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8C155" w14:textId="77777777" w:rsidR="00DC69F1" w:rsidRDefault="00DC69F1" w:rsidP="00444208">
      <w:pPr>
        <w:framePr w:w="10800" w:h="2525" w:hRule="exact" w:hSpace="187" w:wrap="auto" w:vAnchor="page" w:hAnchor="page" w:x="975" w:y="1085"/>
        <w:jc w:val="center"/>
      </w:pPr>
      <w:r>
        <w:t xml:space="preserve">       </w:t>
      </w:r>
      <w:r>
        <w:tab/>
      </w:r>
      <w:r>
        <w:tab/>
      </w:r>
      <w:r>
        <w:tab/>
      </w:r>
      <w:r>
        <w:tab/>
      </w:r>
      <w:r>
        <w:tab/>
      </w:r>
      <w:r>
        <w:tab/>
      </w:r>
      <w:r>
        <w:tab/>
      </w:r>
      <w:r>
        <w:tab/>
      </w:r>
      <w:r>
        <w:tab/>
        <w:t xml:space="preserve">                                                 </w:t>
      </w:r>
      <w:r>
        <w:tab/>
      </w:r>
    </w:p>
    <w:p w14:paraId="130D8291" w14:textId="77777777" w:rsidR="00DC69F1" w:rsidRPr="00250E59" w:rsidRDefault="00250E59" w:rsidP="00444208">
      <w:pPr>
        <w:pStyle w:val="BodyText"/>
        <w:framePr w:w="10800" w:h="2525" w:hRule="exact" w:hSpace="187" w:wrap="auto" w:vAnchor="page" w:hAnchor="page" w:x="975" w:y="1085"/>
        <w:rPr>
          <w:b/>
          <w:bCs/>
          <w:i/>
          <w:iCs/>
          <w:caps/>
          <w:sz w:val="28"/>
          <w:szCs w:val="28"/>
        </w:rPr>
      </w:pPr>
      <w:r w:rsidRPr="00250E59">
        <w:rPr>
          <w:b/>
          <w:bCs/>
          <w:i/>
          <w:iCs/>
          <w:caps/>
          <w:sz w:val="28"/>
          <w:szCs w:val="28"/>
        </w:rPr>
        <w:t>Science and the stock market: Investors’ recognition of unburnable carbon</w:t>
      </w:r>
    </w:p>
    <w:p w14:paraId="0856C05B" w14:textId="77777777" w:rsidR="00B600DB" w:rsidRDefault="00B600DB" w:rsidP="00444208">
      <w:pPr>
        <w:pStyle w:val="BodyText"/>
        <w:framePr w:w="10800" w:h="2525" w:hRule="exact" w:hSpace="187" w:wrap="auto" w:vAnchor="page" w:hAnchor="page" w:x="975" w:y="1085"/>
        <w:jc w:val="right"/>
        <w:rPr>
          <w:sz w:val="20"/>
        </w:rPr>
      </w:pPr>
    </w:p>
    <w:p w14:paraId="031E2812" w14:textId="77777777" w:rsidR="00444208" w:rsidRDefault="00444208" w:rsidP="00444208">
      <w:pPr>
        <w:pStyle w:val="BodyText"/>
        <w:framePr w:w="10800" w:h="2525" w:hRule="exact" w:hSpace="187" w:wrap="auto" w:vAnchor="page" w:hAnchor="page" w:x="975" w:y="1085"/>
        <w:jc w:val="right"/>
        <w:rPr>
          <w:sz w:val="20"/>
        </w:rPr>
      </w:pPr>
    </w:p>
    <w:p w14:paraId="36F3F92E" w14:textId="77777777" w:rsidR="00DC69F1" w:rsidRPr="00B600DB" w:rsidRDefault="00B600DB" w:rsidP="00444208">
      <w:pPr>
        <w:pStyle w:val="BodyText"/>
        <w:framePr w:w="10800" w:h="2525" w:hRule="exact" w:hSpace="187" w:wrap="auto" w:vAnchor="page" w:hAnchor="page" w:x="975" w:y="1085"/>
        <w:tabs>
          <w:tab w:val="left" w:pos="10170"/>
        </w:tabs>
        <w:ind w:right="810"/>
        <w:jc w:val="right"/>
        <w:rPr>
          <w:sz w:val="20"/>
        </w:rPr>
      </w:pPr>
      <w:r w:rsidRPr="00B600DB">
        <w:rPr>
          <w:sz w:val="20"/>
        </w:rPr>
        <w:t>Paul A. Griffin</w:t>
      </w:r>
      <w:r w:rsidR="00DC69F1" w:rsidRPr="00B600DB">
        <w:rPr>
          <w:sz w:val="20"/>
        </w:rPr>
        <w:t xml:space="preserve">, </w:t>
      </w:r>
      <w:r w:rsidRPr="00B600DB">
        <w:rPr>
          <w:sz w:val="20"/>
        </w:rPr>
        <w:t>Graduate School of Manage</w:t>
      </w:r>
      <w:r>
        <w:rPr>
          <w:sz w:val="20"/>
        </w:rPr>
        <w:t xml:space="preserve">ment, </w:t>
      </w:r>
      <w:proofErr w:type="spellStart"/>
      <w:r>
        <w:rPr>
          <w:sz w:val="20"/>
        </w:rPr>
        <w:t>U.C.</w:t>
      </w:r>
      <w:r w:rsidRPr="00B600DB">
        <w:rPr>
          <w:sz w:val="20"/>
        </w:rPr>
        <w:t>Davis</w:t>
      </w:r>
      <w:proofErr w:type="spellEnd"/>
      <w:r w:rsidRPr="00B600DB">
        <w:rPr>
          <w:sz w:val="20"/>
        </w:rPr>
        <w:t>, (1) 530-752-7372</w:t>
      </w:r>
      <w:r w:rsidR="00DC69F1" w:rsidRPr="00B600DB">
        <w:rPr>
          <w:sz w:val="20"/>
        </w:rPr>
        <w:t xml:space="preserve">, </w:t>
      </w:r>
      <w:r w:rsidRPr="00B600DB">
        <w:rPr>
          <w:sz w:val="20"/>
          <w:lang w:val="en-US"/>
        </w:rPr>
        <w:t>pagriffin@ucdavis.edu</w:t>
      </w:r>
    </w:p>
    <w:p w14:paraId="48AB2DDC" w14:textId="77777777" w:rsidR="00DC69F1" w:rsidRPr="00B600DB" w:rsidRDefault="00B600DB" w:rsidP="00444208">
      <w:pPr>
        <w:pStyle w:val="BodyText"/>
        <w:framePr w:w="10800" w:h="2525" w:hRule="exact" w:hSpace="187" w:wrap="auto" w:vAnchor="page" w:hAnchor="page" w:x="975" w:y="1085"/>
        <w:tabs>
          <w:tab w:val="left" w:pos="10170"/>
        </w:tabs>
        <w:ind w:right="810"/>
        <w:jc w:val="right"/>
        <w:rPr>
          <w:sz w:val="20"/>
        </w:rPr>
      </w:pPr>
      <w:r w:rsidRPr="00B600DB">
        <w:rPr>
          <w:sz w:val="20"/>
        </w:rPr>
        <w:t>Amy Myers Jaffe</w:t>
      </w:r>
      <w:r w:rsidR="00DC69F1" w:rsidRPr="00B600DB">
        <w:rPr>
          <w:sz w:val="20"/>
        </w:rPr>
        <w:t xml:space="preserve">, </w:t>
      </w:r>
      <w:r w:rsidRPr="00B600DB">
        <w:rPr>
          <w:sz w:val="20"/>
        </w:rPr>
        <w:t xml:space="preserve">Graduate School of Management, </w:t>
      </w:r>
      <w:proofErr w:type="spellStart"/>
      <w:r>
        <w:rPr>
          <w:sz w:val="20"/>
        </w:rPr>
        <w:t>U.C.</w:t>
      </w:r>
      <w:r w:rsidRPr="00B600DB">
        <w:rPr>
          <w:sz w:val="20"/>
        </w:rPr>
        <w:t>Davis</w:t>
      </w:r>
      <w:proofErr w:type="spellEnd"/>
      <w:r w:rsidR="00DC69F1" w:rsidRPr="00B600DB">
        <w:rPr>
          <w:sz w:val="20"/>
        </w:rPr>
        <w:t xml:space="preserve">, </w:t>
      </w:r>
      <w:r w:rsidRPr="00B600DB">
        <w:rPr>
          <w:sz w:val="20"/>
        </w:rPr>
        <w:t>(1) 530-752-8074</w:t>
      </w:r>
      <w:r w:rsidR="00DC69F1" w:rsidRPr="00B600DB">
        <w:rPr>
          <w:sz w:val="20"/>
        </w:rPr>
        <w:t xml:space="preserve">, </w:t>
      </w:r>
      <w:r w:rsidRPr="00B600DB">
        <w:rPr>
          <w:sz w:val="20"/>
          <w:lang w:val="en-US"/>
        </w:rPr>
        <w:t>abmjaffe@ucdavis.edu</w:t>
      </w:r>
      <w:r w:rsidR="00DC69F1" w:rsidRPr="00B600DB">
        <w:rPr>
          <w:sz w:val="20"/>
        </w:rPr>
        <w:t xml:space="preserve"> </w:t>
      </w:r>
    </w:p>
    <w:p w14:paraId="6A0B1AB9" w14:textId="77777777" w:rsidR="00B600DB" w:rsidRPr="00B600DB" w:rsidRDefault="00B600DB" w:rsidP="00444208">
      <w:pPr>
        <w:pStyle w:val="BodyText"/>
        <w:framePr w:w="10800" w:h="2525" w:hRule="exact" w:hSpace="187" w:wrap="auto" w:vAnchor="page" w:hAnchor="page" w:x="975" w:y="1085"/>
        <w:tabs>
          <w:tab w:val="left" w:pos="10170"/>
        </w:tabs>
        <w:ind w:right="810"/>
        <w:jc w:val="right"/>
        <w:rPr>
          <w:sz w:val="20"/>
        </w:rPr>
      </w:pPr>
      <w:r w:rsidRPr="00B600DB">
        <w:rPr>
          <w:sz w:val="20"/>
        </w:rPr>
        <w:t xml:space="preserve">David H. Lont, School of Business, University of </w:t>
      </w:r>
      <w:proofErr w:type="spellStart"/>
      <w:r w:rsidRPr="00B600DB">
        <w:rPr>
          <w:sz w:val="20"/>
        </w:rPr>
        <w:t>Otago</w:t>
      </w:r>
      <w:proofErr w:type="spellEnd"/>
      <w:r>
        <w:rPr>
          <w:sz w:val="20"/>
        </w:rPr>
        <w:t>, (64) 03-479-8119</w:t>
      </w:r>
      <w:r w:rsidRPr="00B600DB">
        <w:rPr>
          <w:sz w:val="20"/>
        </w:rPr>
        <w:t xml:space="preserve">, </w:t>
      </w:r>
      <w:r w:rsidRPr="00B600DB">
        <w:rPr>
          <w:sz w:val="20"/>
          <w:lang w:val="en-US"/>
        </w:rPr>
        <w:t>david.lont@otago.ac.nz</w:t>
      </w:r>
      <w:r w:rsidRPr="00B600DB">
        <w:rPr>
          <w:sz w:val="20"/>
        </w:rPr>
        <w:t xml:space="preserve"> </w:t>
      </w:r>
    </w:p>
    <w:p w14:paraId="470D2830" w14:textId="77777777" w:rsidR="00DC69F1" w:rsidRPr="00250E59" w:rsidRDefault="00B600DB" w:rsidP="00444208">
      <w:pPr>
        <w:pStyle w:val="BodyText"/>
        <w:framePr w:w="10800" w:h="2525" w:hRule="exact" w:hSpace="187" w:wrap="auto" w:vAnchor="page" w:hAnchor="page" w:x="975" w:y="1085"/>
        <w:tabs>
          <w:tab w:val="left" w:pos="10170"/>
        </w:tabs>
        <w:ind w:right="810"/>
        <w:jc w:val="right"/>
        <w:rPr>
          <w:sz w:val="20"/>
        </w:rPr>
      </w:pPr>
      <w:r w:rsidRPr="00B600DB">
        <w:rPr>
          <w:sz w:val="20"/>
        </w:rPr>
        <w:t>Rosa Dominguez-</w:t>
      </w:r>
      <w:proofErr w:type="spellStart"/>
      <w:r w:rsidRPr="00B600DB">
        <w:rPr>
          <w:sz w:val="20"/>
        </w:rPr>
        <w:t>Faus</w:t>
      </w:r>
      <w:proofErr w:type="spellEnd"/>
      <w:r w:rsidR="00DC69F1" w:rsidRPr="00B600DB">
        <w:rPr>
          <w:sz w:val="20"/>
        </w:rPr>
        <w:t xml:space="preserve">, </w:t>
      </w:r>
      <w:r w:rsidRPr="00B600DB">
        <w:rPr>
          <w:sz w:val="20"/>
        </w:rPr>
        <w:t xml:space="preserve">Graduate School of Management, </w:t>
      </w:r>
      <w:proofErr w:type="spellStart"/>
      <w:r>
        <w:rPr>
          <w:sz w:val="20"/>
        </w:rPr>
        <w:t>U.C.</w:t>
      </w:r>
      <w:r w:rsidRPr="00B600DB">
        <w:rPr>
          <w:sz w:val="20"/>
        </w:rPr>
        <w:t>Davis</w:t>
      </w:r>
      <w:proofErr w:type="spellEnd"/>
      <w:r w:rsidR="00DC69F1" w:rsidRPr="00B600DB">
        <w:rPr>
          <w:sz w:val="20"/>
        </w:rPr>
        <w:t xml:space="preserve">, </w:t>
      </w:r>
      <w:r w:rsidRPr="00B600DB">
        <w:rPr>
          <w:sz w:val="20"/>
        </w:rPr>
        <w:t>(1) 530-752-4600</w:t>
      </w:r>
      <w:r w:rsidR="00DC69F1" w:rsidRPr="00B600DB">
        <w:rPr>
          <w:sz w:val="20"/>
        </w:rPr>
        <w:t xml:space="preserve">, </w:t>
      </w:r>
      <w:r w:rsidRPr="00B600DB">
        <w:rPr>
          <w:sz w:val="20"/>
        </w:rPr>
        <w:t>rdominguezfaus@ucdavis.edu</w:t>
      </w:r>
      <w:r w:rsidR="00DC69F1" w:rsidRPr="00B600DB">
        <w:rPr>
          <w:sz w:val="20"/>
        </w:rPr>
        <w:t xml:space="preserve"> </w:t>
      </w:r>
    </w:p>
    <w:p w14:paraId="5ECB9260" w14:textId="77777777" w:rsidR="00DC69F1" w:rsidRDefault="00DC69F1">
      <w:pPr>
        <w:pStyle w:val="copyright"/>
      </w:pPr>
    </w:p>
    <w:p w14:paraId="42BB5E04" w14:textId="77777777" w:rsidR="00DC69F1" w:rsidRPr="00E2579B" w:rsidRDefault="00DC69F1" w:rsidP="00DC69F1">
      <w:pPr>
        <w:pStyle w:val="Heading2"/>
        <w:ind w:left="-810" w:firstLine="810"/>
        <w:rPr>
          <w:rFonts w:ascii="Times New Roman" w:hAnsi="Times New Roman"/>
          <w:i w:val="0"/>
          <w:sz w:val="24"/>
          <w:szCs w:val="24"/>
        </w:rPr>
      </w:pPr>
      <w:r w:rsidRPr="00E2579B">
        <w:rPr>
          <w:rFonts w:ascii="Times New Roman" w:hAnsi="Times New Roman"/>
          <w:i w:val="0"/>
          <w:sz w:val="24"/>
          <w:szCs w:val="24"/>
        </w:rPr>
        <w:t>Overview</w:t>
      </w:r>
    </w:p>
    <w:p w14:paraId="2912A3EF" w14:textId="77777777" w:rsidR="00DC69F1" w:rsidRPr="00E2579B" w:rsidRDefault="00250E59">
      <w:pPr>
        <w:pStyle w:val="Heading2"/>
        <w:rPr>
          <w:rFonts w:ascii="Times New Roman" w:hAnsi="Times New Roman"/>
          <w:b w:val="0"/>
          <w:i w:val="0"/>
          <w:sz w:val="20"/>
        </w:rPr>
      </w:pPr>
      <w:r w:rsidRPr="00E2579B">
        <w:rPr>
          <w:rFonts w:ascii="Times New Roman" w:hAnsi="Times New Roman"/>
          <w:b w:val="0"/>
          <w:i w:val="0"/>
          <w:sz w:val="20"/>
        </w:rPr>
        <w:t>This paper documents the stock market’s reaction to findings reported in a 2009 article in the prestigious Nature journal of science reporting that only a fraction of the world’s existing oil, gas, and coal reserves could be emitted if global warming by 2050 were not to exceed 2</w:t>
      </w:r>
      <w:r w:rsidRPr="00E2579B">
        <w:rPr>
          <w:rFonts w:ascii="Times New Roman" w:hAnsi="Times New Roman"/>
          <w:b w:val="0"/>
          <w:i w:val="0"/>
          <w:sz w:val="20"/>
          <w:vertAlign w:val="superscript"/>
        </w:rPr>
        <w:t>o</w:t>
      </w:r>
      <w:r w:rsidRPr="00E2579B">
        <w:rPr>
          <w:rFonts w:ascii="Times New Roman" w:hAnsi="Times New Roman"/>
          <w:b w:val="0"/>
          <w:i w:val="0"/>
          <w:sz w:val="20"/>
        </w:rPr>
        <w:t>C above pre-industrial levels</w:t>
      </w:r>
      <w:r w:rsidR="00444208" w:rsidRPr="00E2579B">
        <w:rPr>
          <w:rFonts w:ascii="Times New Roman" w:hAnsi="Times New Roman"/>
          <w:b w:val="0"/>
          <w:i w:val="0"/>
          <w:sz w:val="20"/>
        </w:rPr>
        <w:t>.</w:t>
      </w:r>
    </w:p>
    <w:p w14:paraId="4B27D18E" w14:textId="77777777" w:rsidR="00DC69F1" w:rsidRPr="00E2579B" w:rsidRDefault="00DC69F1">
      <w:pPr>
        <w:pStyle w:val="Heading2"/>
        <w:rPr>
          <w:rFonts w:ascii="Times New Roman" w:hAnsi="Times New Roman"/>
          <w:i w:val="0"/>
          <w:sz w:val="24"/>
          <w:szCs w:val="24"/>
        </w:rPr>
      </w:pPr>
      <w:r w:rsidRPr="00E2579B">
        <w:rPr>
          <w:rFonts w:ascii="Times New Roman" w:hAnsi="Times New Roman"/>
          <w:i w:val="0"/>
          <w:sz w:val="24"/>
          <w:szCs w:val="24"/>
        </w:rPr>
        <w:t>Methods</w:t>
      </w:r>
    </w:p>
    <w:p w14:paraId="519F043C" w14:textId="77777777" w:rsidR="00DC69F1" w:rsidRPr="00E2579B" w:rsidRDefault="00444208" w:rsidP="00DC69F1">
      <w:pPr>
        <w:pStyle w:val="Heading2"/>
        <w:rPr>
          <w:rFonts w:ascii="Times New Roman" w:hAnsi="Times New Roman"/>
          <w:b w:val="0"/>
          <w:i w:val="0"/>
          <w:sz w:val="20"/>
        </w:rPr>
      </w:pPr>
      <w:r w:rsidRPr="00E2579B">
        <w:rPr>
          <w:rFonts w:ascii="Times New Roman" w:hAnsi="Times New Roman"/>
          <w:b w:val="0"/>
          <w:i w:val="0"/>
          <w:sz w:val="20"/>
        </w:rPr>
        <w:t>W</w:t>
      </w:r>
      <w:r w:rsidR="00250E59" w:rsidRPr="00E2579B">
        <w:rPr>
          <w:rFonts w:ascii="Times New Roman" w:hAnsi="Times New Roman"/>
          <w:b w:val="0"/>
          <w:i w:val="0"/>
          <w:sz w:val="20"/>
        </w:rPr>
        <w:t>e</w:t>
      </w:r>
      <w:r w:rsidRPr="00E2579B">
        <w:rPr>
          <w:rFonts w:ascii="Times New Roman" w:hAnsi="Times New Roman"/>
          <w:b w:val="0"/>
          <w:i w:val="0"/>
          <w:sz w:val="20"/>
        </w:rPr>
        <w:t xml:space="preserve"> </w:t>
      </w:r>
      <w:r w:rsidR="00250E59" w:rsidRPr="00E2579B">
        <w:rPr>
          <w:rFonts w:ascii="Times New Roman" w:hAnsi="Times New Roman"/>
          <w:b w:val="0"/>
          <w:i w:val="0"/>
          <w:sz w:val="20"/>
        </w:rPr>
        <w:t>examine</w:t>
      </w:r>
      <w:r w:rsidRPr="00E2579B">
        <w:rPr>
          <w:rFonts w:ascii="Times New Roman" w:hAnsi="Times New Roman"/>
          <w:b w:val="0"/>
          <w:i w:val="0"/>
          <w:sz w:val="20"/>
        </w:rPr>
        <w:t xml:space="preserve"> those</w:t>
      </w:r>
      <w:r w:rsidR="00250E59" w:rsidRPr="00E2579B">
        <w:rPr>
          <w:rFonts w:ascii="Times New Roman" w:hAnsi="Times New Roman"/>
          <w:b w:val="0"/>
          <w:i w:val="0"/>
          <w:sz w:val="20"/>
        </w:rPr>
        <w:t xml:space="preserve"> oil and gas firms composing the </w:t>
      </w:r>
      <w:proofErr w:type="spellStart"/>
      <w:r w:rsidR="00250E59" w:rsidRPr="00E2579B">
        <w:rPr>
          <w:rFonts w:ascii="Times New Roman" w:hAnsi="Times New Roman"/>
          <w:b w:val="0"/>
          <w:i w:val="0"/>
          <w:sz w:val="20"/>
        </w:rPr>
        <w:t>Data</w:t>
      </w:r>
      <w:r w:rsidRPr="00E2579B">
        <w:rPr>
          <w:rFonts w:ascii="Times New Roman" w:hAnsi="Times New Roman"/>
          <w:b w:val="0"/>
          <w:i w:val="0"/>
          <w:sz w:val="20"/>
        </w:rPr>
        <w:t>stream</w:t>
      </w:r>
      <w:proofErr w:type="spellEnd"/>
      <w:r w:rsidRPr="00E2579B">
        <w:rPr>
          <w:rFonts w:ascii="Times New Roman" w:hAnsi="Times New Roman"/>
          <w:b w:val="0"/>
          <w:i w:val="0"/>
          <w:sz w:val="20"/>
        </w:rPr>
        <w:t xml:space="preserve"> Energy Index, consisting</w:t>
      </w:r>
      <w:r w:rsidR="00250E59" w:rsidRPr="00E2579B">
        <w:rPr>
          <w:rFonts w:ascii="Times New Roman" w:hAnsi="Times New Roman"/>
          <w:b w:val="0"/>
          <w:i w:val="0"/>
          <w:sz w:val="20"/>
        </w:rPr>
        <w:t xml:space="preserve"> of 72 U.S. firms in the Global Industry Classification Standard code 10120 (comprising the sub-codes Integrated Oil and Gas, and Oil and Gas Exploration and Production).  Based on this sample, we</w:t>
      </w:r>
      <w:r w:rsidRPr="00E2579B">
        <w:rPr>
          <w:rFonts w:ascii="Times New Roman" w:hAnsi="Times New Roman"/>
          <w:b w:val="0"/>
          <w:i w:val="0"/>
          <w:sz w:val="20"/>
        </w:rPr>
        <w:t xml:space="preserve"> use an event study method to</w:t>
      </w:r>
      <w:r w:rsidR="00250E59" w:rsidRPr="00E2579B">
        <w:rPr>
          <w:rFonts w:ascii="Times New Roman" w:hAnsi="Times New Roman"/>
          <w:b w:val="0"/>
          <w:i w:val="0"/>
          <w:sz w:val="20"/>
        </w:rPr>
        <w:t xml:space="preserve"> test our hypotheses by focusing on the relationship between energy firms’ daily excess stock returns and news stories about unburnable carbon</w:t>
      </w:r>
      <w:r w:rsidRPr="00E2579B">
        <w:rPr>
          <w:rFonts w:ascii="Times New Roman" w:hAnsi="Times New Roman"/>
          <w:b w:val="0"/>
          <w:i w:val="0"/>
          <w:sz w:val="20"/>
        </w:rPr>
        <w:t>.</w:t>
      </w:r>
    </w:p>
    <w:p w14:paraId="5C724EDB" w14:textId="77777777" w:rsidR="00DC69F1" w:rsidRPr="00E2579B" w:rsidRDefault="00DC69F1" w:rsidP="00DC69F1">
      <w:pPr>
        <w:pStyle w:val="Heading2"/>
        <w:rPr>
          <w:rFonts w:ascii="Times New Roman" w:hAnsi="Times New Roman"/>
          <w:i w:val="0"/>
          <w:sz w:val="24"/>
          <w:szCs w:val="24"/>
        </w:rPr>
      </w:pPr>
      <w:r w:rsidRPr="00E2579B">
        <w:rPr>
          <w:rFonts w:ascii="Times New Roman" w:hAnsi="Times New Roman"/>
          <w:i w:val="0"/>
          <w:sz w:val="24"/>
          <w:szCs w:val="24"/>
        </w:rPr>
        <w:t>Results</w:t>
      </w:r>
    </w:p>
    <w:p w14:paraId="28481854" w14:textId="77777777" w:rsidR="00DC69F1" w:rsidRPr="00E2579B" w:rsidRDefault="00444208" w:rsidP="00444208">
      <w:pPr>
        <w:pStyle w:val="Heading2"/>
        <w:rPr>
          <w:rFonts w:ascii="Times New Roman" w:hAnsi="Times New Roman"/>
          <w:b w:val="0"/>
          <w:i w:val="0"/>
          <w:sz w:val="20"/>
        </w:rPr>
      </w:pPr>
      <w:r w:rsidRPr="00E2579B">
        <w:rPr>
          <w:rFonts w:ascii="Times New Roman" w:hAnsi="Times New Roman"/>
          <w:b w:val="0"/>
          <w:i w:val="0"/>
          <w:sz w:val="20"/>
        </w:rPr>
        <w:t>W</w:t>
      </w:r>
      <w:r w:rsidR="00250E59" w:rsidRPr="00E2579B">
        <w:rPr>
          <w:rFonts w:ascii="Times New Roman" w:hAnsi="Times New Roman"/>
          <w:b w:val="0"/>
          <w:i w:val="0"/>
          <w:sz w:val="20"/>
        </w:rPr>
        <w:t>e find a statistically significant negative abnormal stock price response in the three-day window around the Nature pu</w:t>
      </w:r>
      <w:r w:rsidRPr="00E2579B">
        <w:rPr>
          <w:rFonts w:ascii="Times New Roman" w:hAnsi="Times New Roman"/>
          <w:b w:val="0"/>
          <w:i w:val="0"/>
          <w:sz w:val="20"/>
        </w:rPr>
        <w:t>blication date.  W</w:t>
      </w:r>
      <w:r w:rsidR="00250E59" w:rsidRPr="00E2579B">
        <w:rPr>
          <w:rFonts w:ascii="Times New Roman" w:hAnsi="Times New Roman"/>
          <w:b w:val="0"/>
          <w:i w:val="0"/>
          <w:sz w:val="20"/>
        </w:rPr>
        <w:t>e do not find a statistically significant negative abnormal stock price response in the three-day window around all subsequent news stories about unburnable carbon,</w:t>
      </w:r>
      <w:r w:rsidRPr="00E2579B">
        <w:rPr>
          <w:rFonts w:ascii="Times New Roman" w:hAnsi="Times New Roman"/>
          <w:b w:val="0"/>
          <w:i w:val="0"/>
          <w:sz w:val="20"/>
        </w:rPr>
        <w:t xml:space="preserve"> although</w:t>
      </w:r>
      <w:r w:rsidR="00250E59" w:rsidRPr="00E2579B">
        <w:rPr>
          <w:rFonts w:ascii="Times New Roman" w:hAnsi="Times New Roman"/>
          <w:b w:val="0"/>
          <w:i w:val="0"/>
          <w:sz w:val="20"/>
        </w:rPr>
        <w:t xml:space="preserve"> the mean excess return in response to these subsequent media stories is significantly negative over days -1 to 10, and such delayed negative reaction decreases further for firms with proved reserve disclosures in their financial statements. The three-day price reactions to unburnable carbon news a</w:t>
      </w:r>
      <w:r w:rsidRPr="00E2579B">
        <w:rPr>
          <w:rFonts w:ascii="Times New Roman" w:hAnsi="Times New Roman"/>
          <w:b w:val="0"/>
          <w:i w:val="0"/>
          <w:sz w:val="20"/>
        </w:rPr>
        <w:t>re limited economically</w:t>
      </w:r>
      <w:r w:rsidR="00250E59" w:rsidRPr="00E2579B">
        <w:rPr>
          <w:rFonts w:ascii="Times New Roman" w:hAnsi="Times New Roman"/>
          <w:b w:val="0"/>
          <w:i w:val="0"/>
          <w:sz w:val="20"/>
        </w:rPr>
        <w:t>.  For example, based on the coefficients from a regression analysis, the price reactions aggregate to a shareholder loss of $27 billion or 2.48% of total market capitalization of our sample of 63 large U.S. oil and gas firms</w:t>
      </w:r>
      <w:r w:rsidR="00250E59" w:rsidRPr="00E2579B">
        <w:rPr>
          <w:rFonts w:ascii="Times New Roman" w:hAnsi="Times New Roman"/>
          <w:szCs w:val="22"/>
        </w:rPr>
        <w:t>.</w:t>
      </w:r>
    </w:p>
    <w:p w14:paraId="70DA1026" w14:textId="77777777" w:rsidR="00DC69F1" w:rsidRPr="00E2579B" w:rsidRDefault="00DC69F1">
      <w:pPr>
        <w:pStyle w:val="Heading2"/>
        <w:jc w:val="both"/>
        <w:rPr>
          <w:rFonts w:ascii="Times New Roman" w:hAnsi="Times New Roman"/>
          <w:i w:val="0"/>
          <w:sz w:val="24"/>
          <w:szCs w:val="24"/>
        </w:rPr>
      </w:pPr>
      <w:r w:rsidRPr="00E2579B">
        <w:rPr>
          <w:rFonts w:ascii="Times New Roman" w:hAnsi="Times New Roman"/>
          <w:i w:val="0"/>
          <w:sz w:val="24"/>
          <w:szCs w:val="24"/>
        </w:rPr>
        <w:t>Conclusions</w:t>
      </w:r>
    </w:p>
    <w:p w14:paraId="78AA8680" w14:textId="77777777" w:rsidR="00DC69F1" w:rsidRPr="00E2579B" w:rsidRDefault="00250E59">
      <w:pPr>
        <w:pStyle w:val="Heading2"/>
        <w:rPr>
          <w:rFonts w:ascii="Times New Roman" w:hAnsi="Times New Roman"/>
          <w:b w:val="0"/>
          <w:i w:val="0"/>
          <w:sz w:val="20"/>
        </w:rPr>
      </w:pPr>
      <w:r w:rsidRPr="00E2579B">
        <w:rPr>
          <w:rFonts w:ascii="Times New Roman" w:hAnsi="Times New Roman"/>
          <w:b w:val="0"/>
          <w:i w:val="0"/>
          <w:sz w:val="20"/>
        </w:rPr>
        <w:t>This small but detectable market response stands in</w:t>
      </w:r>
      <w:r w:rsidR="00444208" w:rsidRPr="00E2579B">
        <w:rPr>
          <w:rFonts w:ascii="Times New Roman" w:hAnsi="Times New Roman"/>
          <w:b w:val="0"/>
          <w:i w:val="0"/>
          <w:sz w:val="20"/>
        </w:rPr>
        <w:t xml:space="preserve"> stark</w:t>
      </w:r>
      <w:r w:rsidRPr="00E2579B">
        <w:rPr>
          <w:rFonts w:ascii="Times New Roman" w:hAnsi="Times New Roman"/>
          <w:b w:val="0"/>
          <w:i w:val="0"/>
          <w:sz w:val="20"/>
        </w:rPr>
        <w:t xml:space="preserve"> contrast with the prediction of some analysts and commentators of a substantial decline in the shareholder value of fossil fuel firms from stranded carbon (e.g., HSBC, 2013).  We also find it interesting that one of the most cited environmental science studies in recent years seems to have had only limited sway with energy company investors, at least those who invest in U.S. oil and gas stocks, and regulators tasked with improving company disclosures about the risks of climate change for balance she</w:t>
      </w:r>
      <w:r w:rsidR="00444208" w:rsidRPr="00E2579B">
        <w:rPr>
          <w:rFonts w:ascii="Times New Roman" w:hAnsi="Times New Roman"/>
          <w:b w:val="0"/>
          <w:i w:val="0"/>
          <w:sz w:val="20"/>
        </w:rPr>
        <w:t>et valuations.</w:t>
      </w:r>
    </w:p>
    <w:p w14:paraId="40F6D0B7" w14:textId="77777777" w:rsidR="00DC69F1" w:rsidRPr="00E2579B" w:rsidRDefault="00DC69F1">
      <w:pPr>
        <w:pStyle w:val="Heading2"/>
        <w:rPr>
          <w:rFonts w:ascii="Times New Roman" w:hAnsi="Times New Roman"/>
          <w:i w:val="0"/>
          <w:sz w:val="24"/>
          <w:szCs w:val="24"/>
        </w:rPr>
      </w:pPr>
      <w:r w:rsidRPr="00E2579B">
        <w:rPr>
          <w:rFonts w:ascii="Times New Roman" w:hAnsi="Times New Roman"/>
          <w:i w:val="0"/>
          <w:sz w:val="24"/>
          <w:szCs w:val="24"/>
        </w:rPr>
        <w:t>References</w:t>
      </w:r>
    </w:p>
    <w:p w14:paraId="57B1CBD4" w14:textId="77777777" w:rsidR="00250E59" w:rsidRPr="00C209E4" w:rsidRDefault="00250E59" w:rsidP="00250E59">
      <w:pPr>
        <w:widowControl w:val="0"/>
        <w:autoSpaceDE w:val="0"/>
        <w:autoSpaceDN w:val="0"/>
        <w:adjustRightInd w:val="0"/>
        <w:spacing w:before="120"/>
        <w:ind w:left="360" w:hanging="360"/>
      </w:pPr>
      <w:r w:rsidRPr="00C209E4">
        <w:t>Allen, M., Frame, D., Huntingford, C., Jones, C., Lowe, J., Meinshausen, M., Meinshausen, N., 2009. Warming caused by cumulative carbon emissions towards the trillionth tonne. Nature 458 (7242), 1163-1166.</w:t>
      </w:r>
    </w:p>
    <w:p w14:paraId="5AE56B91" w14:textId="77777777" w:rsidR="00250E59" w:rsidRPr="00C209E4" w:rsidRDefault="00250E59" w:rsidP="00250E59">
      <w:pPr>
        <w:widowControl w:val="0"/>
        <w:autoSpaceDE w:val="0"/>
        <w:autoSpaceDN w:val="0"/>
        <w:adjustRightInd w:val="0"/>
        <w:spacing w:before="120"/>
        <w:ind w:left="360" w:hanging="360"/>
      </w:pPr>
      <w:r>
        <w:t>Black, R., 2009. Safe climate m</w:t>
      </w:r>
      <w:r w:rsidRPr="00C209E4">
        <w:t>eans ‘no to coal’. http://news.bbc.co.uk/2/low/science/nature/8023072.stm April 29.</w:t>
      </w:r>
    </w:p>
    <w:p w14:paraId="2E5C7491" w14:textId="77777777" w:rsidR="00250E59" w:rsidRPr="00C209E4" w:rsidRDefault="00250E59" w:rsidP="00250E59">
      <w:pPr>
        <w:widowControl w:val="0"/>
        <w:autoSpaceDE w:val="0"/>
        <w:autoSpaceDN w:val="0"/>
        <w:adjustRightInd w:val="0"/>
        <w:spacing w:before="120"/>
        <w:ind w:left="360" w:hanging="360"/>
      </w:pPr>
      <w:r w:rsidRPr="00C209E4">
        <w:t>Carbon Tracker, 2011. Unburnable carbon 2011: Are the world’s financial markets carrying a carbon bubble? , 1-36.</w:t>
      </w:r>
    </w:p>
    <w:p w14:paraId="2BF09ED1" w14:textId="77777777" w:rsidR="00250E59" w:rsidRPr="00C209E4" w:rsidRDefault="00250E59" w:rsidP="00250E59">
      <w:pPr>
        <w:widowControl w:val="0"/>
        <w:autoSpaceDE w:val="0"/>
        <w:autoSpaceDN w:val="0"/>
        <w:adjustRightInd w:val="0"/>
        <w:spacing w:before="120"/>
        <w:ind w:left="360" w:hanging="360"/>
      </w:pPr>
      <w:bookmarkStart w:id="0" w:name="_GoBack"/>
      <w:r w:rsidRPr="00C209E4">
        <w:t>———, 2013. Unburnable carbon 2013: Wasted capital and stranded assets Grantham Research Institute, LSE, 1-</w:t>
      </w:r>
      <w:bookmarkEnd w:id="0"/>
      <w:r w:rsidRPr="00C209E4">
        <w:t>40.</w:t>
      </w:r>
    </w:p>
    <w:p w14:paraId="49097DFC" w14:textId="77777777" w:rsidR="00250E59" w:rsidRPr="00C209E4" w:rsidRDefault="00250E59" w:rsidP="00250E59">
      <w:pPr>
        <w:widowControl w:val="0"/>
        <w:autoSpaceDE w:val="0"/>
        <w:autoSpaceDN w:val="0"/>
        <w:adjustRightInd w:val="0"/>
        <w:spacing w:before="120"/>
        <w:ind w:left="360" w:hanging="360"/>
      </w:pPr>
      <w:r w:rsidRPr="00C209E4">
        <w:t>Dyck, A., Zingales, L., 2003. The media and asset prices.  Working paper, Harvard Business School, August 1.</w:t>
      </w:r>
    </w:p>
    <w:p w14:paraId="0C330005" w14:textId="77777777" w:rsidR="00250E59" w:rsidRPr="00C209E4" w:rsidRDefault="00250E59" w:rsidP="00250E59">
      <w:pPr>
        <w:widowControl w:val="0"/>
        <w:autoSpaceDE w:val="0"/>
        <w:autoSpaceDN w:val="0"/>
        <w:adjustRightInd w:val="0"/>
        <w:spacing w:before="120"/>
        <w:ind w:left="360" w:hanging="360"/>
      </w:pPr>
      <w:r w:rsidRPr="00C209E4">
        <w:t>Elliot, T., Celia, M., 2012. Potential restrictions for CO2 sequestration sites due to shale and tight gas production. Environmental Science &amp; Technology 46 (7), 4223–4227.</w:t>
      </w:r>
    </w:p>
    <w:p w14:paraId="1B9480A2" w14:textId="77777777" w:rsidR="00250E59" w:rsidRPr="00C209E4" w:rsidRDefault="00250E59" w:rsidP="00250E59">
      <w:pPr>
        <w:widowControl w:val="0"/>
        <w:autoSpaceDE w:val="0"/>
        <w:autoSpaceDN w:val="0"/>
        <w:adjustRightInd w:val="0"/>
        <w:spacing w:before="120"/>
        <w:ind w:left="360" w:hanging="360"/>
      </w:pPr>
      <w:r w:rsidRPr="00C209E4">
        <w:lastRenderedPageBreak/>
        <w:t>Fama, E., French, K., 1993. Common Risk Factors in the Returns on Stocks and Bonds. Journal of Financial Economics 33 (1), 3-56.</w:t>
      </w:r>
    </w:p>
    <w:p w14:paraId="2B177EE6" w14:textId="77777777" w:rsidR="00250E59" w:rsidRPr="00C209E4" w:rsidRDefault="00250E59" w:rsidP="00250E59">
      <w:pPr>
        <w:widowControl w:val="0"/>
        <w:autoSpaceDE w:val="0"/>
        <w:autoSpaceDN w:val="0"/>
        <w:adjustRightInd w:val="0"/>
        <w:spacing w:before="120"/>
        <w:ind w:left="360" w:hanging="360"/>
      </w:pPr>
      <w:r w:rsidRPr="00C209E4">
        <w:t>Fang, L., Peress, J., 2009. Media Coverage and the Cross-section of Stock Returns. The Journal of Finance 64 (5), 2023-2052.</w:t>
      </w:r>
    </w:p>
    <w:p w14:paraId="3F6C124D" w14:textId="77777777" w:rsidR="00250E59" w:rsidRPr="00C209E4" w:rsidRDefault="00250E59" w:rsidP="00250E59">
      <w:pPr>
        <w:widowControl w:val="0"/>
        <w:autoSpaceDE w:val="0"/>
        <w:autoSpaceDN w:val="0"/>
        <w:adjustRightInd w:val="0"/>
        <w:spacing w:before="120"/>
        <w:ind w:left="360" w:hanging="360"/>
      </w:pPr>
      <w:r w:rsidRPr="00C209E4">
        <w:t xml:space="preserve">Global CCS </w:t>
      </w:r>
      <w:r>
        <w:t>Institute</w:t>
      </w:r>
      <w:r w:rsidRPr="00C209E4">
        <w:t>, 2013. The Global Status of CCS | 2013. Melbourne, Australia.</w:t>
      </w:r>
    </w:p>
    <w:p w14:paraId="3006D829" w14:textId="77777777" w:rsidR="00250E59" w:rsidRPr="00C209E4" w:rsidRDefault="00250E59" w:rsidP="00250E59">
      <w:pPr>
        <w:widowControl w:val="0"/>
        <w:autoSpaceDE w:val="0"/>
        <w:autoSpaceDN w:val="0"/>
        <w:adjustRightInd w:val="0"/>
        <w:spacing w:before="120"/>
        <w:ind w:left="360" w:hanging="360"/>
      </w:pPr>
      <w:proofErr w:type="spellStart"/>
      <w:r w:rsidRPr="00C209E4">
        <w:t>Gozalpour</w:t>
      </w:r>
      <w:proofErr w:type="spellEnd"/>
      <w:r w:rsidRPr="00C209E4">
        <w:t xml:space="preserve">, F., </w:t>
      </w:r>
      <w:proofErr w:type="spellStart"/>
      <w:r w:rsidRPr="00C209E4">
        <w:t>Ren</w:t>
      </w:r>
      <w:proofErr w:type="spellEnd"/>
      <w:r w:rsidRPr="00C209E4">
        <w:t xml:space="preserve">, S., </w:t>
      </w:r>
      <w:proofErr w:type="spellStart"/>
      <w:r w:rsidRPr="00C209E4">
        <w:t>Tohidim</w:t>
      </w:r>
      <w:proofErr w:type="spellEnd"/>
      <w:r w:rsidRPr="00C209E4">
        <w:t>, B., 2005. CO2 EOR and Storage in Oil Reservoir. Oil and Gas Science and Technology 60 (3), 537-546.</w:t>
      </w:r>
    </w:p>
    <w:p w14:paraId="119F5B9D" w14:textId="77777777" w:rsidR="00250E59" w:rsidRPr="00C209E4" w:rsidRDefault="00250E59" w:rsidP="00250E59">
      <w:pPr>
        <w:widowControl w:val="0"/>
        <w:autoSpaceDE w:val="0"/>
        <w:autoSpaceDN w:val="0"/>
        <w:adjustRightInd w:val="0"/>
        <w:spacing w:before="120"/>
        <w:ind w:left="360" w:hanging="360"/>
      </w:pPr>
      <w:r w:rsidRPr="00C209E4">
        <w:t>Green, J., Hand, J., Penn, M., 2012. The Bad News Dissemination Bias in the Business Press.  Working paper, Pennsylvania State University, August 15.</w:t>
      </w:r>
    </w:p>
    <w:p w14:paraId="298A4AC9" w14:textId="77777777" w:rsidR="00250E59" w:rsidRPr="00C209E4" w:rsidRDefault="00250E59" w:rsidP="00250E59">
      <w:pPr>
        <w:widowControl w:val="0"/>
        <w:autoSpaceDE w:val="0"/>
        <w:autoSpaceDN w:val="0"/>
        <w:adjustRightInd w:val="0"/>
        <w:spacing w:before="120"/>
        <w:ind w:left="360" w:hanging="360"/>
      </w:pPr>
      <w:r w:rsidRPr="00C209E4">
        <w:t>Groseclose, T., Milyo, J., 2005. A Measure of Media Bias. Quarterly Journal of Economics 70 (4), 1191-1237.</w:t>
      </w:r>
    </w:p>
    <w:p w14:paraId="3963D610" w14:textId="77777777" w:rsidR="00250E59" w:rsidRPr="00C209E4" w:rsidRDefault="00250E59" w:rsidP="00444208">
      <w:pPr>
        <w:widowControl w:val="0"/>
        <w:autoSpaceDE w:val="0"/>
        <w:autoSpaceDN w:val="0"/>
        <w:adjustRightInd w:val="0"/>
        <w:spacing w:before="120"/>
        <w:ind w:left="360" w:hanging="360"/>
      </w:pPr>
      <w:r w:rsidRPr="00C209E4">
        <w:t xml:space="preserve">Harris, T., </w:t>
      </w:r>
      <w:proofErr w:type="spellStart"/>
      <w:r w:rsidRPr="00C209E4">
        <w:t>Ohlson</w:t>
      </w:r>
      <w:proofErr w:type="spellEnd"/>
      <w:r w:rsidRPr="00C209E4">
        <w:t>, J., 1987. Accounting Disclosures and the Market's Valuation of Oil and Gas Properties. The Accounting Review 62 (4), 651-670.</w:t>
      </w:r>
    </w:p>
    <w:p w14:paraId="461803DF" w14:textId="77777777" w:rsidR="00250E59" w:rsidRPr="00C209E4" w:rsidRDefault="00250E59" w:rsidP="00250E59">
      <w:pPr>
        <w:widowControl w:val="0"/>
        <w:autoSpaceDE w:val="0"/>
        <w:autoSpaceDN w:val="0"/>
        <w:adjustRightInd w:val="0"/>
        <w:spacing w:before="120"/>
        <w:ind w:left="360" w:hanging="360"/>
      </w:pPr>
      <w:r w:rsidRPr="00C209E4">
        <w:t>Huberman, G., Regev, T., 2001. Contagious Speculation and a Cure for Cancer: A Nonevent That Made Stock Prices Soar. The Journal of Finance 56 (1), 387-396.</w:t>
      </w:r>
    </w:p>
    <w:p w14:paraId="2259569C" w14:textId="77777777" w:rsidR="00250E59" w:rsidRPr="00C209E4" w:rsidRDefault="00250E59" w:rsidP="00250E59">
      <w:pPr>
        <w:widowControl w:val="0"/>
        <w:autoSpaceDE w:val="0"/>
        <w:autoSpaceDN w:val="0"/>
        <w:adjustRightInd w:val="0"/>
        <w:spacing w:before="120"/>
        <w:ind w:left="360" w:hanging="360"/>
      </w:pPr>
      <w:r w:rsidRPr="00C209E4">
        <w:t>Intergovernmental Panel on Climate Change (IPCC), Climate change 2013: The physical science basis, working group 1 fifth assessment report of the IPCC Stockholm, September 2013.</w:t>
      </w:r>
    </w:p>
    <w:p w14:paraId="585C54EB" w14:textId="77777777" w:rsidR="00250E59" w:rsidRPr="00C209E4" w:rsidRDefault="00250E59" w:rsidP="00250E59">
      <w:pPr>
        <w:widowControl w:val="0"/>
        <w:autoSpaceDE w:val="0"/>
        <w:autoSpaceDN w:val="0"/>
        <w:adjustRightInd w:val="0"/>
        <w:spacing w:before="120"/>
        <w:ind w:left="360" w:hanging="360"/>
      </w:pPr>
      <w:r w:rsidRPr="00C209E4">
        <w:t xml:space="preserve">International Energy </w:t>
      </w:r>
      <w:r>
        <w:t>Agenc</w:t>
      </w:r>
      <w:r w:rsidRPr="00C209E4">
        <w:t>y, 2010. World Energy Outlook 2010. http://www.worldenergyoutlook.org/ November 9.</w:t>
      </w:r>
    </w:p>
    <w:p w14:paraId="6932A8B0" w14:textId="77777777" w:rsidR="00250E59" w:rsidRPr="00C209E4" w:rsidRDefault="00250E59" w:rsidP="00250E59">
      <w:pPr>
        <w:widowControl w:val="0"/>
        <w:autoSpaceDE w:val="0"/>
        <w:autoSpaceDN w:val="0"/>
        <w:adjustRightInd w:val="0"/>
        <w:spacing w:before="120"/>
        <w:ind w:left="360" w:hanging="360"/>
      </w:pPr>
      <w:r w:rsidRPr="00C209E4">
        <w:t>———, 2011. World Energy Outlook 2011. http://www.worldenergyoutlook.org/ November 9.</w:t>
      </w:r>
    </w:p>
    <w:p w14:paraId="577E68AA" w14:textId="77777777" w:rsidR="00250E59" w:rsidRPr="00C209E4" w:rsidRDefault="00250E59" w:rsidP="00250E59">
      <w:pPr>
        <w:widowControl w:val="0"/>
        <w:autoSpaceDE w:val="0"/>
        <w:autoSpaceDN w:val="0"/>
        <w:adjustRightInd w:val="0"/>
        <w:spacing w:before="120"/>
        <w:ind w:left="360" w:hanging="360"/>
      </w:pPr>
      <w:r w:rsidRPr="00C209E4">
        <w:t>———, 2013. World Energy Outlook 2013. http://www.worldenergyoutlook.org/ November 12.</w:t>
      </w:r>
    </w:p>
    <w:p w14:paraId="27821DD9" w14:textId="77777777" w:rsidR="00250E59" w:rsidRPr="00C209E4" w:rsidRDefault="00250E59" w:rsidP="00250E59">
      <w:pPr>
        <w:widowControl w:val="0"/>
        <w:autoSpaceDE w:val="0"/>
        <w:autoSpaceDN w:val="0"/>
        <w:adjustRightInd w:val="0"/>
        <w:spacing w:before="120"/>
        <w:ind w:left="360" w:hanging="360"/>
      </w:pPr>
      <w:r w:rsidRPr="00C209E4">
        <w:t>Jaffe, A., Soligo, R., 2010. State Backed Financing in Oil and Gas Projects. Washington DC: Brookings Institution Press (2010). A. Goldthau and J. Martin Witte, eds., Global Energy Governance: The New Rules of the Game, 1-48.</w:t>
      </w:r>
    </w:p>
    <w:p w14:paraId="45BFCA60" w14:textId="77777777" w:rsidR="00250E59" w:rsidRPr="00C209E4" w:rsidRDefault="00250E59" w:rsidP="00250E59">
      <w:pPr>
        <w:widowControl w:val="0"/>
        <w:autoSpaceDE w:val="0"/>
        <w:autoSpaceDN w:val="0"/>
        <w:adjustRightInd w:val="0"/>
        <w:spacing w:before="120"/>
        <w:ind w:left="360" w:hanging="360"/>
      </w:pPr>
      <w:proofErr w:type="spellStart"/>
      <w:r w:rsidRPr="00C209E4">
        <w:t>Magliolo</w:t>
      </w:r>
      <w:proofErr w:type="spellEnd"/>
      <w:r w:rsidRPr="00C209E4">
        <w:t>, J., 1986. Capital Market Analysis of Reserve Recognition Accounting. Journal of Accounting Research 24 (Supplement), 69-108.</w:t>
      </w:r>
    </w:p>
    <w:p w14:paraId="69C395B8" w14:textId="77777777" w:rsidR="00250E59" w:rsidRPr="00C209E4" w:rsidRDefault="00250E59" w:rsidP="00250E59">
      <w:pPr>
        <w:widowControl w:val="0"/>
        <w:autoSpaceDE w:val="0"/>
        <w:autoSpaceDN w:val="0"/>
        <w:adjustRightInd w:val="0"/>
        <w:spacing w:before="120"/>
        <w:ind w:left="360" w:hanging="360"/>
      </w:pPr>
      <w:proofErr w:type="spellStart"/>
      <w:r w:rsidRPr="00C209E4">
        <w:t>McKibben</w:t>
      </w:r>
      <w:proofErr w:type="spellEnd"/>
      <w:r w:rsidRPr="00C209E4">
        <w:t>, B., 2012. Global Warming's Terrifying New Math. Rolling Stone August 2, 1-11.</w:t>
      </w:r>
    </w:p>
    <w:p w14:paraId="0F53B3AD" w14:textId="77777777" w:rsidR="00250E59" w:rsidRPr="00C209E4" w:rsidRDefault="00250E59" w:rsidP="00250E59">
      <w:pPr>
        <w:widowControl w:val="0"/>
        <w:autoSpaceDE w:val="0"/>
        <w:autoSpaceDN w:val="0"/>
        <w:adjustRightInd w:val="0"/>
        <w:spacing w:before="120"/>
        <w:ind w:left="360" w:hanging="360"/>
      </w:pPr>
      <w:r w:rsidRPr="00C209E4">
        <w:t>Meinshausen, M., Meinshausen, N., Hare, W., Raper, S., Frieler, K., Knutti, R., Frame, D., Allen, M., 2009. Greenhouse-gas emission targets for limiting global warming to 2 degrees C. Nature 458 (7242), 1158-1163.</w:t>
      </w:r>
    </w:p>
    <w:p w14:paraId="1920A2AE" w14:textId="77777777" w:rsidR="00250E59" w:rsidRPr="00C209E4" w:rsidRDefault="00250E59" w:rsidP="00444208">
      <w:pPr>
        <w:widowControl w:val="0"/>
        <w:autoSpaceDE w:val="0"/>
        <w:autoSpaceDN w:val="0"/>
        <w:adjustRightInd w:val="0"/>
        <w:spacing w:before="120"/>
        <w:ind w:left="360" w:hanging="360"/>
      </w:pPr>
      <w:r w:rsidRPr="00C209E4">
        <w:t xml:space="preserve">National Energy Technology </w:t>
      </w:r>
      <w:r>
        <w:t>La</w:t>
      </w:r>
      <w:r w:rsidRPr="00C209E4">
        <w:t>boratory, 2010. Carbon Dioxide Enhanced Oil Recovery U.S. Department of Energy, March.</w:t>
      </w:r>
    </w:p>
    <w:p w14:paraId="140DB4D8" w14:textId="77777777" w:rsidR="00250E59" w:rsidRPr="00C209E4" w:rsidRDefault="00250E59" w:rsidP="00250E59">
      <w:pPr>
        <w:widowControl w:val="0"/>
        <w:autoSpaceDE w:val="0"/>
        <w:autoSpaceDN w:val="0"/>
        <w:adjustRightInd w:val="0"/>
        <w:spacing w:before="120"/>
        <w:ind w:left="360" w:hanging="360"/>
      </w:pPr>
      <w:proofErr w:type="spellStart"/>
      <w:r w:rsidRPr="00C209E4">
        <w:t>Quirin</w:t>
      </w:r>
      <w:proofErr w:type="spellEnd"/>
      <w:r w:rsidRPr="00C209E4">
        <w:t>, J., Berry, K., O'Bryan, D., 2000. A fundamental analysis approach to oil and gas firm valuation. Journal of Business Finance and Accounting 27 (7 &amp; 8), 785-819.</w:t>
      </w:r>
    </w:p>
    <w:p w14:paraId="6CDF8ED1" w14:textId="77777777" w:rsidR="00250E59" w:rsidRPr="00C209E4" w:rsidRDefault="00250E59" w:rsidP="00250E59">
      <w:pPr>
        <w:widowControl w:val="0"/>
        <w:autoSpaceDE w:val="0"/>
        <w:autoSpaceDN w:val="0"/>
        <w:adjustRightInd w:val="0"/>
        <w:spacing w:before="120"/>
        <w:ind w:left="360" w:hanging="360"/>
      </w:pPr>
      <w:r w:rsidRPr="00C209E4">
        <w:t>Redmond, S., Wilkins, M., 2013. What a carbon-constrained future could mean for oil companies' creditworthiness Standard &amp; Poor's Rating Service, 1-11.</w:t>
      </w:r>
    </w:p>
    <w:p w14:paraId="5776EBA6" w14:textId="77777777" w:rsidR="00250E59" w:rsidRPr="00C209E4" w:rsidRDefault="00250E59" w:rsidP="00250E59">
      <w:pPr>
        <w:widowControl w:val="0"/>
        <w:autoSpaceDE w:val="0"/>
        <w:autoSpaceDN w:val="0"/>
        <w:adjustRightInd w:val="0"/>
        <w:spacing w:before="120"/>
        <w:ind w:left="360" w:hanging="360"/>
      </w:pPr>
      <w:r w:rsidRPr="00C209E4">
        <w:t>Revell, T., 2013. Sir Mark Wolpert: Scientists must better communicate the disruption of our climate. http://blueandgreentomorrow.com/news October 5.</w:t>
      </w:r>
    </w:p>
    <w:p w14:paraId="083B25BC" w14:textId="77777777" w:rsidR="00250E59" w:rsidRPr="00C209E4" w:rsidRDefault="00250E59" w:rsidP="00250E59">
      <w:pPr>
        <w:widowControl w:val="0"/>
        <w:autoSpaceDE w:val="0"/>
        <w:autoSpaceDN w:val="0"/>
        <w:adjustRightInd w:val="0"/>
        <w:spacing w:before="120"/>
        <w:ind w:left="360" w:hanging="360"/>
      </w:pPr>
      <w:r w:rsidRPr="00C209E4">
        <w:t xml:space="preserve">Securities and Exchange </w:t>
      </w:r>
      <w:r>
        <w:t>Comm</w:t>
      </w:r>
      <w:r w:rsidRPr="00C209E4">
        <w:t>ission, 2010. Commission Guidance Regarding Disclosure Related to Climate Change Release Nos. 33-9106, 34-61469, Securities and Exchange Commission, Washington, DC, February 2.</w:t>
      </w:r>
    </w:p>
    <w:p w14:paraId="60235C63" w14:textId="77777777" w:rsidR="00250E59" w:rsidRPr="00C209E4" w:rsidRDefault="00250E59" w:rsidP="00250E59">
      <w:pPr>
        <w:widowControl w:val="0"/>
        <w:autoSpaceDE w:val="0"/>
        <w:autoSpaceDN w:val="0"/>
        <w:adjustRightInd w:val="0"/>
        <w:spacing w:before="120"/>
        <w:ind w:left="360" w:hanging="360"/>
      </w:pPr>
      <w:r w:rsidRPr="00C209E4">
        <w:t>Spedding, P., Mehta, K., Robins, N., 2013. Oil &amp; carbon revisited: Value at risk from ‘‘unburnable’ reserves. HSBC Global Research, 1-28.</w:t>
      </w:r>
    </w:p>
    <w:p w14:paraId="479C198E" w14:textId="77777777" w:rsidR="00250E59" w:rsidRPr="00C209E4" w:rsidRDefault="00250E59" w:rsidP="00250E59">
      <w:pPr>
        <w:widowControl w:val="0"/>
        <w:autoSpaceDE w:val="0"/>
        <w:autoSpaceDN w:val="0"/>
        <w:adjustRightInd w:val="0"/>
        <w:spacing w:before="120"/>
        <w:ind w:left="360" w:hanging="360"/>
      </w:pPr>
      <w:proofErr w:type="spellStart"/>
      <w:r w:rsidRPr="00C209E4">
        <w:t>Tetlock</w:t>
      </w:r>
      <w:proofErr w:type="spellEnd"/>
      <w:r w:rsidRPr="00C209E4">
        <w:t>, P., 2007. Giving content to investor sentiment: The role of the media in the stock market. The Journal of Finance 62 (3), 1139-1168.</w:t>
      </w:r>
    </w:p>
    <w:p w14:paraId="4A8D4363" w14:textId="77777777" w:rsidR="00250E59" w:rsidRPr="00C209E4" w:rsidRDefault="00250E59" w:rsidP="00250E59">
      <w:pPr>
        <w:widowControl w:val="0"/>
        <w:autoSpaceDE w:val="0"/>
        <w:autoSpaceDN w:val="0"/>
        <w:adjustRightInd w:val="0"/>
        <w:spacing w:before="120"/>
        <w:ind w:left="360" w:hanging="360"/>
      </w:pPr>
      <w:r w:rsidRPr="00C209E4">
        <w:t>The Economist, 2013. Energy firms and climate change: Unburnable fuel. The Economist April 15.</w:t>
      </w:r>
    </w:p>
    <w:p w14:paraId="285F0EE6" w14:textId="77777777" w:rsidR="00DC69F1" w:rsidRDefault="00DC69F1" w:rsidP="00DC69F1">
      <w:pPr>
        <w:pStyle w:val="BodyText2"/>
        <w:spacing w:after="200"/>
      </w:pPr>
    </w:p>
    <w:sectPr w:rsidR="00DC69F1" w:rsidSect="00FC73E0">
      <w:headerReference w:type="first" r:id="rId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CC39C" w14:textId="77777777" w:rsidR="0054760A" w:rsidRDefault="0054760A">
      <w:r>
        <w:separator/>
      </w:r>
    </w:p>
  </w:endnote>
  <w:endnote w:type="continuationSeparator" w:id="0">
    <w:p w14:paraId="0C724214" w14:textId="77777777" w:rsidR="0054760A" w:rsidRDefault="0054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B508A" w14:textId="77777777" w:rsidR="0054760A" w:rsidRDefault="0054760A">
      <w:r>
        <w:separator/>
      </w:r>
    </w:p>
  </w:footnote>
  <w:footnote w:type="continuationSeparator" w:id="0">
    <w:p w14:paraId="05552387" w14:textId="77777777" w:rsidR="0054760A" w:rsidRDefault="005476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C845F" w14:textId="77777777" w:rsidR="00250E59" w:rsidRDefault="00250E59"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6F6E4C9C">
      <w:start w:val="1"/>
      <w:numFmt w:val="bullet"/>
      <w:lvlText w:val=""/>
      <w:lvlJc w:val="left"/>
      <w:pPr>
        <w:tabs>
          <w:tab w:val="num" w:pos="720"/>
        </w:tabs>
        <w:ind w:left="720" w:hanging="360"/>
      </w:pPr>
      <w:rPr>
        <w:rFonts w:ascii="Symbol" w:hAnsi="Symbol" w:hint="default"/>
      </w:rPr>
    </w:lvl>
    <w:lvl w:ilvl="1" w:tplc="8E84F4A0">
      <w:start w:val="1"/>
      <w:numFmt w:val="bullet"/>
      <w:lvlText w:val="o"/>
      <w:lvlJc w:val="left"/>
      <w:pPr>
        <w:tabs>
          <w:tab w:val="num" w:pos="1440"/>
        </w:tabs>
        <w:ind w:left="1440" w:hanging="360"/>
      </w:pPr>
      <w:rPr>
        <w:rFonts w:ascii="Courier New" w:hAnsi="Courier New" w:hint="default"/>
      </w:rPr>
    </w:lvl>
    <w:lvl w:ilvl="2" w:tplc="4D3C78A8" w:tentative="1">
      <w:start w:val="1"/>
      <w:numFmt w:val="bullet"/>
      <w:lvlText w:val=""/>
      <w:lvlJc w:val="left"/>
      <w:pPr>
        <w:tabs>
          <w:tab w:val="num" w:pos="2160"/>
        </w:tabs>
        <w:ind w:left="2160" w:hanging="360"/>
      </w:pPr>
      <w:rPr>
        <w:rFonts w:ascii="Wingdings" w:hAnsi="Wingdings" w:hint="default"/>
      </w:rPr>
    </w:lvl>
    <w:lvl w:ilvl="3" w:tplc="5886A562" w:tentative="1">
      <w:start w:val="1"/>
      <w:numFmt w:val="bullet"/>
      <w:lvlText w:val=""/>
      <w:lvlJc w:val="left"/>
      <w:pPr>
        <w:tabs>
          <w:tab w:val="num" w:pos="2880"/>
        </w:tabs>
        <w:ind w:left="2880" w:hanging="360"/>
      </w:pPr>
      <w:rPr>
        <w:rFonts w:ascii="Symbol" w:hAnsi="Symbol" w:hint="default"/>
      </w:rPr>
    </w:lvl>
    <w:lvl w:ilvl="4" w:tplc="346EA6BE" w:tentative="1">
      <w:start w:val="1"/>
      <w:numFmt w:val="bullet"/>
      <w:lvlText w:val="o"/>
      <w:lvlJc w:val="left"/>
      <w:pPr>
        <w:tabs>
          <w:tab w:val="num" w:pos="3600"/>
        </w:tabs>
        <w:ind w:left="3600" w:hanging="360"/>
      </w:pPr>
      <w:rPr>
        <w:rFonts w:ascii="Courier New" w:hAnsi="Courier New" w:hint="default"/>
      </w:rPr>
    </w:lvl>
    <w:lvl w:ilvl="5" w:tplc="779E7372" w:tentative="1">
      <w:start w:val="1"/>
      <w:numFmt w:val="bullet"/>
      <w:lvlText w:val=""/>
      <w:lvlJc w:val="left"/>
      <w:pPr>
        <w:tabs>
          <w:tab w:val="num" w:pos="4320"/>
        </w:tabs>
        <w:ind w:left="4320" w:hanging="360"/>
      </w:pPr>
      <w:rPr>
        <w:rFonts w:ascii="Wingdings" w:hAnsi="Wingdings" w:hint="default"/>
      </w:rPr>
    </w:lvl>
    <w:lvl w:ilvl="6" w:tplc="47F02B3A" w:tentative="1">
      <w:start w:val="1"/>
      <w:numFmt w:val="bullet"/>
      <w:lvlText w:val=""/>
      <w:lvlJc w:val="left"/>
      <w:pPr>
        <w:tabs>
          <w:tab w:val="num" w:pos="5040"/>
        </w:tabs>
        <w:ind w:left="5040" w:hanging="360"/>
      </w:pPr>
      <w:rPr>
        <w:rFonts w:ascii="Symbol" w:hAnsi="Symbol" w:hint="default"/>
      </w:rPr>
    </w:lvl>
    <w:lvl w:ilvl="7" w:tplc="BEA0B13A" w:tentative="1">
      <w:start w:val="1"/>
      <w:numFmt w:val="bullet"/>
      <w:lvlText w:val="o"/>
      <w:lvlJc w:val="left"/>
      <w:pPr>
        <w:tabs>
          <w:tab w:val="num" w:pos="5760"/>
        </w:tabs>
        <w:ind w:left="5760" w:hanging="360"/>
      </w:pPr>
      <w:rPr>
        <w:rFonts w:ascii="Courier New" w:hAnsi="Courier New" w:hint="default"/>
      </w:rPr>
    </w:lvl>
    <w:lvl w:ilvl="8" w:tplc="8E98E0AE"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879AAD40">
      <w:start w:val="1"/>
      <w:numFmt w:val="lowerRoman"/>
      <w:lvlText w:val="%1.)"/>
      <w:lvlJc w:val="left"/>
      <w:pPr>
        <w:tabs>
          <w:tab w:val="num" w:pos="540"/>
        </w:tabs>
        <w:ind w:left="255" w:hanging="435"/>
      </w:pPr>
      <w:rPr>
        <w:rFonts w:hint="default"/>
      </w:rPr>
    </w:lvl>
    <w:lvl w:ilvl="1" w:tplc="0D16400E" w:tentative="1">
      <w:start w:val="1"/>
      <w:numFmt w:val="lowerLetter"/>
      <w:lvlText w:val="%2."/>
      <w:lvlJc w:val="left"/>
      <w:pPr>
        <w:tabs>
          <w:tab w:val="num" w:pos="1260"/>
        </w:tabs>
        <w:ind w:left="1260" w:hanging="360"/>
      </w:pPr>
    </w:lvl>
    <w:lvl w:ilvl="2" w:tplc="B8705780" w:tentative="1">
      <w:start w:val="1"/>
      <w:numFmt w:val="lowerRoman"/>
      <w:lvlText w:val="%3."/>
      <w:lvlJc w:val="right"/>
      <w:pPr>
        <w:tabs>
          <w:tab w:val="num" w:pos="1980"/>
        </w:tabs>
        <w:ind w:left="1980" w:hanging="180"/>
      </w:pPr>
    </w:lvl>
    <w:lvl w:ilvl="3" w:tplc="530093DE" w:tentative="1">
      <w:start w:val="1"/>
      <w:numFmt w:val="decimal"/>
      <w:lvlText w:val="%4."/>
      <w:lvlJc w:val="left"/>
      <w:pPr>
        <w:tabs>
          <w:tab w:val="num" w:pos="2700"/>
        </w:tabs>
        <w:ind w:left="2700" w:hanging="360"/>
      </w:pPr>
    </w:lvl>
    <w:lvl w:ilvl="4" w:tplc="1BBC5DFE" w:tentative="1">
      <w:start w:val="1"/>
      <w:numFmt w:val="lowerLetter"/>
      <w:lvlText w:val="%5."/>
      <w:lvlJc w:val="left"/>
      <w:pPr>
        <w:tabs>
          <w:tab w:val="num" w:pos="3420"/>
        </w:tabs>
        <w:ind w:left="3420" w:hanging="360"/>
      </w:pPr>
    </w:lvl>
    <w:lvl w:ilvl="5" w:tplc="2DDEE2C0" w:tentative="1">
      <w:start w:val="1"/>
      <w:numFmt w:val="lowerRoman"/>
      <w:lvlText w:val="%6."/>
      <w:lvlJc w:val="right"/>
      <w:pPr>
        <w:tabs>
          <w:tab w:val="num" w:pos="4140"/>
        </w:tabs>
        <w:ind w:left="4140" w:hanging="180"/>
      </w:pPr>
    </w:lvl>
    <w:lvl w:ilvl="6" w:tplc="8FE003E2" w:tentative="1">
      <w:start w:val="1"/>
      <w:numFmt w:val="decimal"/>
      <w:lvlText w:val="%7."/>
      <w:lvlJc w:val="left"/>
      <w:pPr>
        <w:tabs>
          <w:tab w:val="num" w:pos="4860"/>
        </w:tabs>
        <w:ind w:left="4860" w:hanging="360"/>
      </w:pPr>
    </w:lvl>
    <w:lvl w:ilvl="7" w:tplc="3FA06F64" w:tentative="1">
      <w:start w:val="1"/>
      <w:numFmt w:val="lowerLetter"/>
      <w:lvlText w:val="%8."/>
      <w:lvlJc w:val="left"/>
      <w:pPr>
        <w:tabs>
          <w:tab w:val="num" w:pos="5580"/>
        </w:tabs>
        <w:ind w:left="5580" w:hanging="360"/>
      </w:pPr>
    </w:lvl>
    <w:lvl w:ilvl="8" w:tplc="CB749570"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DEA06034">
      <w:start w:val="1"/>
      <w:numFmt w:val="bullet"/>
      <w:lvlText w:val=""/>
      <w:lvlJc w:val="left"/>
      <w:pPr>
        <w:tabs>
          <w:tab w:val="num" w:pos="720"/>
        </w:tabs>
        <w:ind w:left="720" w:hanging="360"/>
      </w:pPr>
      <w:rPr>
        <w:rFonts w:ascii="Symbol" w:hAnsi="Symbol" w:hint="default"/>
      </w:rPr>
    </w:lvl>
    <w:lvl w:ilvl="1" w:tplc="404609EA" w:tentative="1">
      <w:start w:val="1"/>
      <w:numFmt w:val="bullet"/>
      <w:lvlText w:val="o"/>
      <w:lvlJc w:val="left"/>
      <w:pPr>
        <w:tabs>
          <w:tab w:val="num" w:pos="1440"/>
        </w:tabs>
        <w:ind w:left="1440" w:hanging="360"/>
      </w:pPr>
      <w:rPr>
        <w:rFonts w:ascii="Courier New" w:hAnsi="Courier New" w:hint="default"/>
      </w:rPr>
    </w:lvl>
    <w:lvl w:ilvl="2" w:tplc="A886A8DA" w:tentative="1">
      <w:start w:val="1"/>
      <w:numFmt w:val="bullet"/>
      <w:lvlText w:val=""/>
      <w:lvlJc w:val="left"/>
      <w:pPr>
        <w:tabs>
          <w:tab w:val="num" w:pos="2160"/>
        </w:tabs>
        <w:ind w:left="2160" w:hanging="360"/>
      </w:pPr>
      <w:rPr>
        <w:rFonts w:ascii="Wingdings" w:hAnsi="Wingdings" w:hint="default"/>
      </w:rPr>
    </w:lvl>
    <w:lvl w:ilvl="3" w:tplc="5AF6F69A" w:tentative="1">
      <w:start w:val="1"/>
      <w:numFmt w:val="bullet"/>
      <w:lvlText w:val=""/>
      <w:lvlJc w:val="left"/>
      <w:pPr>
        <w:tabs>
          <w:tab w:val="num" w:pos="2880"/>
        </w:tabs>
        <w:ind w:left="2880" w:hanging="360"/>
      </w:pPr>
      <w:rPr>
        <w:rFonts w:ascii="Symbol" w:hAnsi="Symbol" w:hint="default"/>
      </w:rPr>
    </w:lvl>
    <w:lvl w:ilvl="4" w:tplc="F4E23C84" w:tentative="1">
      <w:start w:val="1"/>
      <w:numFmt w:val="bullet"/>
      <w:lvlText w:val="o"/>
      <w:lvlJc w:val="left"/>
      <w:pPr>
        <w:tabs>
          <w:tab w:val="num" w:pos="3600"/>
        </w:tabs>
        <w:ind w:left="3600" w:hanging="360"/>
      </w:pPr>
      <w:rPr>
        <w:rFonts w:ascii="Courier New" w:hAnsi="Courier New" w:hint="default"/>
      </w:rPr>
    </w:lvl>
    <w:lvl w:ilvl="5" w:tplc="27DC6FC0" w:tentative="1">
      <w:start w:val="1"/>
      <w:numFmt w:val="bullet"/>
      <w:lvlText w:val=""/>
      <w:lvlJc w:val="left"/>
      <w:pPr>
        <w:tabs>
          <w:tab w:val="num" w:pos="4320"/>
        </w:tabs>
        <w:ind w:left="4320" w:hanging="360"/>
      </w:pPr>
      <w:rPr>
        <w:rFonts w:ascii="Wingdings" w:hAnsi="Wingdings" w:hint="default"/>
      </w:rPr>
    </w:lvl>
    <w:lvl w:ilvl="6" w:tplc="8E34C844" w:tentative="1">
      <w:start w:val="1"/>
      <w:numFmt w:val="bullet"/>
      <w:lvlText w:val=""/>
      <w:lvlJc w:val="left"/>
      <w:pPr>
        <w:tabs>
          <w:tab w:val="num" w:pos="5040"/>
        </w:tabs>
        <w:ind w:left="5040" w:hanging="360"/>
      </w:pPr>
      <w:rPr>
        <w:rFonts w:ascii="Symbol" w:hAnsi="Symbol" w:hint="default"/>
      </w:rPr>
    </w:lvl>
    <w:lvl w:ilvl="7" w:tplc="547CB43E" w:tentative="1">
      <w:start w:val="1"/>
      <w:numFmt w:val="bullet"/>
      <w:lvlText w:val="o"/>
      <w:lvlJc w:val="left"/>
      <w:pPr>
        <w:tabs>
          <w:tab w:val="num" w:pos="5760"/>
        </w:tabs>
        <w:ind w:left="5760" w:hanging="360"/>
      </w:pPr>
      <w:rPr>
        <w:rFonts w:ascii="Courier New" w:hAnsi="Courier New" w:hint="default"/>
      </w:rPr>
    </w:lvl>
    <w:lvl w:ilvl="8" w:tplc="52D2A8AE"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2CD0B4BA">
      <w:start w:val="1"/>
      <w:numFmt w:val="lowerRoman"/>
      <w:lvlText w:val="%1.)"/>
      <w:lvlJc w:val="left"/>
      <w:pPr>
        <w:tabs>
          <w:tab w:val="num" w:pos="720"/>
        </w:tabs>
        <w:ind w:left="435" w:hanging="435"/>
      </w:pPr>
      <w:rPr>
        <w:rFonts w:hint="default"/>
      </w:rPr>
    </w:lvl>
    <w:lvl w:ilvl="1" w:tplc="EDE886EE">
      <w:start w:val="8"/>
      <w:numFmt w:val="decimal"/>
      <w:lvlText w:val="%2."/>
      <w:lvlJc w:val="left"/>
      <w:pPr>
        <w:tabs>
          <w:tab w:val="num" w:pos="1080"/>
        </w:tabs>
        <w:ind w:left="1080" w:hanging="360"/>
      </w:pPr>
      <w:rPr>
        <w:rFonts w:hint="default"/>
      </w:rPr>
    </w:lvl>
    <w:lvl w:ilvl="2" w:tplc="F0C4466E" w:tentative="1">
      <w:start w:val="1"/>
      <w:numFmt w:val="lowerRoman"/>
      <w:lvlText w:val="%3."/>
      <w:lvlJc w:val="right"/>
      <w:pPr>
        <w:tabs>
          <w:tab w:val="num" w:pos="1800"/>
        </w:tabs>
        <w:ind w:left="1800" w:hanging="180"/>
      </w:pPr>
    </w:lvl>
    <w:lvl w:ilvl="3" w:tplc="7BE21D16" w:tentative="1">
      <w:start w:val="1"/>
      <w:numFmt w:val="decimal"/>
      <w:lvlText w:val="%4."/>
      <w:lvlJc w:val="left"/>
      <w:pPr>
        <w:tabs>
          <w:tab w:val="num" w:pos="2520"/>
        </w:tabs>
        <w:ind w:left="2520" w:hanging="360"/>
      </w:pPr>
    </w:lvl>
    <w:lvl w:ilvl="4" w:tplc="55589320" w:tentative="1">
      <w:start w:val="1"/>
      <w:numFmt w:val="lowerLetter"/>
      <w:lvlText w:val="%5."/>
      <w:lvlJc w:val="left"/>
      <w:pPr>
        <w:tabs>
          <w:tab w:val="num" w:pos="3240"/>
        </w:tabs>
        <w:ind w:left="3240" w:hanging="360"/>
      </w:pPr>
    </w:lvl>
    <w:lvl w:ilvl="5" w:tplc="A5844010" w:tentative="1">
      <w:start w:val="1"/>
      <w:numFmt w:val="lowerRoman"/>
      <w:lvlText w:val="%6."/>
      <w:lvlJc w:val="right"/>
      <w:pPr>
        <w:tabs>
          <w:tab w:val="num" w:pos="3960"/>
        </w:tabs>
        <w:ind w:left="3960" w:hanging="180"/>
      </w:pPr>
    </w:lvl>
    <w:lvl w:ilvl="6" w:tplc="F488A232" w:tentative="1">
      <w:start w:val="1"/>
      <w:numFmt w:val="decimal"/>
      <w:lvlText w:val="%7."/>
      <w:lvlJc w:val="left"/>
      <w:pPr>
        <w:tabs>
          <w:tab w:val="num" w:pos="4680"/>
        </w:tabs>
        <w:ind w:left="4680" w:hanging="360"/>
      </w:pPr>
    </w:lvl>
    <w:lvl w:ilvl="7" w:tplc="D67E3FCA" w:tentative="1">
      <w:start w:val="1"/>
      <w:numFmt w:val="lowerLetter"/>
      <w:lvlText w:val="%8."/>
      <w:lvlJc w:val="left"/>
      <w:pPr>
        <w:tabs>
          <w:tab w:val="num" w:pos="5400"/>
        </w:tabs>
        <w:ind w:left="5400" w:hanging="360"/>
      </w:pPr>
    </w:lvl>
    <w:lvl w:ilvl="8" w:tplc="7D70C5A6"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6D2A3DDE">
      <w:start w:val="1"/>
      <w:numFmt w:val="lowerLetter"/>
      <w:lvlText w:val="%1)"/>
      <w:lvlJc w:val="left"/>
      <w:pPr>
        <w:tabs>
          <w:tab w:val="num" w:pos="720"/>
        </w:tabs>
        <w:ind w:left="720" w:hanging="360"/>
      </w:pPr>
    </w:lvl>
    <w:lvl w:ilvl="1" w:tplc="BA281048" w:tentative="1">
      <w:start w:val="1"/>
      <w:numFmt w:val="lowerLetter"/>
      <w:lvlText w:val="%2."/>
      <w:lvlJc w:val="left"/>
      <w:pPr>
        <w:tabs>
          <w:tab w:val="num" w:pos="1440"/>
        </w:tabs>
        <w:ind w:left="1440" w:hanging="360"/>
      </w:pPr>
    </w:lvl>
    <w:lvl w:ilvl="2" w:tplc="17568BD2" w:tentative="1">
      <w:start w:val="1"/>
      <w:numFmt w:val="lowerRoman"/>
      <w:lvlText w:val="%3."/>
      <w:lvlJc w:val="right"/>
      <w:pPr>
        <w:tabs>
          <w:tab w:val="num" w:pos="2160"/>
        </w:tabs>
        <w:ind w:left="2160" w:hanging="180"/>
      </w:pPr>
    </w:lvl>
    <w:lvl w:ilvl="3" w:tplc="6EEEFEA4" w:tentative="1">
      <w:start w:val="1"/>
      <w:numFmt w:val="decimal"/>
      <w:lvlText w:val="%4."/>
      <w:lvlJc w:val="left"/>
      <w:pPr>
        <w:tabs>
          <w:tab w:val="num" w:pos="2880"/>
        </w:tabs>
        <w:ind w:left="2880" w:hanging="360"/>
      </w:pPr>
    </w:lvl>
    <w:lvl w:ilvl="4" w:tplc="A626B254" w:tentative="1">
      <w:start w:val="1"/>
      <w:numFmt w:val="lowerLetter"/>
      <w:lvlText w:val="%5."/>
      <w:lvlJc w:val="left"/>
      <w:pPr>
        <w:tabs>
          <w:tab w:val="num" w:pos="3600"/>
        </w:tabs>
        <w:ind w:left="3600" w:hanging="360"/>
      </w:pPr>
    </w:lvl>
    <w:lvl w:ilvl="5" w:tplc="EB26A9DC" w:tentative="1">
      <w:start w:val="1"/>
      <w:numFmt w:val="lowerRoman"/>
      <w:lvlText w:val="%6."/>
      <w:lvlJc w:val="right"/>
      <w:pPr>
        <w:tabs>
          <w:tab w:val="num" w:pos="4320"/>
        </w:tabs>
        <w:ind w:left="4320" w:hanging="180"/>
      </w:pPr>
    </w:lvl>
    <w:lvl w:ilvl="6" w:tplc="0B228380" w:tentative="1">
      <w:start w:val="1"/>
      <w:numFmt w:val="decimal"/>
      <w:lvlText w:val="%7."/>
      <w:lvlJc w:val="left"/>
      <w:pPr>
        <w:tabs>
          <w:tab w:val="num" w:pos="5040"/>
        </w:tabs>
        <w:ind w:left="5040" w:hanging="360"/>
      </w:pPr>
    </w:lvl>
    <w:lvl w:ilvl="7" w:tplc="30EC1EE6" w:tentative="1">
      <w:start w:val="1"/>
      <w:numFmt w:val="lowerLetter"/>
      <w:lvlText w:val="%8."/>
      <w:lvlJc w:val="left"/>
      <w:pPr>
        <w:tabs>
          <w:tab w:val="num" w:pos="5760"/>
        </w:tabs>
        <w:ind w:left="5760" w:hanging="360"/>
      </w:pPr>
    </w:lvl>
    <w:lvl w:ilvl="8" w:tplc="C09C9A30"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6B88C910">
      <w:start w:val="1"/>
      <w:numFmt w:val="lowerRoman"/>
      <w:lvlText w:val="%1.)"/>
      <w:lvlJc w:val="left"/>
      <w:pPr>
        <w:tabs>
          <w:tab w:val="num" w:pos="720"/>
        </w:tabs>
        <w:ind w:left="435" w:hanging="435"/>
      </w:pPr>
      <w:rPr>
        <w:rFonts w:hint="default"/>
      </w:rPr>
    </w:lvl>
    <w:lvl w:ilvl="1" w:tplc="0FC69098" w:tentative="1">
      <w:start w:val="1"/>
      <w:numFmt w:val="lowerLetter"/>
      <w:lvlText w:val="%2."/>
      <w:lvlJc w:val="left"/>
      <w:pPr>
        <w:tabs>
          <w:tab w:val="num" w:pos="1440"/>
        </w:tabs>
        <w:ind w:left="1440" w:hanging="360"/>
      </w:pPr>
    </w:lvl>
    <w:lvl w:ilvl="2" w:tplc="AF1435B8" w:tentative="1">
      <w:start w:val="1"/>
      <w:numFmt w:val="lowerRoman"/>
      <w:lvlText w:val="%3."/>
      <w:lvlJc w:val="right"/>
      <w:pPr>
        <w:tabs>
          <w:tab w:val="num" w:pos="2160"/>
        </w:tabs>
        <w:ind w:left="2160" w:hanging="180"/>
      </w:pPr>
    </w:lvl>
    <w:lvl w:ilvl="3" w:tplc="2884CC86" w:tentative="1">
      <w:start w:val="1"/>
      <w:numFmt w:val="decimal"/>
      <w:lvlText w:val="%4."/>
      <w:lvlJc w:val="left"/>
      <w:pPr>
        <w:tabs>
          <w:tab w:val="num" w:pos="2880"/>
        </w:tabs>
        <w:ind w:left="2880" w:hanging="360"/>
      </w:pPr>
    </w:lvl>
    <w:lvl w:ilvl="4" w:tplc="E036F306" w:tentative="1">
      <w:start w:val="1"/>
      <w:numFmt w:val="lowerLetter"/>
      <w:lvlText w:val="%5."/>
      <w:lvlJc w:val="left"/>
      <w:pPr>
        <w:tabs>
          <w:tab w:val="num" w:pos="3600"/>
        </w:tabs>
        <w:ind w:left="3600" w:hanging="360"/>
      </w:pPr>
    </w:lvl>
    <w:lvl w:ilvl="5" w:tplc="B292FC96" w:tentative="1">
      <w:start w:val="1"/>
      <w:numFmt w:val="lowerRoman"/>
      <w:lvlText w:val="%6."/>
      <w:lvlJc w:val="right"/>
      <w:pPr>
        <w:tabs>
          <w:tab w:val="num" w:pos="4320"/>
        </w:tabs>
        <w:ind w:left="4320" w:hanging="180"/>
      </w:pPr>
    </w:lvl>
    <w:lvl w:ilvl="6" w:tplc="CE4CE1C4" w:tentative="1">
      <w:start w:val="1"/>
      <w:numFmt w:val="decimal"/>
      <w:lvlText w:val="%7."/>
      <w:lvlJc w:val="left"/>
      <w:pPr>
        <w:tabs>
          <w:tab w:val="num" w:pos="5040"/>
        </w:tabs>
        <w:ind w:left="5040" w:hanging="360"/>
      </w:pPr>
    </w:lvl>
    <w:lvl w:ilvl="7" w:tplc="A76A0816" w:tentative="1">
      <w:start w:val="1"/>
      <w:numFmt w:val="lowerLetter"/>
      <w:lvlText w:val="%8."/>
      <w:lvlJc w:val="left"/>
      <w:pPr>
        <w:tabs>
          <w:tab w:val="num" w:pos="5760"/>
        </w:tabs>
        <w:ind w:left="5760" w:hanging="360"/>
      </w:pPr>
    </w:lvl>
    <w:lvl w:ilvl="8" w:tplc="A02C64CA"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6F8A742A">
      <w:start w:val="1"/>
      <w:numFmt w:val="bullet"/>
      <w:lvlText w:val=""/>
      <w:lvlJc w:val="left"/>
      <w:pPr>
        <w:tabs>
          <w:tab w:val="num" w:pos="720"/>
        </w:tabs>
        <w:ind w:left="720" w:hanging="360"/>
      </w:pPr>
      <w:rPr>
        <w:rFonts w:ascii="Symbol" w:hAnsi="Symbol" w:hint="default"/>
      </w:rPr>
    </w:lvl>
    <w:lvl w:ilvl="1" w:tplc="EBA6FB34" w:tentative="1">
      <w:start w:val="1"/>
      <w:numFmt w:val="bullet"/>
      <w:lvlText w:val="o"/>
      <w:lvlJc w:val="left"/>
      <w:pPr>
        <w:tabs>
          <w:tab w:val="num" w:pos="1440"/>
        </w:tabs>
        <w:ind w:left="1440" w:hanging="360"/>
      </w:pPr>
      <w:rPr>
        <w:rFonts w:ascii="Courier New" w:hAnsi="Courier New" w:hint="default"/>
      </w:rPr>
    </w:lvl>
    <w:lvl w:ilvl="2" w:tplc="8BE8AB38" w:tentative="1">
      <w:start w:val="1"/>
      <w:numFmt w:val="bullet"/>
      <w:lvlText w:val=""/>
      <w:lvlJc w:val="left"/>
      <w:pPr>
        <w:tabs>
          <w:tab w:val="num" w:pos="2160"/>
        </w:tabs>
        <w:ind w:left="2160" w:hanging="360"/>
      </w:pPr>
      <w:rPr>
        <w:rFonts w:ascii="Wingdings" w:hAnsi="Wingdings" w:hint="default"/>
      </w:rPr>
    </w:lvl>
    <w:lvl w:ilvl="3" w:tplc="123623D0" w:tentative="1">
      <w:start w:val="1"/>
      <w:numFmt w:val="bullet"/>
      <w:lvlText w:val=""/>
      <w:lvlJc w:val="left"/>
      <w:pPr>
        <w:tabs>
          <w:tab w:val="num" w:pos="2880"/>
        </w:tabs>
        <w:ind w:left="2880" w:hanging="360"/>
      </w:pPr>
      <w:rPr>
        <w:rFonts w:ascii="Symbol" w:hAnsi="Symbol" w:hint="default"/>
      </w:rPr>
    </w:lvl>
    <w:lvl w:ilvl="4" w:tplc="2D2C36FA" w:tentative="1">
      <w:start w:val="1"/>
      <w:numFmt w:val="bullet"/>
      <w:lvlText w:val="o"/>
      <w:lvlJc w:val="left"/>
      <w:pPr>
        <w:tabs>
          <w:tab w:val="num" w:pos="3600"/>
        </w:tabs>
        <w:ind w:left="3600" w:hanging="360"/>
      </w:pPr>
      <w:rPr>
        <w:rFonts w:ascii="Courier New" w:hAnsi="Courier New" w:hint="default"/>
      </w:rPr>
    </w:lvl>
    <w:lvl w:ilvl="5" w:tplc="690A3B76" w:tentative="1">
      <w:start w:val="1"/>
      <w:numFmt w:val="bullet"/>
      <w:lvlText w:val=""/>
      <w:lvlJc w:val="left"/>
      <w:pPr>
        <w:tabs>
          <w:tab w:val="num" w:pos="4320"/>
        </w:tabs>
        <w:ind w:left="4320" w:hanging="360"/>
      </w:pPr>
      <w:rPr>
        <w:rFonts w:ascii="Wingdings" w:hAnsi="Wingdings" w:hint="default"/>
      </w:rPr>
    </w:lvl>
    <w:lvl w:ilvl="6" w:tplc="6ED0B48E" w:tentative="1">
      <w:start w:val="1"/>
      <w:numFmt w:val="bullet"/>
      <w:lvlText w:val=""/>
      <w:lvlJc w:val="left"/>
      <w:pPr>
        <w:tabs>
          <w:tab w:val="num" w:pos="5040"/>
        </w:tabs>
        <w:ind w:left="5040" w:hanging="360"/>
      </w:pPr>
      <w:rPr>
        <w:rFonts w:ascii="Symbol" w:hAnsi="Symbol" w:hint="default"/>
      </w:rPr>
    </w:lvl>
    <w:lvl w:ilvl="7" w:tplc="4B6CD632" w:tentative="1">
      <w:start w:val="1"/>
      <w:numFmt w:val="bullet"/>
      <w:lvlText w:val="o"/>
      <w:lvlJc w:val="left"/>
      <w:pPr>
        <w:tabs>
          <w:tab w:val="num" w:pos="5760"/>
        </w:tabs>
        <w:ind w:left="5760" w:hanging="360"/>
      </w:pPr>
      <w:rPr>
        <w:rFonts w:ascii="Courier New" w:hAnsi="Courier New" w:hint="default"/>
      </w:rPr>
    </w:lvl>
    <w:lvl w:ilvl="8" w:tplc="BEA41052"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C0D4FD76">
      <w:start w:val="1"/>
      <w:numFmt w:val="bullet"/>
      <w:lvlText w:val=""/>
      <w:lvlJc w:val="left"/>
      <w:pPr>
        <w:tabs>
          <w:tab w:val="num" w:pos="1440"/>
        </w:tabs>
        <w:ind w:left="1440" w:hanging="360"/>
      </w:pPr>
      <w:rPr>
        <w:rFonts w:ascii="Symbol" w:hAnsi="Symbol" w:hint="default"/>
      </w:rPr>
    </w:lvl>
    <w:lvl w:ilvl="1" w:tplc="507E7676" w:tentative="1">
      <w:start w:val="1"/>
      <w:numFmt w:val="bullet"/>
      <w:lvlText w:val="o"/>
      <w:lvlJc w:val="left"/>
      <w:pPr>
        <w:tabs>
          <w:tab w:val="num" w:pos="2160"/>
        </w:tabs>
        <w:ind w:left="2160" w:hanging="360"/>
      </w:pPr>
      <w:rPr>
        <w:rFonts w:ascii="Courier New" w:hAnsi="Courier New" w:hint="default"/>
      </w:rPr>
    </w:lvl>
    <w:lvl w:ilvl="2" w:tplc="FDCAD7C2" w:tentative="1">
      <w:start w:val="1"/>
      <w:numFmt w:val="bullet"/>
      <w:lvlText w:val=""/>
      <w:lvlJc w:val="left"/>
      <w:pPr>
        <w:tabs>
          <w:tab w:val="num" w:pos="2880"/>
        </w:tabs>
        <w:ind w:left="2880" w:hanging="360"/>
      </w:pPr>
      <w:rPr>
        <w:rFonts w:ascii="Wingdings" w:hAnsi="Wingdings" w:hint="default"/>
      </w:rPr>
    </w:lvl>
    <w:lvl w:ilvl="3" w:tplc="E04EB93C" w:tentative="1">
      <w:start w:val="1"/>
      <w:numFmt w:val="bullet"/>
      <w:lvlText w:val=""/>
      <w:lvlJc w:val="left"/>
      <w:pPr>
        <w:tabs>
          <w:tab w:val="num" w:pos="3600"/>
        </w:tabs>
        <w:ind w:left="3600" w:hanging="360"/>
      </w:pPr>
      <w:rPr>
        <w:rFonts w:ascii="Symbol" w:hAnsi="Symbol" w:hint="default"/>
      </w:rPr>
    </w:lvl>
    <w:lvl w:ilvl="4" w:tplc="A39E7BB2" w:tentative="1">
      <w:start w:val="1"/>
      <w:numFmt w:val="bullet"/>
      <w:lvlText w:val="o"/>
      <w:lvlJc w:val="left"/>
      <w:pPr>
        <w:tabs>
          <w:tab w:val="num" w:pos="4320"/>
        </w:tabs>
        <w:ind w:left="4320" w:hanging="360"/>
      </w:pPr>
      <w:rPr>
        <w:rFonts w:ascii="Courier New" w:hAnsi="Courier New" w:hint="default"/>
      </w:rPr>
    </w:lvl>
    <w:lvl w:ilvl="5" w:tplc="E5CEB834" w:tentative="1">
      <w:start w:val="1"/>
      <w:numFmt w:val="bullet"/>
      <w:lvlText w:val=""/>
      <w:lvlJc w:val="left"/>
      <w:pPr>
        <w:tabs>
          <w:tab w:val="num" w:pos="5040"/>
        </w:tabs>
        <w:ind w:left="5040" w:hanging="360"/>
      </w:pPr>
      <w:rPr>
        <w:rFonts w:ascii="Wingdings" w:hAnsi="Wingdings" w:hint="default"/>
      </w:rPr>
    </w:lvl>
    <w:lvl w:ilvl="6" w:tplc="4CE20E18" w:tentative="1">
      <w:start w:val="1"/>
      <w:numFmt w:val="bullet"/>
      <w:lvlText w:val=""/>
      <w:lvlJc w:val="left"/>
      <w:pPr>
        <w:tabs>
          <w:tab w:val="num" w:pos="5760"/>
        </w:tabs>
        <w:ind w:left="5760" w:hanging="360"/>
      </w:pPr>
      <w:rPr>
        <w:rFonts w:ascii="Symbol" w:hAnsi="Symbol" w:hint="default"/>
      </w:rPr>
    </w:lvl>
    <w:lvl w:ilvl="7" w:tplc="11CADF4A" w:tentative="1">
      <w:start w:val="1"/>
      <w:numFmt w:val="bullet"/>
      <w:lvlText w:val="o"/>
      <w:lvlJc w:val="left"/>
      <w:pPr>
        <w:tabs>
          <w:tab w:val="num" w:pos="6480"/>
        </w:tabs>
        <w:ind w:left="6480" w:hanging="360"/>
      </w:pPr>
      <w:rPr>
        <w:rFonts w:ascii="Courier New" w:hAnsi="Courier New" w:hint="default"/>
      </w:rPr>
    </w:lvl>
    <w:lvl w:ilvl="8" w:tplc="DA22F548"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F8CC42FE">
      <w:start w:val="1"/>
      <w:numFmt w:val="bullet"/>
      <w:lvlText w:val=""/>
      <w:lvlJc w:val="left"/>
      <w:pPr>
        <w:tabs>
          <w:tab w:val="num" w:pos="1440"/>
        </w:tabs>
        <w:ind w:left="1440" w:hanging="360"/>
      </w:pPr>
      <w:rPr>
        <w:rFonts w:ascii="Symbol" w:hAnsi="Symbol" w:hint="default"/>
      </w:rPr>
    </w:lvl>
    <w:lvl w:ilvl="1" w:tplc="908A6058" w:tentative="1">
      <w:start w:val="1"/>
      <w:numFmt w:val="bullet"/>
      <w:lvlText w:val="o"/>
      <w:lvlJc w:val="left"/>
      <w:pPr>
        <w:tabs>
          <w:tab w:val="num" w:pos="2160"/>
        </w:tabs>
        <w:ind w:left="2160" w:hanging="360"/>
      </w:pPr>
      <w:rPr>
        <w:rFonts w:ascii="Courier New" w:hAnsi="Courier New" w:hint="default"/>
      </w:rPr>
    </w:lvl>
    <w:lvl w:ilvl="2" w:tplc="8D9C3BDC" w:tentative="1">
      <w:start w:val="1"/>
      <w:numFmt w:val="bullet"/>
      <w:lvlText w:val=""/>
      <w:lvlJc w:val="left"/>
      <w:pPr>
        <w:tabs>
          <w:tab w:val="num" w:pos="2880"/>
        </w:tabs>
        <w:ind w:left="2880" w:hanging="360"/>
      </w:pPr>
      <w:rPr>
        <w:rFonts w:ascii="Wingdings" w:hAnsi="Wingdings" w:hint="default"/>
      </w:rPr>
    </w:lvl>
    <w:lvl w:ilvl="3" w:tplc="D5F6D918" w:tentative="1">
      <w:start w:val="1"/>
      <w:numFmt w:val="bullet"/>
      <w:lvlText w:val=""/>
      <w:lvlJc w:val="left"/>
      <w:pPr>
        <w:tabs>
          <w:tab w:val="num" w:pos="3600"/>
        </w:tabs>
        <w:ind w:left="3600" w:hanging="360"/>
      </w:pPr>
      <w:rPr>
        <w:rFonts w:ascii="Symbol" w:hAnsi="Symbol" w:hint="default"/>
      </w:rPr>
    </w:lvl>
    <w:lvl w:ilvl="4" w:tplc="1A5E0B12" w:tentative="1">
      <w:start w:val="1"/>
      <w:numFmt w:val="bullet"/>
      <w:lvlText w:val="o"/>
      <w:lvlJc w:val="left"/>
      <w:pPr>
        <w:tabs>
          <w:tab w:val="num" w:pos="4320"/>
        </w:tabs>
        <w:ind w:left="4320" w:hanging="360"/>
      </w:pPr>
      <w:rPr>
        <w:rFonts w:ascii="Courier New" w:hAnsi="Courier New" w:hint="default"/>
      </w:rPr>
    </w:lvl>
    <w:lvl w:ilvl="5" w:tplc="18221E3C" w:tentative="1">
      <w:start w:val="1"/>
      <w:numFmt w:val="bullet"/>
      <w:lvlText w:val=""/>
      <w:lvlJc w:val="left"/>
      <w:pPr>
        <w:tabs>
          <w:tab w:val="num" w:pos="5040"/>
        </w:tabs>
        <w:ind w:left="5040" w:hanging="360"/>
      </w:pPr>
      <w:rPr>
        <w:rFonts w:ascii="Wingdings" w:hAnsi="Wingdings" w:hint="default"/>
      </w:rPr>
    </w:lvl>
    <w:lvl w:ilvl="6" w:tplc="62C49290" w:tentative="1">
      <w:start w:val="1"/>
      <w:numFmt w:val="bullet"/>
      <w:lvlText w:val=""/>
      <w:lvlJc w:val="left"/>
      <w:pPr>
        <w:tabs>
          <w:tab w:val="num" w:pos="5760"/>
        </w:tabs>
        <w:ind w:left="5760" w:hanging="360"/>
      </w:pPr>
      <w:rPr>
        <w:rFonts w:ascii="Symbol" w:hAnsi="Symbol" w:hint="default"/>
      </w:rPr>
    </w:lvl>
    <w:lvl w:ilvl="7" w:tplc="19342C9E" w:tentative="1">
      <w:start w:val="1"/>
      <w:numFmt w:val="bullet"/>
      <w:lvlText w:val="o"/>
      <w:lvlJc w:val="left"/>
      <w:pPr>
        <w:tabs>
          <w:tab w:val="num" w:pos="6480"/>
        </w:tabs>
        <w:ind w:left="6480" w:hanging="360"/>
      </w:pPr>
      <w:rPr>
        <w:rFonts w:ascii="Courier New" w:hAnsi="Courier New" w:hint="default"/>
      </w:rPr>
    </w:lvl>
    <w:lvl w:ilvl="8" w:tplc="F99688D4"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46DE4418">
      <w:start w:val="1"/>
      <w:numFmt w:val="bullet"/>
      <w:lvlText w:val=""/>
      <w:lvlJc w:val="left"/>
      <w:pPr>
        <w:tabs>
          <w:tab w:val="num" w:pos="1440"/>
        </w:tabs>
        <w:ind w:left="1440" w:hanging="360"/>
      </w:pPr>
      <w:rPr>
        <w:rFonts w:ascii="Symbol" w:hAnsi="Symbol" w:hint="default"/>
      </w:rPr>
    </w:lvl>
    <w:lvl w:ilvl="1" w:tplc="B2E6C66E">
      <w:start w:val="1"/>
      <w:numFmt w:val="bullet"/>
      <w:lvlText w:val="o"/>
      <w:lvlJc w:val="left"/>
      <w:pPr>
        <w:tabs>
          <w:tab w:val="num" w:pos="2160"/>
        </w:tabs>
        <w:ind w:left="2160" w:hanging="360"/>
      </w:pPr>
      <w:rPr>
        <w:rFonts w:ascii="Courier New" w:hAnsi="Courier New" w:hint="default"/>
      </w:rPr>
    </w:lvl>
    <w:lvl w:ilvl="2" w:tplc="FDB494AC" w:tentative="1">
      <w:start w:val="1"/>
      <w:numFmt w:val="bullet"/>
      <w:lvlText w:val=""/>
      <w:lvlJc w:val="left"/>
      <w:pPr>
        <w:tabs>
          <w:tab w:val="num" w:pos="2880"/>
        </w:tabs>
        <w:ind w:left="2880" w:hanging="360"/>
      </w:pPr>
      <w:rPr>
        <w:rFonts w:ascii="Wingdings" w:hAnsi="Wingdings" w:hint="default"/>
      </w:rPr>
    </w:lvl>
    <w:lvl w:ilvl="3" w:tplc="F38E395E" w:tentative="1">
      <w:start w:val="1"/>
      <w:numFmt w:val="bullet"/>
      <w:lvlText w:val=""/>
      <w:lvlJc w:val="left"/>
      <w:pPr>
        <w:tabs>
          <w:tab w:val="num" w:pos="3600"/>
        </w:tabs>
        <w:ind w:left="3600" w:hanging="360"/>
      </w:pPr>
      <w:rPr>
        <w:rFonts w:ascii="Symbol" w:hAnsi="Symbol" w:hint="default"/>
      </w:rPr>
    </w:lvl>
    <w:lvl w:ilvl="4" w:tplc="420C12B8" w:tentative="1">
      <w:start w:val="1"/>
      <w:numFmt w:val="bullet"/>
      <w:lvlText w:val="o"/>
      <w:lvlJc w:val="left"/>
      <w:pPr>
        <w:tabs>
          <w:tab w:val="num" w:pos="4320"/>
        </w:tabs>
        <w:ind w:left="4320" w:hanging="360"/>
      </w:pPr>
      <w:rPr>
        <w:rFonts w:ascii="Courier New" w:hAnsi="Courier New" w:hint="default"/>
      </w:rPr>
    </w:lvl>
    <w:lvl w:ilvl="5" w:tplc="892E123A" w:tentative="1">
      <w:start w:val="1"/>
      <w:numFmt w:val="bullet"/>
      <w:lvlText w:val=""/>
      <w:lvlJc w:val="left"/>
      <w:pPr>
        <w:tabs>
          <w:tab w:val="num" w:pos="5040"/>
        </w:tabs>
        <w:ind w:left="5040" w:hanging="360"/>
      </w:pPr>
      <w:rPr>
        <w:rFonts w:ascii="Wingdings" w:hAnsi="Wingdings" w:hint="default"/>
      </w:rPr>
    </w:lvl>
    <w:lvl w:ilvl="6" w:tplc="8D7EC42C" w:tentative="1">
      <w:start w:val="1"/>
      <w:numFmt w:val="bullet"/>
      <w:lvlText w:val=""/>
      <w:lvlJc w:val="left"/>
      <w:pPr>
        <w:tabs>
          <w:tab w:val="num" w:pos="5760"/>
        </w:tabs>
        <w:ind w:left="5760" w:hanging="360"/>
      </w:pPr>
      <w:rPr>
        <w:rFonts w:ascii="Symbol" w:hAnsi="Symbol" w:hint="default"/>
      </w:rPr>
    </w:lvl>
    <w:lvl w:ilvl="7" w:tplc="3E641010" w:tentative="1">
      <w:start w:val="1"/>
      <w:numFmt w:val="bullet"/>
      <w:lvlText w:val="o"/>
      <w:lvlJc w:val="left"/>
      <w:pPr>
        <w:tabs>
          <w:tab w:val="num" w:pos="6480"/>
        </w:tabs>
        <w:ind w:left="6480" w:hanging="360"/>
      </w:pPr>
      <w:rPr>
        <w:rFonts w:ascii="Courier New" w:hAnsi="Courier New" w:hint="default"/>
      </w:rPr>
    </w:lvl>
    <w:lvl w:ilvl="8" w:tplc="B38808EE"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4EC8D8B4">
      <w:start w:val="1"/>
      <w:numFmt w:val="bullet"/>
      <w:lvlText w:val=""/>
      <w:lvlJc w:val="left"/>
      <w:pPr>
        <w:tabs>
          <w:tab w:val="num" w:pos="720"/>
        </w:tabs>
        <w:ind w:left="720" w:hanging="360"/>
      </w:pPr>
      <w:rPr>
        <w:rFonts w:ascii="Symbol" w:hAnsi="Symbol" w:hint="default"/>
      </w:rPr>
    </w:lvl>
    <w:lvl w:ilvl="1" w:tplc="28FE1B78">
      <w:start w:val="1"/>
      <w:numFmt w:val="bullet"/>
      <w:lvlText w:val="o"/>
      <w:lvlJc w:val="left"/>
      <w:pPr>
        <w:tabs>
          <w:tab w:val="num" w:pos="1440"/>
        </w:tabs>
        <w:ind w:left="1440" w:hanging="360"/>
      </w:pPr>
      <w:rPr>
        <w:rFonts w:ascii="Courier New" w:hAnsi="Courier New" w:hint="default"/>
      </w:rPr>
    </w:lvl>
    <w:lvl w:ilvl="2" w:tplc="4FC0D258" w:tentative="1">
      <w:start w:val="1"/>
      <w:numFmt w:val="bullet"/>
      <w:lvlText w:val=""/>
      <w:lvlJc w:val="left"/>
      <w:pPr>
        <w:tabs>
          <w:tab w:val="num" w:pos="2160"/>
        </w:tabs>
        <w:ind w:left="2160" w:hanging="360"/>
      </w:pPr>
      <w:rPr>
        <w:rFonts w:ascii="Wingdings" w:hAnsi="Wingdings" w:hint="default"/>
      </w:rPr>
    </w:lvl>
    <w:lvl w:ilvl="3" w:tplc="F0B86916" w:tentative="1">
      <w:start w:val="1"/>
      <w:numFmt w:val="bullet"/>
      <w:lvlText w:val=""/>
      <w:lvlJc w:val="left"/>
      <w:pPr>
        <w:tabs>
          <w:tab w:val="num" w:pos="2880"/>
        </w:tabs>
        <w:ind w:left="2880" w:hanging="360"/>
      </w:pPr>
      <w:rPr>
        <w:rFonts w:ascii="Symbol" w:hAnsi="Symbol" w:hint="default"/>
      </w:rPr>
    </w:lvl>
    <w:lvl w:ilvl="4" w:tplc="D56C0A2A" w:tentative="1">
      <w:start w:val="1"/>
      <w:numFmt w:val="bullet"/>
      <w:lvlText w:val="o"/>
      <w:lvlJc w:val="left"/>
      <w:pPr>
        <w:tabs>
          <w:tab w:val="num" w:pos="3600"/>
        </w:tabs>
        <w:ind w:left="3600" w:hanging="360"/>
      </w:pPr>
      <w:rPr>
        <w:rFonts w:ascii="Courier New" w:hAnsi="Courier New" w:hint="default"/>
      </w:rPr>
    </w:lvl>
    <w:lvl w:ilvl="5" w:tplc="57E432C4" w:tentative="1">
      <w:start w:val="1"/>
      <w:numFmt w:val="bullet"/>
      <w:lvlText w:val=""/>
      <w:lvlJc w:val="left"/>
      <w:pPr>
        <w:tabs>
          <w:tab w:val="num" w:pos="4320"/>
        </w:tabs>
        <w:ind w:left="4320" w:hanging="360"/>
      </w:pPr>
      <w:rPr>
        <w:rFonts w:ascii="Wingdings" w:hAnsi="Wingdings" w:hint="default"/>
      </w:rPr>
    </w:lvl>
    <w:lvl w:ilvl="6" w:tplc="D54C6C66" w:tentative="1">
      <w:start w:val="1"/>
      <w:numFmt w:val="bullet"/>
      <w:lvlText w:val=""/>
      <w:lvlJc w:val="left"/>
      <w:pPr>
        <w:tabs>
          <w:tab w:val="num" w:pos="5040"/>
        </w:tabs>
        <w:ind w:left="5040" w:hanging="360"/>
      </w:pPr>
      <w:rPr>
        <w:rFonts w:ascii="Symbol" w:hAnsi="Symbol" w:hint="default"/>
      </w:rPr>
    </w:lvl>
    <w:lvl w:ilvl="7" w:tplc="EB5E2F28" w:tentative="1">
      <w:start w:val="1"/>
      <w:numFmt w:val="bullet"/>
      <w:lvlText w:val="o"/>
      <w:lvlJc w:val="left"/>
      <w:pPr>
        <w:tabs>
          <w:tab w:val="num" w:pos="5760"/>
        </w:tabs>
        <w:ind w:left="5760" w:hanging="360"/>
      </w:pPr>
      <w:rPr>
        <w:rFonts w:ascii="Courier New" w:hAnsi="Courier New" w:hint="default"/>
      </w:rPr>
    </w:lvl>
    <w:lvl w:ilvl="8" w:tplc="702CADC4"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8B0842A2">
      <w:start w:val="1"/>
      <w:numFmt w:val="lowerRoman"/>
      <w:lvlText w:val="%1.)"/>
      <w:lvlJc w:val="left"/>
      <w:pPr>
        <w:tabs>
          <w:tab w:val="num" w:pos="540"/>
        </w:tabs>
        <w:ind w:left="255" w:hanging="435"/>
      </w:pPr>
      <w:rPr>
        <w:rFonts w:hint="default"/>
      </w:rPr>
    </w:lvl>
    <w:lvl w:ilvl="1" w:tplc="C55AC490" w:tentative="1">
      <w:start w:val="1"/>
      <w:numFmt w:val="lowerLetter"/>
      <w:lvlText w:val="%2."/>
      <w:lvlJc w:val="left"/>
      <w:pPr>
        <w:tabs>
          <w:tab w:val="num" w:pos="1260"/>
        </w:tabs>
        <w:ind w:left="1260" w:hanging="360"/>
      </w:pPr>
    </w:lvl>
    <w:lvl w:ilvl="2" w:tplc="3FDE7D40" w:tentative="1">
      <w:start w:val="1"/>
      <w:numFmt w:val="lowerRoman"/>
      <w:lvlText w:val="%3."/>
      <w:lvlJc w:val="right"/>
      <w:pPr>
        <w:tabs>
          <w:tab w:val="num" w:pos="1980"/>
        </w:tabs>
        <w:ind w:left="1980" w:hanging="180"/>
      </w:pPr>
    </w:lvl>
    <w:lvl w:ilvl="3" w:tplc="71123ED0" w:tentative="1">
      <w:start w:val="1"/>
      <w:numFmt w:val="decimal"/>
      <w:lvlText w:val="%4."/>
      <w:lvlJc w:val="left"/>
      <w:pPr>
        <w:tabs>
          <w:tab w:val="num" w:pos="2700"/>
        </w:tabs>
        <w:ind w:left="2700" w:hanging="360"/>
      </w:pPr>
    </w:lvl>
    <w:lvl w:ilvl="4" w:tplc="0546C98A" w:tentative="1">
      <w:start w:val="1"/>
      <w:numFmt w:val="lowerLetter"/>
      <w:lvlText w:val="%5."/>
      <w:lvlJc w:val="left"/>
      <w:pPr>
        <w:tabs>
          <w:tab w:val="num" w:pos="3420"/>
        </w:tabs>
        <w:ind w:left="3420" w:hanging="360"/>
      </w:pPr>
    </w:lvl>
    <w:lvl w:ilvl="5" w:tplc="4C0E3B9A" w:tentative="1">
      <w:start w:val="1"/>
      <w:numFmt w:val="lowerRoman"/>
      <w:lvlText w:val="%6."/>
      <w:lvlJc w:val="right"/>
      <w:pPr>
        <w:tabs>
          <w:tab w:val="num" w:pos="4140"/>
        </w:tabs>
        <w:ind w:left="4140" w:hanging="180"/>
      </w:pPr>
    </w:lvl>
    <w:lvl w:ilvl="6" w:tplc="CE727E76" w:tentative="1">
      <w:start w:val="1"/>
      <w:numFmt w:val="decimal"/>
      <w:lvlText w:val="%7."/>
      <w:lvlJc w:val="left"/>
      <w:pPr>
        <w:tabs>
          <w:tab w:val="num" w:pos="4860"/>
        </w:tabs>
        <w:ind w:left="4860" w:hanging="360"/>
      </w:pPr>
    </w:lvl>
    <w:lvl w:ilvl="7" w:tplc="160C29B8" w:tentative="1">
      <w:start w:val="1"/>
      <w:numFmt w:val="lowerLetter"/>
      <w:lvlText w:val="%8."/>
      <w:lvlJc w:val="left"/>
      <w:pPr>
        <w:tabs>
          <w:tab w:val="num" w:pos="5580"/>
        </w:tabs>
        <w:ind w:left="5580" w:hanging="360"/>
      </w:pPr>
    </w:lvl>
    <w:lvl w:ilvl="8" w:tplc="C65420E2"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tplc="7DEC5876">
      <w:start w:val="1"/>
      <w:numFmt w:val="decimal"/>
      <w:lvlText w:val="%1."/>
      <w:lvlJc w:val="left"/>
      <w:pPr>
        <w:tabs>
          <w:tab w:val="num" w:pos="180"/>
        </w:tabs>
        <w:ind w:left="180" w:hanging="360"/>
      </w:pPr>
      <w:rPr>
        <w:rFonts w:hint="default"/>
      </w:rPr>
    </w:lvl>
    <w:lvl w:ilvl="1" w:tplc="12FEF0EE" w:tentative="1">
      <w:start w:val="1"/>
      <w:numFmt w:val="lowerLetter"/>
      <w:lvlText w:val="%2."/>
      <w:lvlJc w:val="left"/>
      <w:pPr>
        <w:tabs>
          <w:tab w:val="num" w:pos="900"/>
        </w:tabs>
        <w:ind w:left="900" w:hanging="360"/>
      </w:pPr>
    </w:lvl>
    <w:lvl w:ilvl="2" w:tplc="96A6C446" w:tentative="1">
      <w:start w:val="1"/>
      <w:numFmt w:val="lowerRoman"/>
      <w:lvlText w:val="%3."/>
      <w:lvlJc w:val="right"/>
      <w:pPr>
        <w:tabs>
          <w:tab w:val="num" w:pos="1620"/>
        </w:tabs>
        <w:ind w:left="1620" w:hanging="180"/>
      </w:pPr>
    </w:lvl>
    <w:lvl w:ilvl="3" w:tplc="40043200" w:tentative="1">
      <w:start w:val="1"/>
      <w:numFmt w:val="decimal"/>
      <w:lvlText w:val="%4."/>
      <w:lvlJc w:val="left"/>
      <w:pPr>
        <w:tabs>
          <w:tab w:val="num" w:pos="2340"/>
        </w:tabs>
        <w:ind w:left="2340" w:hanging="360"/>
      </w:pPr>
    </w:lvl>
    <w:lvl w:ilvl="4" w:tplc="A08A50F0" w:tentative="1">
      <w:start w:val="1"/>
      <w:numFmt w:val="lowerLetter"/>
      <w:lvlText w:val="%5."/>
      <w:lvlJc w:val="left"/>
      <w:pPr>
        <w:tabs>
          <w:tab w:val="num" w:pos="3060"/>
        </w:tabs>
        <w:ind w:left="3060" w:hanging="360"/>
      </w:pPr>
    </w:lvl>
    <w:lvl w:ilvl="5" w:tplc="9D682B76" w:tentative="1">
      <w:start w:val="1"/>
      <w:numFmt w:val="lowerRoman"/>
      <w:lvlText w:val="%6."/>
      <w:lvlJc w:val="right"/>
      <w:pPr>
        <w:tabs>
          <w:tab w:val="num" w:pos="3780"/>
        </w:tabs>
        <w:ind w:left="3780" w:hanging="180"/>
      </w:pPr>
    </w:lvl>
    <w:lvl w:ilvl="6" w:tplc="C6B21468" w:tentative="1">
      <w:start w:val="1"/>
      <w:numFmt w:val="decimal"/>
      <w:lvlText w:val="%7."/>
      <w:lvlJc w:val="left"/>
      <w:pPr>
        <w:tabs>
          <w:tab w:val="num" w:pos="4500"/>
        </w:tabs>
        <w:ind w:left="4500" w:hanging="360"/>
      </w:pPr>
    </w:lvl>
    <w:lvl w:ilvl="7" w:tplc="2250B5E0" w:tentative="1">
      <w:start w:val="1"/>
      <w:numFmt w:val="lowerLetter"/>
      <w:lvlText w:val="%8."/>
      <w:lvlJc w:val="left"/>
      <w:pPr>
        <w:tabs>
          <w:tab w:val="num" w:pos="5220"/>
        </w:tabs>
        <w:ind w:left="5220" w:hanging="360"/>
      </w:pPr>
    </w:lvl>
    <w:lvl w:ilvl="8" w:tplc="0AD26508"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tplc="8B4ED75C">
      <w:start w:val="1"/>
      <w:numFmt w:val="bullet"/>
      <w:lvlText w:val=""/>
      <w:lvlJc w:val="left"/>
      <w:pPr>
        <w:tabs>
          <w:tab w:val="num" w:pos="720"/>
        </w:tabs>
        <w:ind w:left="720" w:hanging="360"/>
      </w:pPr>
      <w:rPr>
        <w:rFonts w:ascii="Symbol" w:hAnsi="Symbol" w:hint="default"/>
      </w:rPr>
    </w:lvl>
    <w:lvl w:ilvl="1" w:tplc="7AA46764" w:tentative="1">
      <w:start w:val="1"/>
      <w:numFmt w:val="bullet"/>
      <w:lvlText w:val="o"/>
      <w:lvlJc w:val="left"/>
      <w:pPr>
        <w:tabs>
          <w:tab w:val="num" w:pos="1440"/>
        </w:tabs>
        <w:ind w:left="1440" w:hanging="360"/>
      </w:pPr>
      <w:rPr>
        <w:rFonts w:ascii="Courier New" w:hAnsi="Courier New" w:hint="default"/>
      </w:rPr>
    </w:lvl>
    <w:lvl w:ilvl="2" w:tplc="CC98871C" w:tentative="1">
      <w:start w:val="1"/>
      <w:numFmt w:val="bullet"/>
      <w:lvlText w:val=""/>
      <w:lvlJc w:val="left"/>
      <w:pPr>
        <w:tabs>
          <w:tab w:val="num" w:pos="2160"/>
        </w:tabs>
        <w:ind w:left="2160" w:hanging="360"/>
      </w:pPr>
      <w:rPr>
        <w:rFonts w:ascii="Wingdings" w:hAnsi="Wingdings" w:hint="default"/>
      </w:rPr>
    </w:lvl>
    <w:lvl w:ilvl="3" w:tplc="E14EEE42" w:tentative="1">
      <w:start w:val="1"/>
      <w:numFmt w:val="bullet"/>
      <w:lvlText w:val=""/>
      <w:lvlJc w:val="left"/>
      <w:pPr>
        <w:tabs>
          <w:tab w:val="num" w:pos="2880"/>
        </w:tabs>
        <w:ind w:left="2880" w:hanging="360"/>
      </w:pPr>
      <w:rPr>
        <w:rFonts w:ascii="Symbol" w:hAnsi="Symbol" w:hint="default"/>
      </w:rPr>
    </w:lvl>
    <w:lvl w:ilvl="4" w:tplc="20D02808" w:tentative="1">
      <w:start w:val="1"/>
      <w:numFmt w:val="bullet"/>
      <w:lvlText w:val="o"/>
      <w:lvlJc w:val="left"/>
      <w:pPr>
        <w:tabs>
          <w:tab w:val="num" w:pos="3600"/>
        </w:tabs>
        <w:ind w:left="3600" w:hanging="360"/>
      </w:pPr>
      <w:rPr>
        <w:rFonts w:ascii="Courier New" w:hAnsi="Courier New" w:hint="default"/>
      </w:rPr>
    </w:lvl>
    <w:lvl w:ilvl="5" w:tplc="145C6664" w:tentative="1">
      <w:start w:val="1"/>
      <w:numFmt w:val="bullet"/>
      <w:lvlText w:val=""/>
      <w:lvlJc w:val="left"/>
      <w:pPr>
        <w:tabs>
          <w:tab w:val="num" w:pos="4320"/>
        </w:tabs>
        <w:ind w:left="4320" w:hanging="360"/>
      </w:pPr>
      <w:rPr>
        <w:rFonts w:ascii="Wingdings" w:hAnsi="Wingdings" w:hint="default"/>
      </w:rPr>
    </w:lvl>
    <w:lvl w:ilvl="6" w:tplc="A60C9A16" w:tentative="1">
      <w:start w:val="1"/>
      <w:numFmt w:val="bullet"/>
      <w:lvlText w:val=""/>
      <w:lvlJc w:val="left"/>
      <w:pPr>
        <w:tabs>
          <w:tab w:val="num" w:pos="5040"/>
        </w:tabs>
        <w:ind w:left="5040" w:hanging="360"/>
      </w:pPr>
      <w:rPr>
        <w:rFonts w:ascii="Symbol" w:hAnsi="Symbol" w:hint="default"/>
      </w:rPr>
    </w:lvl>
    <w:lvl w:ilvl="7" w:tplc="D8A0FA6A" w:tentative="1">
      <w:start w:val="1"/>
      <w:numFmt w:val="bullet"/>
      <w:lvlText w:val="o"/>
      <w:lvlJc w:val="left"/>
      <w:pPr>
        <w:tabs>
          <w:tab w:val="num" w:pos="5760"/>
        </w:tabs>
        <w:ind w:left="5760" w:hanging="360"/>
      </w:pPr>
      <w:rPr>
        <w:rFonts w:ascii="Courier New" w:hAnsi="Courier New" w:hint="default"/>
      </w:rPr>
    </w:lvl>
    <w:lvl w:ilvl="8" w:tplc="7340F980"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CE788634">
      <w:start w:val="1"/>
      <w:numFmt w:val="bullet"/>
      <w:lvlText w:val=""/>
      <w:lvlJc w:val="left"/>
      <w:pPr>
        <w:tabs>
          <w:tab w:val="num" w:pos="720"/>
        </w:tabs>
        <w:ind w:left="720" w:hanging="360"/>
      </w:pPr>
      <w:rPr>
        <w:rFonts w:ascii="Symbol" w:hAnsi="Symbol" w:hint="default"/>
      </w:rPr>
    </w:lvl>
    <w:lvl w:ilvl="1" w:tplc="E334BCBC">
      <w:start w:val="1"/>
      <w:numFmt w:val="bullet"/>
      <w:lvlText w:val="o"/>
      <w:lvlJc w:val="left"/>
      <w:pPr>
        <w:tabs>
          <w:tab w:val="num" w:pos="1440"/>
        </w:tabs>
        <w:ind w:left="1440" w:hanging="360"/>
      </w:pPr>
      <w:rPr>
        <w:rFonts w:ascii="Courier New" w:hAnsi="Courier New" w:hint="default"/>
      </w:rPr>
    </w:lvl>
    <w:lvl w:ilvl="2" w:tplc="17184E46" w:tentative="1">
      <w:start w:val="1"/>
      <w:numFmt w:val="bullet"/>
      <w:lvlText w:val=""/>
      <w:lvlJc w:val="left"/>
      <w:pPr>
        <w:tabs>
          <w:tab w:val="num" w:pos="2160"/>
        </w:tabs>
        <w:ind w:left="2160" w:hanging="360"/>
      </w:pPr>
      <w:rPr>
        <w:rFonts w:ascii="Wingdings" w:hAnsi="Wingdings" w:hint="default"/>
      </w:rPr>
    </w:lvl>
    <w:lvl w:ilvl="3" w:tplc="2E5268FC" w:tentative="1">
      <w:start w:val="1"/>
      <w:numFmt w:val="bullet"/>
      <w:lvlText w:val=""/>
      <w:lvlJc w:val="left"/>
      <w:pPr>
        <w:tabs>
          <w:tab w:val="num" w:pos="2880"/>
        </w:tabs>
        <w:ind w:left="2880" w:hanging="360"/>
      </w:pPr>
      <w:rPr>
        <w:rFonts w:ascii="Symbol" w:hAnsi="Symbol" w:hint="default"/>
      </w:rPr>
    </w:lvl>
    <w:lvl w:ilvl="4" w:tplc="21A88BC2" w:tentative="1">
      <w:start w:val="1"/>
      <w:numFmt w:val="bullet"/>
      <w:lvlText w:val="o"/>
      <w:lvlJc w:val="left"/>
      <w:pPr>
        <w:tabs>
          <w:tab w:val="num" w:pos="3600"/>
        </w:tabs>
        <w:ind w:left="3600" w:hanging="360"/>
      </w:pPr>
      <w:rPr>
        <w:rFonts w:ascii="Courier New" w:hAnsi="Courier New" w:hint="default"/>
      </w:rPr>
    </w:lvl>
    <w:lvl w:ilvl="5" w:tplc="1DE2CA58" w:tentative="1">
      <w:start w:val="1"/>
      <w:numFmt w:val="bullet"/>
      <w:lvlText w:val=""/>
      <w:lvlJc w:val="left"/>
      <w:pPr>
        <w:tabs>
          <w:tab w:val="num" w:pos="4320"/>
        </w:tabs>
        <w:ind w:left="4320" w:hanging="360"/>
      </w:pPr>
      <w:rPr>
        <w:rFonts w:ascii="Wingdings" w:hAnsi="Wingdings" w:hint="default"/>
      </w:rPr>
    </w:lvl>
    <w:lvl w:ilvl="6" w:tplc="3D3800F0" w:tentative="1">
      <w:start w:val="1"/>
      <w:numFmt w:val="bullet"/>
      <w:lvlText w:val=""/>
      <w:lvlJc w:val="left"/>
      <w:pPr>
        <w:tabs>
          <w:tab w:val="num" w:pos="5040"/>
        </w:tabs>
        <w:ind w:left="5040" w:hanging="360"/>
      </w:pPr>
      <w:rPr>
        <w:rFonts w:ascii="Symbol" w:hAnsi="Symbol" w:hint="default"/>
      </w:rPr>
    </w:lvl>
    <w:lvl w:ilvl="7" w:tplc="61706292" w:tentative="1">
      <w:start w:val="1"/>
      <w:numFmt w:val="bullet"/>
      <w:lvlText w:val="o"/>
      <w:lvlJc w:val="left"/>
      <w:pPr>
        <w:tabs>
          <w:tab w:val="num" w:pos="5760"/>
        </w:tabs>
        <w:ind w:left="5760" w:hanging="360"/>
      </w:pPr>
      <w:rPr>
        <w:rFonts w:ascii="Courier New" w:hAnsi="Courier New" w:hint="default"/>
      </w:rPr>
    </w:lvl>
    <w:lvl w:ilvl="8" w:tplc="0EDC83FC"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C3624368">
      <w:start w:val="1"/>
      <w:numFmt w:val="decimal"/>
      <w:pStyle w:val="References"/>
      <w:lvlText w:val="%1."/>
      <w:lvlJc w:val="left"/>
      <w:pPr>
        <w:tabs>
          <w:tab w:val="num" w:pos="360"/>
        </w:tabs>
        <w:ind w:left="360" w:hanging="360"/>
      </w:pPr>
      <w:rPr>
        <w:rFonts w:hint="default"/>
      </w:rPr>
    </w:lvl>
    <w:lvl w:ilvl="1" w:tplc="7D4679FC">
      <w:start w:val="1"/>
      <w:numFmt w:val="lowerLetter"/>
      <w:lvlText w:val="%2."/>
      <w:lvlJc w:val="left"/>
      <w:pPr>
        <w:tabs>
          <w:tab w:val="num" w:pos="1620"/>
        </w:tabs>
        <w:ind w:left="1620" w:hanging="360"/>
      </w:pPr>
    </w:lvl>
    <w:lvl w:ilvl="2" w:tplc="1E32A8A0" w:tentative="1">
      <w:start w:val="1"/>
      <w:numFmt w:val="lowerRoman"/>
      <w:lvlText w:val="%3."/>
      <w:lvlJc w:val="right"/>
      <w:pPr>
        <w:tabs>
          <w:tab w:val="num" w:pos="2340"/>
        </w:tabs>
        <w:ind w:left="2340" w:hanging="180"/>
      </w:pPr>
    </w:lvl>
    <w:lvl w:ilvl="3" w:tplc="ABDA6A58" w:tentative="1">
      <w:start w:val="1"/>
      <w:numFmt w:val="decimal"/>
      <w:lvlText w:val="%4."/>
      <w:lvlJc w:val="left"/>
      <w:pPr>
        <w:tabs>
          <w:tab w:val="num" w:pos="3060"/>
        </w:tabs>
        <w:ind w:left="3060" w:hanging="360"/>
      </w:pPr>
    </w:lvl>
    <w:lvl w:ilvl="4" w:tplc="2AEE6B50" w:tentative="1">
      <w:start w:val="1"/>
      <w:numFmt w:val="lowerLetter"/>
      <w:lvlText w:val="%5."/>
      <w:lvlJc w:val="left"/>
      <w:pPr>
        <w:tabs>
          <w:tab w:val="num" w:pos="3780"/>
        </w:tabs>
        <w:ind w:left="3780" w:hanging="360"/>
      </w:pPr>
    </w:lvl>
    <w:lvl w:ilvl="5" w:tplc="61706AAC" w:tentative="1">
      <w:start w:val="1"/>
      <w:numFmt w:val="lowerRoman"/>
      <w:lvlText w:val="%6."/>
      <w:lvlJc w:val="right"/>
      <w:pPr>
        <w:tabs>
          <w:tab w:val="num" w:pos="4500"/>
        </w:tabs>
        <w:ind w:left="4500" w:hanging="180"/>
      </w:pPr>
    </w:lvl>
    <w:lvl w:ilvl="6" w:tplc="B8C881F2" w:tentative="1">
      <w:start w:val="1"/>
      <w:numFmt w:val="decimal"/>
      <w:lvlText w:val="%7."/>
      <w:lvlJc w:val="left"/>
      <w:pPr>
        <w:tabs>
          <w:tab w:val="num" w:pos="5220"/>
        </w:tabs>
        <w:ind w:left="5220" w:hanging="360"/>
      </w:pPr>
    </w:lvl>
    <w:lvl w:ilvl="7" w:tplc="7F7C37AA" w:tentative="1">
      <w:start w:val="1"/>
      <w:numFmt w:val="lowerLetter"/>
      <w:lvlText w:val="%8."/>
      <w:lvlJc w:val="left"/>
      <w:pPr>
        <w:tabs>
          <w:tab w:val="num" w:pos="5940"/>
        </w:tabs>
        <w:ind w:left="5940" w:hanging="360"/>
      </w:pPr>
    </w:lvl>
    <w:lvl w:ilvl="8" w:tplc="DEE46CAE"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tplc="FFBC7770">
      <w:start w:val="1"/>
      <w:numFmt w:val="bullet"/>
      <w:lvlText w:val=""/>
      <w:lvlJc w:val="left"/>
      <w:pPr>
        <w:tabs>
          <w:tab w:val="num" w:pos="720"/>
        </w:tabs>
        <w:ind w:left="720" w:hanging="360"/>
      </w:pPr>
      <w:rPr>
        <w:rFonts w:ascii="Symbol" w:hAnsi="Symbol" w:hint="default"/>
      </w:rPr>
    </w:lvl>
    <w:lvl w:ilvl="1" w:tplc="75640386" w:tentative="1">
      <w:start w:val="1"/>
      <w:numFmt w:val="bullet"/>
      <w:lvlText w:val="o"/>
      <w:lvlJc w:val="left"/>
      <w:pPr>
        <w:tabs>
          <w:tab w:val="num" w:pos="1440"/>
        </w:tabs>
        <w:ind w:left="1440" w:hanging="360"/>
      </w:pPr>
      <w:rPr>
        <w:rFonts w:ascii="Courier New" w:hAnsi="Courier New" w:hint="default"/>
      </w:rPr>
    </w:lvl>
    <w:lvl w:ilvl="2" w:tplc="709213F2" w:tentative="1">
      <w:start w:val="1"/>
      <w:numFmt w:val="bullet"/>
      <w:lvlText w:val=""/>
      <w:lvlJc w:val="left"/>
      <w:pPr>
        <w:tabs>
          <w:tab w:val="num" w:pos="2160"/>
        </w:tabs>
        <w:ind w:left="2160" w:hanging="360"/>
      </w:pPr>
      <w:rPr>
        <w:rFonts w:ascii="Wingdings" w:hAnsi="Wingdings" w:hint="default"/>
      </w:rPr>
    </w:lvl>
    <w:lvl w:ilvl="3" w:tplc="7A0481DA" w:tentative="1">
      <w:start w:val="1"/>
      <w:numFmt w:val="bullet"/>
      <w:lvlText w:val=""/>
      <w:lvlJc w:val="left"/>
      <w:pPr>
        <w:tabs>
          <w:tab w:val="num" w:pos="2880"/>
        </w:tabs>
        <w:ind w:left="2880" w:hanging="360"/>
      </w:pPr>
      <w:rPr>
        <w:rFonts w:ascii="Symbol" w:hAnsi="Symbol" w:hint="default"/>
      </w:rPr>
    </w:lvl>
    <w:lvl w:ilvl="4" w:tplc="28AA7934" w:tentative="1">
      <w:start w:val="1"/>
      <w:numFmt w:val="bullet"/>
      <w:lvlText w:val="o"/>
      <w:lvlJc w:val="left"/>
      <w:pPr>
        <w:tabs>
          <w:tab w:val="num" w:pos="3600"/>
        </w:tabs>
        <w:ind w:left="3600" w:hanging="360"/>
      </w:pPr>
      <w:rPr>
        <w:rFonts w:ascii="Courier New" w:hAnsi="Courier New" w:hint="default"/>
      </w:rPr>
    </w:lvl>
    <w:lvl w:ilvl="5" w:tplc="2362B8D8" w:tentative="1">
      <w:start w:val="1"/>
      <w:numFmt w:val="bullet"/>
      <w:lvlText w:val=""/>
      <w:lvlJc w:val="left"/>
      <w:pPr>
        <w:tabs>
          <w:tab w:val="num" w:pos="4320"/>
        </w:tabs>
        <w:ind w:left="4320" w:hanging="360"/>
      </w:pPr>
      <w:rPr>
        <w:rFonts w:ascii="Wingdings" w:hAnsi="Wingdings" w:hint="default"/>
      </w:rPr>
    </w:lvl>
    <w:lvl w:ilvl="6" w:tplc="E528E186" w:tentative="1">
      <w:start w:val="1"/>
      <w:numFmt w:val="bullet"/>
      <w:lvlText w:val=""/>
      <w:lvlJc w:val="left"/>
      <w:pPr>
        <w:tabs>
          <w:tab w:val="num" w:pos="5040"/>
        </w:tabs>
        <w:ind w:left="5040" w:hanging="360"/>
      </w:pPr>
      <w:rPr>
        <w:rFonts w:ascii="Symbol" w:hAnsi="Symbol" w:hint="default"/>
      </w:rPr>
    </w:lvl>
    <w:lvl w:ilvl="7" w:tplc="7806EE28" w:tentative="1">
      <w:start w:val="1"/>
      <w:numFmt w:val="bullet"/>
      <w:lvlText w:val="o"/>
      <w:lvlJc w:val="left"/>
      <w:pPr>
        <w:tabs>
          <w:tab w:val="num" w:pos="5760"/>
        </w:tabs>
        <w:ind w:left="5760" w:hanging="360"/>
      </w:pPr>
      <w:rPr>
        <w:rFonts w:ascii="Courier New" w:hAnsi="Courier New" w:hint="default"/>
      </w:rPr>
    </w:lvl>
    <w:lvl w:ilvl="8" w:tplc="F278813A"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DE"/>
    <w:rsid w:val="00070747"/>
    <w:rsid w:val="00250E59"/>
    <w:rsid w:val="00444208"/>
    <w:rsid w:val="004A675F"/>
    <w:rsid w:val="004C048E"/>
    <w:rsid w:val="0054760A"/>
    <w:rsid w:val="005A5112"/>
    <w:rsid w:val="006E5A2E"/>
    <w:rsid w:val="009B581D"/>
    <w:rsid w:val="00A96D21"/>
    <w:rsid w:val="00B02B7D"/>
    <w:rsid w:val="00B600DB"/>
    <w:rsid w:val="00CA0507"/>
    <w:rsid w:val="00D351D8"/>
    <w:rsid w:val="00DC69F1"/>
    <w:rsid w:val="00E046B2"/>
    <w:rsid w:val="00E2579B"/>
    <w:rsid w:val="00E9636B"/>
    <w:rsid w:val="00EE5954"/>
    <w:rsid w:val="00F344CF"/>
    <w:rsid w:val="00FA23DE"/>
    <w:rsid w:val="00FC7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451D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paragraph" w:styleId="Heading8">
    <w:name w:val="heading 8"/>
    <w:basedOn w:val="Normal"/>
    <w:next w:val="Normal"/>
    <w:link w:val="Heading8Char"/>
    <w:semiHidden/>
    <w:unhideWhenUsed/>
    <w:qFormat/>
    <w:rsid w:val="00250E59"/>
    <w:pPr>
      <w:spacing w:before="240" w:after="60"/>
      <w:outlineLvl w:val="7"/>
    </w:pPr>
    <w:rPr>
      <w:rFonts w:ascii="Cambria" w:eastAsia="ＭＳ 明朝" w:hAnsi="Cambria"/>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character" w:customStyle="1" w:styleId="Heading8Char">
    <w:name w:val="Heading 8 Char"/>
    <w:link w:val="Heading8"/>
    <w:uiPriority w:val="9"/>
    <w:semiHidden/>
    <w:rsid w:val="00250E59"/>
    <w:rPr>
      <w:rFonts w:ascii="Cambria" w:eastAsia="ＭＳ 明朝" w:hAnsi="Cambria" w:cs="Times New Roman"/>
      <w:i/>
      <w:iCs/>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paragraph" w:styleId="Heading8">
    <w:name w:val="heading 8"/>
    <w:basedOn w:val="Normal"/>
    <w:next w:val="Normal"/>
    <w:link w:val="Heading8Char"/>
    <w:semiHidden/>
    <w:unhideWhenUsed/>
    <w:qFormat/>
    <w:rsid w:val="00250E59"/>
    <w:pPr>
      <w:spacing w:before="240" w:after="60"/>
      <w:outlineLvl w:val="7"/>
    </w:pPr>
    <w:rPr>
      <w:rFonts w:ascii="Cambria" w:eastAsia="ＭＳ 明朝" w:hAnsi="Cambria"/>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character" w:customStyle="1" w:styleId="Heading8Char">
    <w:name w:val="Heading 8 Char"/>
    <w:link w:val="Heading8"/>
    <w:uiPriority w:val="9"/>
    <w:semiHidden/>
    <w:rsid w:val="00250E59"/>
    <w:rPr>
      <w:rFonts w:ascii="Cambria" w:eastAsia="ＭＳ 明朝" w:hAnsi="Cambria" w:cs="Times New Roman"/>
      <w:i/>
      <w:i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1036</Words>
  <Characters>5908</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WS1</dc:creator>
  <cp:keywords/>
  <cp:lastModifiedBy>Paul Griffin</cp:lastModifiedBy>
  <cp:revision>3</cp:revision>
  <cp:lastPrinted>2012-01-19T18:58:00Z</cp:lastPrinted>
  <dcterms:created xsi:type="dcterms:W3CDTF">2014-04-02T01:05:00Z</dcterms:created>
  <dcterms:modified xsi:type="dcterms:W3CDTF">2014-04-02T01:09:00Z</dcterms:modified>
</cp:coreProperties>
</file>