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B110A2" w:rsidP="00DC69F1">
      <w:pPr>
        <w:pStyle w:val="BodyText"/>
        <w:framePr w:w="10800" w:h="2142" w:hRule="exact" w:hSpace="187" w:wrap="auto" w:vAnchor="page" w:hAnchor="page" w:x="714" w:y="1085"/>
        <w:rPr>
          <w:b/>
          <w:sz w:val="28"/>
          <w:szCs w:val="28"/>
        </w:rPr>
      </w:pPr>
      <w:r>
        <w:rPr>
          <w:b/>
          <w:i/>
          <w:caps/>
          <w:sz w:val="28"/>
          <w:szCs w:val="28"/>
        </w:rPr>
        <w:t xml:space="preserve">regulating environmental impacts of </w:t>
      </w:r>
      <w:r w:rsidR="00D26B95">
        <w:rPr>
          <w:b/>
          <w:i/>
          <w:caps/>
          <w:sz w:val="28"/>
          <w:szCs w:val="28"/>
        </w:rPr>
        <w:t>‘</w:t>
      </w:r>
      <w:r>
        <w:rPr>
          <w:b/>
          <w:i/>
          <w:caps/>
          <w:sz w:val="28"/>
          <w:szCs w:val="28"/>
        </w:rPr>
        <w:t>fracking</w:t>
      </w:r>
      <w:r w:rsidR="00D26B95">
        <w:rPr>
          <w:b/>
          <w:i/>
          <w:caps/>
          <w:sz w:val="28"/>
          <w:szCs w:val="28"/>
        </w:rPr>
        <w:t>’</w:t>
      </w:r>
      <w:r>
        <w:rPr>
          <w:b/>
          <w:i/>
          <w:caps/>
          <w:sz w:val="28"/>
          <w:szCs w:val="28"/>
        </w:rPr>
        <w:t xml:space="preserve"> in the UK: Lessons Learned from New york and california</w:t>
      </w:r>
      <w:bookmarkStart w:id="0" w:name="_GoBack"/>
      <w:bookmarkEnd w:id="0"/>
    </w:p>
    <w:p w:rsidR="00B110A2" w:rsidRDefault="00B110A2" w:rsidP="00DC69F1">
      <w:pPr>
        <w:pStyle w:val="BodyText"/>
        <w:framePr w:w="10800" w:h="2142" w:hRule="exact" w:hSpace="187" w:wrap="auto" w:vAnchor="page" w:hAnchor="page" w:x="714" w:y="1085"/>
        <w:jc w:val="right"/>
        <w:rPr>
          <w:sz w:val="20"/>
        </w:rPr>
      </w:pPr>
      <w:r>
        <w:rPr>
          <w:sz w:val="20"/>
        </w:rPr>
        <w:t xml:space="preserve">Miriam R. Aczel, Centre for Environmental Policy, Imperial College London. Phone: +1 202 848 6549. </w:t>
      </w:r>
    </w:p>
    <w:p w:rsidR="00DC69F1" w:rsidRPr="00D767DA" w:rsidRDefault="00B110A2" w:rsidP="00DC69F1">
      <w:pPr>
        <w:pStyle w:val="BodyText"/>
        <w:framePr w:w="10800" w:h="2142" w:hRule="exact" w:hSpace="187" w:wrap="auto" w:vAnchor="page" w:hAnchor="page" w:x="714" w:y="1085"/>
        <w:jc w:val="right"/>
        <w:rPr>
          <w:sz w:val="20"/>
        </w:rPr>
      </w:pPr>
      <w:r>
        <w:rPr>
          <w:sz w:val="20"/>
        </w:rPr>
        <w:t xml:space="preserve">Email: miriam.aczel14@imperial.ac.uk </w:t>
      </w:r>
    </w:p>
    <w:p w:rsidR="00B110A2" w:rsidRDefault="00B110A2" w:rsidP="00DC69F1">
      <w:pPr>
        <w:pStyle w:val="BodyText"/>
        <w:framePr w:w="10800" w:h="2142" w:hRule="exact" w:hSpace="187" w:wrap="auto" w:vAnchor="page" w:hAnchor="page" w:x="714" w:y="1085"/>
        <w:jc w:val="right"/>
        <w:rPr>
          <w:sz w:val="20"/>
        </w:rPr>
      </w:pPr>
    </w:p>
    <w:p w:rsidR="00B110A2" w:rsidRDefault="00B110A2" w:rsidP="00DC69F1">
      <w:pPr>
        <w:pStyle w:val="BodyText"/>
        <w:framePr w:w="10800" w:h="2142" w:hRule="exact" w:hSpace="187" w:wrap="auto" w:vAnchor="page" w:hAnchor="page" w:x="714" w:y="1085"/>
        <w:jc w:val="right"/>
        <w:rPr>
          <w:sz w:val="20"/>
        </w:rPr>
      </w:pPr>
      <w:r>
        <w:rPr>
          <w:sz w:val="20"/>
        </w:rPr>
        <w:t xml:space="preserve">Supervised by Karen E. </w:t>
      </w:r>
      <w:proofErr w:type="spellStart"/>
      <w:r>
        <w:rPr>
          <w:sz w:val="20"/>
        </w:rPr>
        <w:t>Makuch</w:t>
      </w:r>
      <w:proofErr w:type="spellEnd"/>
      <w:r>
        <w:rPr>
          <w:sz w:val="20"/>
        </w:rPr>
        <w:t xml:space="preserve">, Centre for Environmental Policy, Imperial College London. </w:t>
      </w:r>
    </w:p>
    <w:p w:rsidR="00DC69F1" w:rsidRDefault="00B110A2" w:rsidP="00DC69F1">
      <w:pPr>
        <w:pStyle w:val="BodyText"/>
        <w:framePr w:w="10800" w:h="2142" w:hRule="exact" w:hSpace="187" w:wrap="auto" w:vAnchor="page" w:hAnchor="page" w:x="714" w:y="1085"/>
        <w:jc w:val="right"/>
      </w:pPr>
      <w:r>
        <w:rPr>
          <w:sz w:val="20"/>
        </w:rPr>
        <w:t>k.e.makuch@imperial.ac.uk</w:t>
      </w:r>
      <w:r w:rsidR="00DC69F1">
        <w:t xml:space="preserve"> </w:t>
      </w:r>
    </w:p>
    <w:p w:rsidR="00DC69F1" w:rsidRDefault="00DC69F1">
      <w:pPr>
        <w:pStyle w:val="copyright"/>
      </w:pPr>
    </w:p>
    <w:p w:rsidR="00FC73E0" w:rsidRDefault="00FC73E0" w:rsidP="00B110A2">
      <w:pPr>
        <w:pStyle w:val="Heading2"/>
        <w:rPr>
          <w:i w:val="0"/>
          <w:sz w:val="24"/>
          <w:szCs w:val="24"/>
        </w:rPr>
      </w:pPr>
    </w:p>
    <w:p w:rsidR="00DC69F1" w:rsidRPr="00476853" w:rsidRDefault="00DC69F1" w:rsidP="00DC69F1">
      <w:pPr>
        <w:pStyle w:val="Heading2"/>
        <w:ind w:left="-810" w:firstLine="810"/>
        <w:rPr>
          <w:i w:val="0"/>
          <w:sz w:val="24"/>
          <w:szCs w:val="24"/>
        </w:rPr>
      </w:pPr>
      <w:r w:rsidRPr="00476853">
        <w:rPr>
          <w:i w:val="0"/>
          <w:sz w:val="24"/>
          <w:szCs w:val="24"/>
        </w:rPr>
        <w:t>Overview</w:t>
      </w:r>
    </w:p>
    <w:p w:rsidR="005D7734" w:rsidRPr="005D7734" w:rsidRDefault="005D7734" w:rsidP="005D7734">
      <w:pPr>
        <w:pStyle w:val="Heading2"/>
        <w:rPr>
          <w:rFonts w:ascii="Times New Roman" w:hAnsi="Times New Roman"/>
          <w:b w:val="0"/>
          <w:i w:val="0"/>
          <w:sz w:val="20"/>
        </w:rPr>
      </w:pPr>
      <w:r w:rsidRPr="005D7734">
        <w:rPr>
          <w:rFonts w:ascii="Times New Roman" w:hAnsi="Times New Roman"/>
          <w:b w:val="0"/>
          <w:i w:val="0"/>
          <w:sz w:val="20"/>
        </w:rPr>
        <w:t>While debate continues about the economic benefits and health and environmental risks of using hydraulic fracturing (fracking) for oil/gas extraction, proponents in the UK cite the U.S. experience to argue that it is safe and economically viable. The UK is in the early stages of exploration and development of its shale gas resources, and appears poised for commercial drilling to begin.</w:t>
      </w:r>
    </w:p>
    <w:p w:rsidR="00DC69F1" w:rsidRDefault="005D7734" w:rsidP="005D7734">
      <w:pPr>
        <w:pStyle w:val="Heading2"/>
        <w:rPr>
          <w:rFonts w:ascii="Times New Roman" w:hAnsi="Times New Roman"/>
          <w:b w:val="0"/>
          <w:i w:val="0"/>
          <w:sz w:val="20"/>
        </w:rPr>
      </w:pPr>
      <w:r w:rsidRPr="005D7734">
        <w:rPr>
          <w:rFonts w:ascii="Times New Roman" w:hAnsi="Times New Roman"/>
          <w:b w:val="0"/>
          <w:i w:val="0"/>
          <w:sz w:val="20"/>
        </w:rPr>
        <w:t>Fracking remains controversial due to public and scientific concern that the technology may harm water supplies, affect air quality, trigger earthquakes, or pose other environmental or</w:t>
      </w:r>
      <w:r w:rsidR="00B110A2">
        <w:rPr>
          <w:rFonts w:ascii="Times New Roman" w:hAnsi="Times New Roman"/>
          <w:b w:val="0"/>
          <w:i w:val="0"/>
          <w:sz w:val="20"/>
        </w:rPr>
        <w:t xml:space="preserve"> health risks. </w:t>
      </w:r>
      <w:r w:rsidRPr="005D7734">
        <w:rPr>
          <w:rFonts w:ascii="Times New Roman" w:hAnsi="Times New Roman"/>
          <w:b w:val="0"/>
          <w:i w:val="0"/>
          <w:sz w:val="20"/>
        </w:rPr>
        <w:t>Sources of risk include: potential migration of pollutants from fluids used in the extraction process, migration of toxic gases, liquids and solids that exist naturally underground, and impact on water supply due to the high water volume used in production. Studies have shown that there is potential for contamination leading to environmental and public health effects at all stages of the development of the natural gas well site, from site preparation to decommissioning at the end of the well’s functional life.</w:t>
      </w:r>
    </w:p>
    <w:p w:rsidR="00B174AC" w:rsidRPr="00B174AC" w:rsidRDefault="00B174AC" w:rsidP="00CF10E4"/>
    <w:p w:rsidR="00B110A2" w:rsidRPr="00B110A2" w:rsidRDefault="00B110A2" w:rsidP="00B110A2">
      <w:r w:rsidRPr="00B110A2">
        <w:t>Two case studies were conducted to evaluate the role of Environmental Impact Assessments in regulating environmental and health impacts. The two U.S. states examined—New York and California—had different methodologies for managing risks, due to differences in these state’s</w:t>
      </w:r>
      <w:r>
        <w:t xml:space="preserve"> Environmental Protection Acts.</w:t>
      </w:r>
    </w:p>
    <w:p w:rsidR="00DC69F1" w:rsidRPr="00D767DA" w:rsidRDefault="00DC69F1">
      <w:pPr>
        <w:pStyle w:val="Heading2"/>
        <w:rPr>
          <w:i w:val="0"/>
          <w:sz w:val="24"/>
          <w:szCs w:val="24"/>
        </w:rPr>
      </w:pPr>
      <w:r w:rsidRPr="00D767DA">
        <w:rPr>
          <w:i w:val="0"/>
          <w:sz w:val="24"/>
          <w:szCs w:val="24"/>
        </w:rPr>
        <w:t>Methods</w:t>
      </w:r>
    </w:p>
    <w:p w:rsidR="00B110A2" w:rsidRPr="00B110A2" w:rsidRDefault="00B110A2" w:rsidP="00B110A2">
      <w:pPr>
        <w:pStyle w:val="Heading2"/>
        <w:rPr>
          <w:rFonts w:ascii="Times New Roman" w:hAnsi="Times New Roman"/>
          <w:b w:val="0"/>
          <w:i w:val="0"/>
          <w:sz w:val="20"/>
        </w:rPr>
      </w:pPr>
      <w:r w:rsidRPr="00B110A2">
        <w:rPr>
          <w:rFonts w:ascii="Times New Roman" w:hAnsi="Times New Roman"/>
          <w:b w:val="0"/>
          <w:i w:val="0"/>
          <w:sz w:val="20"/>
        </w:rPr>
        <w:t>A comprehensive literature review was conducted to identify environmental and public health risks associated with hydraulic fracturing, as well as gaps in the current regulatory frameworks in both the U.S. and UK; stakeholder interviews supplemented the literature review by highlighting differing opinions on key concepts.</w:t>
      </w:r>
    </w:p>
    <w:p w:rsidR="00DC69F1" w:rsidRPr="00A247C7" w:rsidRDefault="00B110A2" w:rsidP="00B110A2">
      <w:pPr>
        <w:pStyle w:val="Heading2"/>
        <w:rPr>
          <w:rFonts w:ascii="Times New Roman" w:hAnsi="Times New Roman"/>
          <w:i w:val="0"/>
          <w:sz w:val="20"/>
        </w:rPr>
      </w:pPr>
      <w:r w:rsidRPr="00B110A2">
        <w:rPr>
          <w:rFonts w:ascii="Times New Roman" w:hAnsi="Times New Roman"/>
          <w:b w:val="0"/>
          <w:i w:val="0"/>
          <w:sz w:val="20"/>
        </w:rPr>
        <w:t>Two case studies on legislation and policy related to fracking to extract natural gas in the U.S. states of California and New York were identified and their relative Environmental Impact Assessment (EIA) processes analysed to understand how policy-making entities view similar data but reach opposing conclusions.</w:t>
      </w:r>
    </w:p>
    <w:p w:rsidR="00DC69F1" w:rsidRDefault="00DC69F1" w:rsidP="00DC69F1">
      <w:pPr>
        <w:pStyle w:val="Heading2"/>
        <w:rPr>
          <w:i w:val="0"/>
          <w:sz w:val="24"/>
          <w:szCs w:val="24"/>
        </w:rPr>
      </w:pPr>
      <w:r w:rsidRPr="00D767DA">
        <w:rPr>
          <w:i w:val="0"/>
          <w:sz w:val="24"/>
          <w:szCs w:val="24"/>
        </w:rPr>
        <w:t>Results</w:t>
      </w:r>
    </w:p>
    <w:p w:rsidR="00B174AC" w:rsidRPr="00CF10E4" w:rsidRDefault="00B174AC" w:rsidP="00CF10E4">
      <w:pPr>
        <w:rPr>
          <w:i/>
        </w:rPr>
      </w:pPr>
    </w:p>
    <w:p w:rsidR="00B110A2" w:rsidRDefault="00B110A2" w:rsidP="00B110A2">
      <w:pPr>
        <w:rPr>
          <w:b/>
        </w:rPr>
      </w:pPr>
      <w:r w:rsidRPr="007E2297">
        <w:rPr>
          <w:b/>
        </w:rPr>
        <w:t>New York State Case Study</w:t>
      </w:r>
    </w:p>
    <w:p w:rsidR="003641DA" w:rsidRPr="007E2297" w:rsidRDefault="003641DA" w:rsidP="00B110A2">
      <w:pPr>
        <w:rPr>
          <w:b/>
        </w:rPr>
      </w:pPr>
    </w:p>
    <w:p w:rsidR="00B110A2" w:rsidRDefault="00B110A2" w:rsidP="00B110A2">
      <w:r>
        <w:t>• EIA mandated by NY State Environmental Protection Act</w:t>
      </w:r>
    </w:p>
    <w:p w:rsidR="00B110A2" w:rsidRDefault="00B110A2" w:rsidP="00B110A2">
      <w:r>
        <w:t>• Conducted seven year EIA (State Environmental Quality Review)</w:t>
      </w:r>
    </w:p>
    <w:p w:rsidR="00B110A2" w:rsidRDefault="00B110A2" w:rsidP="00B110A2">
      <w:r>
        <w:t>• Public Health Impact Assessment—Health Commissioner found ‘significant uncertainties’</w:t>
      </w:r>
    </w:p>
    <w:p w:rsidR="00B110A2" w:rsidRDefault="00B110A2" w:rsidP="00B110A2">
      <w:r>
        <w:t>• Delaware</w:t>
      </w:r>
      <w:r w:rsidR="00B174AC">
        <w:t xml:space="preserve"> </w:t>
      </w:r>
      <w:r>
        <w:t>River</w:t>
      </w:r>
      <w:r w:rsidR="00B174AC">
        <w:t xml:space="preserve"> </w:t>
      </w:r>
      <w:r>
        <w:t>supplies</w:t>
      </w:r>
      <w:r w:rsidR="00B174AC">
        <w:t xml:space="preserve"> </w:t>
      </w:r>
      <w:r>
        <w:t>water</w:t>
      </w:r>
      <w:r w:rsidR="00B174AC">
        <w:t xml:space="preserve"> </w:t>
      </w:r>
      <w:r>
        <w:t>for</w:t>
      </w:r>
      <w:r w:rsidR="00B174AC">
        <w:t xml:space="preserve"> </w:t>
      </w:r>
      <w:r>
        <w:t>15.6</w:t>
      </w:r>
      <w:r w:rsidR="00B174AC">
        <w:t xml:space="preserve"> </w:t>
      </w:r>
      <w:r>
        <w:t>million</w:t>
      </w:r>
      <w:r w:rsidR="00B174AC">
        <w:t xml:space="preserve"> </w:t>
      </w:r>
      <w:r>
        <w:t>people</w:t>
      </w:r>
    </w:p>
    <w:p w:rsidR="00B110A2" w:rsidRDefault="00B110A2" w:rsidP="00B110A2">
      <w:r>
        <w:t>• A key difference was the amount of feedback–over 260,000public comments received, which took a long time to respond to and incorporate</w:t>
      </w:r>
    </w:p>
    <w:p w:rsidR="00B110A2" w:rsidRDefault="00B110A2" w:rsidP="00B110A2">
      <w:r>
        <w:t>• Concluded review on June</w:t>
      </w:r>
      <w:r w:rsidR="00B174AC">
        <w:t xml:space="preserve"> </w:t>
      </w:r>
      <w:r>
        <w:t>29th, 2015</w:t>
      </w:r>
      <w:r w:rsidR="00B174AC">
        <w:t>,</w:t>
      </w:r>
      <w:r>
        <w:t xml:space="preserve"> with a ban on High Volume Hydraulic Fracturing</w:t>
      </w:r>
    </w:p>
    <w:p w:rsidR="003641DA" w:rsidRDefault="003641DA" w:rsidP="00B110A2">
      <w:pPr>
        <w:rPr>
          <w:b/>
        </w:rPr>
      </w:pPr>
    </w:p>
    <w:p w:rsidR="00B110A2" w:rsidRDefault="00B110A2" w:rsidP="00B110A2">
      <w:pPr>
        <w:rPr>
          <w:b/>
        </w:rPr>
      </w:pPr>
      <w:r w:rsidRPr="007E2297">
        <w:rPr>
          <w:b/>
        </w:rPr>
        <w:t>California Case Study</w:t>
      </w:r>
    </w:p>
    <w:p w:rsidR="003641DA" w:rsidRPr="007E2297" w:rsidRDefault="003641DA" w:rsidP="00B110A2">
      <w:pPr>
        <w:rPr>
          <w:b/>
        </w:rPr>
      </w:pPr>
    </w:p>
    <w:p w:rsidR="00B110A2" w:rsidRDefault="00B110A2" w:rsidP="00B110A2">
      <w:r>
        <w:t>• EIA mandated by state’s Senate Bill No.4</w:t>
      </w:r>
    </w:p>
    <w:p w:rsidR="00B110A2" w:rsidRDefault="00B110A2" w:rsidP="00B110A2">
      <w:r>
        <w:t>• California conducted 1 year EIA</w:t>
      </w:r>
    </w:p>
    <w:p w:rsidR="00B110A2" w:rsidRDefault="00B110A2" w:rsidP="00B110A2">
      <w:r>
        <w:lastRenderedPageBreak/>
        <w:t>• No Health Impact Assessment conducted</w:t>
      </w:r>
    </w:p>
    <w:p w:rsidR="00B110A2" w:rsidRDefault="00B110A2" w:rsidP="00B110A2">
      <w:r>
        <w:t>• Environmental groups criticized EIA report for lack of critical information on the lifecycle effects and overly narrow objectives</w:t>
      </w:r>
    </w:p>
    <w:p w:rsidR="00B110A2" w:rsidRDefault="00B110A2" w:rsidP="00B110A2">
      <w:r>
        <w:t xml:space="preserve">• Natural Resource’s Agency commissioned independent review by state’s Council on Science and Technology (CCST) but CCST report was released </w:t>
      </w:r>
      <w:r w:rsidRPr="007E2297">
        <w:rPr>
          <w:i/>
        </w:rPr>
        <w:t>after</w:t>
      </w:r>
      <w:r>
        <w:t xml:space="preserve"> final Environmental Impact Statement</w:t>
      </w:r>
    </w:p>
    <w:p w:rsidR="00DC69F1" w:rsidRPr="00D767DA" w:rsidRDefault="00B110A2" w:rsidP="00CF10E4">
      <w:r>
        <w:t>• Concluded that hydraulic fracturing to extract shale gas can proceed in the state, relatively unabated</w:t>
      </w:r>
    </w:p>
    <w:p w:rsidR="00DC69F1" w:rsidRPr="00D767DA" w:rsidRDefault="00DC69F1">
      <w:pPr>
        <w:pStyle w:val="Heading2"/>
        <w:jc w:val="both"/>
        <w:rPr>
          <w:i w:val="0"/>
          <w:sz w:val="24"/>
          <w:szCs w:val="24"/>
        </w:rPr>
      </w:pPr>
      <w:r w:rsidRPr="00D767DA">
        <w:rPr>
          <w:i w:val="0"/>
          <w:sz w:val="24"/>
          <w:szCs w:val="24"/>
        </w:rPr>
        <w:t>Conclusions</w:t>
      </w:r>
    </w:p>
    <w:p w:rsidR="00B110A2" w:rsidRPr="00B110A2" w:rsidRDefault="00B110A2" w:rsidP="00B110A2">
      <w:pPr>
        <w:pStyle w:val="Heading2"/>
        <w:rPr>
          <w:rFonts w:ascii="Times New Roman" w:hAnsi="Times New Roman"/>
          <w:b w:val="0"/>
          <w:i w:val="0"/>
          <w:sz w:val="20"/>
        </w:rPr>
      </w:pPr>
      <w:r w:rsidRPr="00B110A2">
        <w:rPr>
          <w:rFonts w:ascii="Times New Roman" w:hAnsi="Times New Roman"/>
          <w:b w:val="0"/>
          <w:i w:val="0"/>
          <w:sz w:val="20"/>
        </w:rPr>
        <w:t xml:space="preserve">Fracking technology--and its application--has developed rapidly. In 2000 there were 26,000 hydraulically-fracked wells comprising about 7% of the U.S. total gas production; by 2015 the number of wells had increased to 300,000 or 67% of gas output. With this rapid expansion, the potential for impacts </w:t>
      </w:r>
      <w:r w:rsidR="00B174AC">
        <w:rPr>
          <w:rFonts w:ascii="Times New Roman" w:hAnsi="Times New Roman"/>
          <w:b w:val="0"/>
          <w:i w:val="0"/>
          <w:sz w:val="20"/>
        </w:rPr>
        <w:t>is</w:t>
      </w:r>
      <w:r w:rsidR="00B174AC" w:rsidRPr="00B110A2">
        <w:rPr>
          <w:rFonts w:ascii="Times New Roman" w:hAnsi="Times New Roman"/>
          <w:b w:val="0"/>
          <w:i w:val="0"/>
          <w:sz w:val="20"/>
        </w:rPr>
        <w:t xml:space="preserve"> </w:t>
      </w:r>
      <w:r w:rsidRPr="00B110A2">
        <w:rPr>
          <w:rFonts w:ascii="Times New Roman" w:hAnsi="Times New Roman"/>
          <w:b w:val="0"/>
          <w:i w:val="0"/>
          <w:sz w:val="20"/>
        </w:rPr>
        <w:t>more pronounced.</w:t>
      </w:r>
    </w:p>
    <w:p w:rsidR="00B110A2" w:rsidRPr="00B110A2" w:rsidRDefault="00B110A2" w:rsidP="00B110A2">
      <w:pPr>
        <w:pStyle w:val="Heading2"/>
        <w:rPr>
          <w:rFonts w:ascii="Times New Roman" w:hAnsi="Times New Roman"/>
          <w:b w:val="0"/>
          <w:i w:val="0"/>
          <w:sz w:val="20"/>
        </w:rPr>
      </w:pPr>
      <w:r w:rsidRPr="00B110A2">
        <w:rPr>
          <w:rFonts w:ascii="Times New Roman" w:hAnsi="Times New Roman"/>
          <w:b w:val="0"/>
          <w:i w:val="0"/>
          <w:sz w:val="20"/>
        </w:rPr>
        <w:t xml:space="preserve">Fracking is regulated within an existing framework that was not developed specifically for this technology and its potential impacts, so </w:t>
      </w:r>
      <w:r w:rsidR="00B174AC" w:rsidRPr="00B110A2">
        <w:rPr>
          <w:rFonts w:ascii="Times New Roman" w:hAnsi="Times New Roman"/>
          <w:b w:val="0"/>
          <w:i w:val="0"/>
          <w:sz w:val="20"/>
        </w:rPr>
        <w:t>E</w:t>
      </w:r>
      <w:r w:rsidR="00B174AC">
        <w:rPr>
          <w:rFonts w:ascii="Times New Roman" w:hAnsi="Times New Roman"/>
          <w:b w:val="0"/>
          <w:i w:val="0"/>
          <w:sz w:val="20"/>
        </w:rPr>
        <w:t>nvironmental Impact Assessment</w:t>
      </w:r>
      <w:r w:rsidR="00B174AC" w:rsidRPr="00B110A2">
        <w:rPr>
          <w:rFonts w:ascii="Times New Roman" w:hAnsi="Times New Roman"/>
          <w:b w:val="0"/>
          <w:i w:val="0"/>
          <w:sz w:val="20"/>
        </w:rPr>
        <w:t xml:space="preserve">s </w:t>
      </w:r>
      <w:r w:rsidRPr="00B110A2">
        <w:rPr>
          <w:rFonts w:ascii="Times New Roman" w:hAnsi="Times New Roman"/>
          <w:b w:val="0"/>
          <w:i w:val="0"/>
          <w:sz w:val="20"/>
        </w:rPr>
        <w:t>are an important step in identification and regulation of impacts.</w:t>
      </w:r>
    </w:p>
    <w:p w:rsidR="00B110A2" w:rsidRPr="00B110A2" w:rsidRDefault="00B110A2" w:rsidP="00B110A2">
      <w:pPr>
        <w:pStyle w:val="Heading2"/>
        <w:rPr>
          <w:rFonts w:ascii="Times New Roman" w:hAnsi="Times New Roman"/>
          <w:b w:val="0"/>
          <w:i w:val="0"/>
          <w:sz w:val="20"/>
        </w:rPr>
      </w:pPr>
      <w:r w:rsidRPr="00B110A2">
        <w:rPr>
          <w:rFonts w:ascii="Times New Roman" w:hAnsi="Times New Roman"/>
          <w:b w:val="0"/>
          <w:i w:val="0"/>
          <w:sz w:val="20"/>
        </w:rPr>
        <w:t xml:space="preserve">New York’s thorough, seven-year review concluded that due to gaps in available data, potential impacts from fracking cannot be avoided or mitigated with current knowledge and technology, and led to a </w:t>
      </w:r>
      <w:proofErr w:type="spellStart"/>
      <w:r w:rsidRPr="00B110A2">
        <w:rPr>
          <w:rFonts w:ascii="Times New Roman" w:hAnsi="Times New Roman"/>
          <w:b w:val="0"/>
          <w:i w:val="0"/>
          <w:sz w:val="20"/>
        </w:rPr>
        <w:t>statewide</w:t>
      </w:r>
      <w:proofErr w:type="spellEnd"/>
      <w:r w:rsidRPr="00B110A2">
        <w:rPr>
          <w:rFonts w:ascii="Times New Roman" w:hAnsi="Times New Roman"/>
          <w:b w:val="0"/>
          <w:i w:val="0"/>
          <w:sz w:val="20"/>
        </w:rPr>
        <w:t xml:space="preserve"> ban.</w:t>
      </w:r>
    </w:p>
    <w:p w:rsidR="00B110A2" w:rsidRPr="00B110A2" w:rsidRDefault="00B110A2" w:rsidP="00B110A2">
      <w:pPr>
        <w:pStyle w:val="Heading2"/>
        <w:rPr>
          <w:rFonts w:ascii="Times New Roman" w:hAnsi="Times New Roman"/>
          <w:b w:val="0"/>
          <w:i w:val="0"/>
          <w:sz w:val="20"/>
        </w:rPr>
      </w:pPr>
      <w:r w:rsidRPr="00B110A2">
        <w:rPr>
          <w:rFonts w:ascii="Times New Roman" w:hAnsi="Times New Roman"/>
          <w:b w:val="0"/>
          <w:i w:val="0"/>
          <w:sz w:val="20"/>
        </w:rPr>
        <w:t>California’s study took only one year, and concluded that a majority of the environmental and health impacts could be “reduced to a level of less</w:t>
      </w:r>
      <w:r w:rsidR="00B174AC">
        <w:rPr>
          <w:rFonts w:ascii="Times New Roman" w:hAnsi="Times New Roman"/>
          <w:b w:val="0"/>
          <w:i w:val="0"/>
          <w:sz w:val="20"/>
        </w:rPr>
        <w:t xml:space="preserve"> </w:t>
      </w:r>
      <w:r w:rsidRPr="00B110A2">
        <w:rPr>
          <w:rFonts w:ascii="Times New Roman" w:hAnsi="Times New Roman"/>
          <w:b w:val="0"/>
          <w:i w:val="0"/>
          <w:sz w:val="20"/>
        </w:rPr>
        <w:t>than</w:t>
      </w:r>
      <w:r w:rsidR="00B174AC">
        <w:rPr>
          <w:rFonts w:ascii="Times New Roman" w:hAnsi="Times New Roman"/>
          <w:b w:val="0"/>
          <w:i w:val="0"/>
          <w:sz w:val="20"/>
        </w:rPr>
        <w:t xml:space="preserve"> </w:t>
      </w:r>
      <w:r w:rsidRPr="00B110A2">
        <w:rPr>
          <w:rFonts w:ascii="Times New Roman" w:hAnsi="Times New Roman"/>
          <w:b w:val="0"/>
          <w:i w:val="0"/>
          <w:sz w:val="20"/>
        </w:rPr>
        <w:t>significant.” However, considering the knowledge gaps</w:t>
      </w:r>
      <w:r>
        <w:rPr>
          <w:rFonts w:ascii="Times New Roman" w:hAnsi="Times New Roman"/>
          <w:b w:val="0"/>
          <w:i w:val="0"/>
          <w:sz w:val="20"/>
        </w:rPr>
        <w:t xml:space="preserve"> identified by the CCST report</w:t>
      </w:r>
      <w:r w:rsidRPr="00B110A2">
        <w:rPr>
          <w:rFonts w:ascii="Times New Roman" w:hAnsi="Times New Roman"/>
          <w:b w:val="0"/>
          <w:i w:val="0"/>
          <w:sz w:val="20"/>
        </w:rPr>
        <w:t xml:space="preserve"> (not included in the fi</w:t>
      </w:r>
      <w:r>
        <w:rPr>
          <w:rFonts w:ascii="Times New Roman" w:hAnsi="Times New Roman"/>
          <w:b w:val="0"/>
          <w:i w:val="0"/>
          <w:sz w:val="20"/>
        </w:rPr>
        <w:t>nal EIS) and in other studies,</w:t>
      </w:r>
      <w:r w:rsidRPr="00B110A2">
        <w:rPr>
          <w:rFonts w:ascii="Times New Roman" w:hAnsi="Times New Roman"/>
          <w:b w:val="0"/>
          <w:i w:val="0"/>
          <w:sz w:val="20"/>
        </w:rPr>
        <w:t xml:space="preserve"> California’s Department of Conservation cannot definitively conclude that negative impacts of fracking can be minimized or prevented.</w:t>
      </w:r>
    </w:p>
    <w:p w:rsidR="00DC69F1" w:rsidRPr="00B110A2" w:rsidRDefault="00B110A2" w:rsidP="00B110A2">
      <w:pPr>
        <w:pStyle w:val="Heading2"/>
        <w:rPr>
          <w:rFonts w:ascii="Times New Roman" w:hAnsi="Times New Roman"/>
          <w:b w:val="0"/>
          <w:i w:val="0"/>
          <w:sz w:val="20"/>
        </w:rPr>
      </w:pPr>
      <w:r w:rsidRPr="00B110A2">
        <w:rPr>
          <w:rFonts w:ascii="Times New Roman" w:hAnsi="Times New Roman"/>
          <w:b w:val="0"/>
          <w:i w:val="0"/>
          <w:sz w:val="20"/>
        </w:rPr>
        <w:t xml:space="preserve">The fact that these states followed different procedures for evaluating environmental risk </w:t>
      </w:r>
      <w:r w:rsidR="00B174AC">
        <w:rPr>
          <w:rFonts w:ascii="Times New Roman" w:hAnsi="Times New Roman"/>
          <w:b w:val="0"/>
          <w:i w:val="0"/>
          <w:sz w:val="20"/>
        </w:rPr>
        <w:t>illustrates</w:t>
      </w:r>
      <w:r w:rsidR="00B174AC" w:rsidRPr="00B110A2">
        <w:rPr>
          <w:rFonts w:ascii="Times New Roman" w:hAnsi="Times New Roman"/>
          <w:b w:val="0"/>
          <w:i w:val="0"/>
          <w:sz w:val="20"/>
        </w:rPr>
        <w:t xml:space="preserve"> </w:t>
      </w:r>
      <w:r w:rsidRPr="00B110A2">
        <w:rPr>
          <w:rFonts w:ascii="Times New Roman" w:hAnsi="Times New Roman"/>
          <w:b w:val="0"/>
          <w:i w:val="0"/>
          <w:sz w:val="20"/>
        </w:rPr>
        <w:t>the result of a lack of federal regulation governing risk and impact management. These two cases demonstrate the difficulty and complications in regulating hydraulic fracturing due to the patchwork of federal, state, and local regulations in the U</w:t>
      </w:r>
      <w:r w:rsidR="00B174AC">
        <w:rPr>
          <w:rFonts w:ascii="Times New Roman" w:hAnsi="Times New Roman"/>
          <w:b w:val="0"/>
          <w:i w:val="0"/>
          <w:sz w:val="20"/>
        </w:rPr>
        <w:t>.</w:t>
      </w:r>
      <w:r w:rsidRPr="00B110A2">
        <w:rPr>
          <w:rFonts w:ascii="Times New Roman" w:hAnsi="Times New Roman"/>
          <w:b w:val="0"/>
          <w:i w:val="0"/>
          <w:sz w:val="20"/>
        </w:rPr>
        <w:t>S.</w:t>
      </w:r>
    </w:p>
    <w:p w:rsidR="00DC69F1" w:rsidRPr="00D767DA" w:rsidRDefault="00DC69F1">
      <w:pPr>
        <w:pStyle w:val="Heading2"/>
        <w:rPr>
          <w:i w:val="0"/>
          <w:sz w:val="24"/>
          <w:szCs w:val="24"/>
        </w:rPr>
      </w:pPr>
      <w:r w:rsidRPr="00D767DA">
        <w:rPr>
          <w:i w:val="0"/>
          <w:sz w:val="24"/>
          <w:szCs w:val="24"/>
        </w:rPr>
        <w:t>References</w:t>
      </w:r>
    </w:p>
    <w:p w:rsidR="00B110A2" w:rsidRPr="00B110A2" w:rsidRDefault="00B110A2" w:rsidP="00B110A2">
      <w:pPr>
        <w:pStyle w:val="BodyText2"/>
        <w:spacing w:after="200"/>
      </w:pPr>
      <w:r w:rsidRPr="00B110A2">
        <w:t>Christopher W. Moore et al. ‘Air Impacts of Increased Natural Gas Acquisition, Processing, and Use: A Critical Review,’ Environmental Science &amp; Technology, (2014).</w:t>
      </w:r>
    </w:p>
    <w:p w:rsidR="00B110A2" w:rsidRPr="00B110A2" w:rsidRDefault="00B110A2" w:rsidP="00B110A2">
      <w:pPr>
        <w:pStyle w:val="BodyText2"/>
        <w:spacing w:after="200"/>
      </w:pPr>
      <w:r w:rsidRPr="00B110A2">
        <w:t xml:space="preserve">New York Department of Health. </w:t>
      </w:r>
      <w:r>
        <w:t xml:space="preserve">(2014) </w:t>
      </w:r>
      <w:r w:rsidRPr="00B110A2">
        <w:t>A Public Health Review of High Volume Hydraulic Fracturing</w:t>
      </w:r>
      <w:r>
        <w:t xml:space="preserve"> for Shale Gas </w:t>
      </w:r>
      <w:r w:rsidRPr="00B110A2">
        <w:rPr>
          <w:rFonts w:ascii="Times" w:hAnsi="Times"/>
        </w:rPr>
        <w:t>Development</w:t>
      </w:r>
      <w:r>
        <w:rPr>
          <w:rFonts w:ascii="Times" w:hAnsi="Times"/>
        </w:rPr>
        <w:t xml:space="preserve">. </w:t>
      </w:r>
      <w:hyperlink r:id="rId7" w:history="1">
        <w:r w:rsidRPr="004C078F">
          <w:rPr>
            <w:rStyle w:val="Hyperlink"/>
          </w:rPr>
          <w:t>http://www.health.ny.gov/press/reports/docs/high_volume_hydraulic_fracturing.pdf</w:t>
        </w:r>
      </w:hyperlink>
      <w:r>
        <w:t xml:space="preserve"> </w:t>
      </w:r>
      <w:r w:rsidRPr="00B110A2">
        <w:t>  </w:t>
      </w:r>
    </w:p>
    <w:p w:rsidR="00B110A2" w:rsidRPr="00B110A2" w:rsidRDefault="00B110A2" w:rsidP="00B110A2">
      <w:pPr>
        <w:pStyle w:val="BodyText2"/>
        <w:spacing w:after="200"/>
      </w:pPr>
      <w:r w:rsidRPr="00B110A2">
        <w:t>California Council on Science and Technology. An Independent Scientific Assessment of Well Stimulation in California: Summary Report. An Examination of Hydraulic Fracturing and Acid Stimulations in the Oil and Gas Industry. (Sacramento, CA: CCST, CNRA, 2015).  </w:t>
      </w:r>
      <w:hyperlink r:id="rId8" w:history="1">
        <w:r w:rsidRPr="004C078F">
          <w:rPr>
            <w:rStyle w:val="Hyperlink"/>
          </w:rPr>
          <w:t>https://ccst.us/publications/2015/2015SB4summary.pdf</w:t>
        </w:r>
      </w:hyperlink>
      <w:r>
        <w:t xml:space="preserve"> </w:t>
      </w:r>
      <w:r w:rsidRPr="00B110A2">
        <w:t xml:space="preserve"> </w:t>
      </w:r>
    </w:p>
    <w:p w:rsidR="00B110A2" w:rsidRPr="00B110A2" w:rsidRDefault="00B110A2" w:rsidP="00B110A2">
      <w:pPr>
        <w:pStyle w:val="BodyText2"/>
        <w:spacing w:after="200"/>
      </w:pPr>
      <w:r w:rsidRPr="00B110A2">
        <w:t xml:space="preserve">U.S. EPA. http://www2.epa.gov/hfstudy/hydraulic-fracturing-water-cycle </w:t>
      </w:r>
    </w:p>
    <w:p w:rsidR="00DC69F1" w:rsidRPr="00B110A2" w:rsidRDefault="00B110A2" w:rsidP="00B110A2">
      <w:pPr>
        <w:pStyle w:val="BodyText2"/>
        <w:spacing w:after="200"/>
      </w:pPr>
      <w:r w:rsidRPr="00B110A2">
        <w:t xml:space="preserve">U.S. EIA. </w:t>
      </w:r>
      <w:hyperlink r:id="rId9" w:history="1">
        <w:r w:rsidRPr="00B110A2">
          <w:rPr>
            <w:rStyle w:val="Hyperlink"/>
          </w:rPr>
          <w:t>http://www.eia.gov/todayinenergy/detail.php?id=26112</w:t>
        </w:r>
      </w:hyperlink>
    </w:p>
    <w:p w:rsidR="00B110A2" w:rsidRPr="00B110A2" w:rsidRDefault="00B110A2" w:rsidP="00B110A2">
      <w:pPr>
        <w:pStyle w:val="BodyText2"/>
        <w:spacing w:after="200"/>
      </w:pPr>
      <w:r w:rsidRPr="00B110A2">
        <w:t xml:space="preserve">C.S. </w:t>
      </w:r>
      <w:proofErr w:type="spellStart"/>
      <w:r w:rsidRPr="00B110A2">
        <w:t>Guilia</w:t>
      </w:r>
      <w:proofErr w:type="spellEnd"/>
      <w:r w:rsidRPr="00B110A2">
        <w:t xml:space="preserve"> Good Stefani, ‘California's Final Fracking EIR Leaves Communities to Protect     Themselves’. NRDC </w:t>
      </w:r>
      <w:proofErr w:type="spellStart"/>
      <w:r w:rsidRPr="00B110A2">
        <w:t>SwitchBoard</w:t>
      </w:r>
      <w:proofErr w:type="spellEnd"/>
      <w:r w:rsidRPr="00B110A2">
        <w:t xml:space="preserve"> (July 2, 2015). </w:t>
      </w:r>
      <w:hyperlink r:id="rId10" w:history="1">
        <w:r w:rsidRPr="004C078F">
          <w:rPr>
            <w:rStyle w:val="Hyperlink"/>
          </w:rPr>
          <w:t>http://switchboard.nrdc.org/blogs/ggoodstefani/californias_final_fracking_eir.html</w:t>
        </w:r>
      </w:hyperlink>
      <w:r>
        <w:t xml:space="preserve"> </w:t>
      </w:r>
      <w:r w:rsidRPr="00B110A2">
        <w:t xml:space="preserve"> </w:t>
      </w:r>
    </w:p>
    <w:p w:rsidR="00B110A2" w:rsidRPr="00B110A2" w:rsidRDefault="00B110A2" w:rsidP="00B110A2">
      <w:pPr>
        <w:pStyle w:val="BodyText2"/>
        <w:spacing w:after="200"/>
      </w:pPr>
      <w:r w:rsidRPr="00B110A2">
        <w:t xml:space="preserve">Natural Resources </w:t>
      </w:r>
      <w:proofErr w:type="spellStart"/>
      <w:r w:rsidRPr="00B110A2">
        <w:t>Defense</w:t>
      </w:r>
      <w:proofErr w:type="spellEnd"/>
      <w:r w:rsidRPr="00B110A2">
        <w:t xml:space="preserve"> Council, </w:t>
      </w:r>
      <w:proofErr w:type="spellStart"/>
      <w:r w:rsidRPr="00B110A2">
        <w:t>Center</w:t>
      </w:r>
      <w:proofErr w:type="spellEnd"/>
      <w:r w:rsidRPr="00B110A2">
        <w:t xml:space="preserve"> for Biologic Diversity, Sierra Club, and Los Angeles </w:t>
      </w:r>
      <w:proofErr w:type="spellStart"/>
      <w:r w:rsidRPr="00B110A2">
        <w:t>Waterkeeper</w:t>
      </w:r>
      <w:proofErr w:type="spellEnd"/>
      <w:r w:rsidRPr="00B110A2">
        <w:t>. Response to Department of Conservation’s Draft Environmental Impact Report (DEIR) for Well Stimulation in California, (Sacramento, CA: March 16, 2015).</w:t>
      </w:r>
    </w:p>
    <w:p w:rsidR="00DC69F1" w:rsidRDefault="00B110A2" w:rsidP="00DC69F1">
      <w:pPr>
        <w:pStyle w:val="BodyText2"/>
        <w:spacing w:after="200"/>
      </w:pPr>
      <w:r>
        <w:t xml:space="preserve">See also: </w:t>
      </w:r>
      <w:r w:rsidRPr="00B110A2">
        <w:t xml:space="preserve">Aczel, MA., </w:t>
      </w:r>
      <w:proofErr w:type="spellStart"/>
      <w:r w:rsidRPr="00B110A2">
        <w:t>Makuch</w:t>
      </w:r>
      <w:proofErr w:type="spellEnd"/>
      <w:r w:rsidRPr="00B110A2">
        <w:t xml:space="preserve">, KE. (2018) Environmental Impact Assessments and Hydraulic Fracturing: Lessons from Two U.S. States, Case Studies in the Environment. </w:t>
      </w:r>
      <w:proofErr w:type="spellStart"/>
      <w:r w:rsidRPr="00B110A2">
        <w:t>doi</w:t>
      </w:r>
      <w:proofErr w:type="spellEnd"/>
      <w:r w:rsidRPr="00B110A2">
        <w:t>/10.1525/cse.2017.000638</w:t>
      </w:r>
    </w:p>
    <w:p w:rsidR="00DC69F1" w:rsidRDefault="00DC69F1" w:rsidP="00DC69F1">
      <w:pPr>
        <w:pStyle w:val="BodyText2"/>
        <w:spacing w:after="200"/>
      </w:pPr>
    </w:p>
    <w:p w:rsidR="00DC69F1" w:rsidRDefault="00DC69F1" w:rsidP="00DC69F1">
      <w:pPr>
        <w:pStyle w:val="BodyText2"/>
        <w:spacing w:after="200"/>
      </w:pPr>
    </w:p>
    <w:p w:rsidR="00DC69F1" w:rsidRDefault="00DC69F1" w:rsidP="00DC69F1">
      <w:pPr>
        <w:pStyle w:val="BodyText2"/>
        <w:spacing w:after="200"/>
      </w:pPr>
    </w:p>
    <w:sectPr w:rsidR="00DC69F1" w:rsidSect="00FC73E0">
      <w:headerReference w:type="first" r:id="rId11"/>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BF0" w:rsidRDefault="003E7BF0">
      <w:r>
        <w:separator/>
      </w:r>
    </w:p>
  </w:endnote>
  <w:endnote w:type="continuationSeparator" w:id="0">
    <w:p w:rsidR="003E7BF0" w:rsidRDefault="003E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ms Rmn">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BF0" w:rsidRDefault="003E7BF0">
      <w:r>
        <w:separator/>
      </w:r>
    </w:p>
  </w:footnote>
  <w:footnote w:type="continuationSeparator" w:id="0">
    <w:p w:rsidR="003E7BF0" w:rsidRDefault="003E7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D996EA76">
      <w:start w:val="1"/>
      <w:numFmt w:val="bullet"/>
      <w:lvlText w:val=""/>
      <w:lvlJc w:val="left"/>
      <w:pPr>
        <w:tabs>
          <w:tab w:val="num" w:pos="720"/>
        </w:tabs>
        <w:ind w:left="720" w:hanging="360"/>
      </w:pPr>
      <w:rPr>
        <w:rFonts w:ascii="Symbol" w:hAnsi="Symbol" w:hint="default"/>
      </w:rPr>
    </w:lvl>
    <w:lvl w:ilvl="1" w:tplc="4762F356">
      <w:start w:val="1"/>
      <w:numFmt w:val="bullet"/>
      <w:lvlText w:val="o"/>
      <w:lvlJc w:val="left"/>
      <w:pPr>
        <w:tabs>
          <w:tab w:val="num" w:pos="1440"/>
        </w:tabs>
        <w:ind w:left="1440" w:hanging="360"/>
      </w:pPr>
      <w:rPr>
        <w:rFonts w:ascii="Courier New" w:hAnsi="Courier New" w:hint="default"/>
      </w:rPr>
    </w:lvl>
    <w:lvl w:ilvl="2" w:tplc="EEB896DA" w:tentative="1">
      <w:start w:val="1"/>
      <w:numFmt w:val="bullet"/>
      <w:lvlText w:val=""/>
      <w:lvlJc w:val="left"/>
      <w:pPr>
        <w:tabs>
          <w:tab w:val="num" w:pos="2160"/>
        </w:tabs>
        <w:ind w:left="2160" w:hanging="360"/>
      </w:pPr>
      <w:rPr>
        <w:rFonts w:ascii="Wingdings" w:hAnsi="Wingdings" w:hint="default"/>
      </w:rPr>
    </w:lvl>
    <w:lvl w:ilvl="3" w:tplc="D03077FA" w:tentative="1">
      <w:start w:val="1"/>
      <w:numFmt w:val="bullet"/>
      <w:lvlText w:val=""/>
      <w:lvlJc w:val="left"/>
      <w:pPr>
        <w:tabs>
          <w:tab w:val="num" w:pos="2880"/>
        </w:tabs>
        <w:ind w:left="2880" w:hanging="360"/>
      </w:pPr>
      <w:rPr>
        <w:rFonts w:ascii="Symbol" w:hAnsi="Symbol" w:hint="default"/>
      </w:rPr>
    </w:lvl>
    <w:lvl w:ilvl="4" w:tplc="3BA23808" w:tentative="1">
      <w:start w:val="1"/>
      <w:numFmt w:val="bullet"/>
      <w:lvlText w:val="o"/>
      <w:lvlJc w:val="left"/>
      <w:pPr>
        <w:tabs>
          <w:tab w:val="num" w:pos="3600"/>
        </w:tabs>
        <w:ind w:left="3600" w:hanging="360"/>
      </w:pPr>
      <w:rPr>
        <w:rFonts w:ascii="Courier New" w:hAnsi="Courier New" w:hint="default"/>
      </w:rPr>
    </w:lvl>
    <w:lvl w:ilvl="5" w:tplc="EFECC220" w:tentative="1">
      <w:start w:val="1"/>
      <w:numFmt w:val="bullet"/>
      <w:lvlText w:val=""/>
      <w:lvlJc w:val="left"/>
      <w:pPr>
        <w:tabs>
          <w:tab w:val="num" w:pos="4320"/>
        </w:tabs>
        <w:ind w:left="4320" w:hanging="360"/>
      </w:pPr>
      <w:rPr>
        <w:rFonts w:ascii="Wingdings" w:hAnsi="Wingdings" w:hint="default"/>
      </w:rPr>
    </w:lvl>
    <w:lvl w:ilvl="6" w:tplc="EB86F40C" w:tentative="1">
      <w:start w:val="1"/>
      <w:numFmt w:val="bullet"/>
      <w:lvlText w:val=""/>
      <w:lvlJc w:val="left"/>
      <w:pPr>
        <w:tabs>
          <w:tab w:val="num" w:pos="5040"/>
        </w:tabs>
        <w:ind w:left="5040" w:hanging="360"/>
      </w:pPr>
      <w:rPr>
        <w:rFonts w:ascii="Symbol" w:hAnsi="Symbol" w:hint="default"/>
      </w:rPr>
    </w:lvl>
    <w:lvl w:ilvl="7" w:tplc="3BFEE092" w:tentative="1">
      <w:start w:val="1"/>
      <w:numFmt w:val="bullet"/>
      <w:lvlText w:val="o"/>
      <w:lvlJc w:val="left"/>
      <w:pPr>
        <w:tabs>
          <w:tab w:val="num" w:pos="5760"/>
        </w:tabs>
        <w:ind w:left="5760" w:hanging="360"/>
      </w:pPr>
      <w:rPr>
        <w:rFonts w:ascii="Courier New" w:hAnsi="Courier New" w:hint="default"/>
      </w:rPr>
    </w:lvl>
    <w:lvl w:ilvl="8" w:tplc="F13081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2FAEA818">
      <w:start w:val="1"/>
      <w:numFmt w:val="lowerRoman"/>
      <w:lvlText w:val="%1.)"/>
      <w:lvlJc w:val="left"/>
      <w:pPr>
        <w:tabs>
          <w:tab w:val="num" w:pos="540"/>
        </w:tabs>
        <w:ind w:left="255" w:hanging="435"/>
      </w:pPr>
      <w:rPr>
        <w:rFonts w:hint="default"/>
      </w:rPr>
    </w:lvl>
    <w:lvl w:ilvl="1" w:tplc="1C485DCA" w:tentative="1">
      <w:start w:val="1"/>
      <w:numFmt w:val="lowerLetter"/>
      <w:lvlText w:val="%2."/>
      <w:lvlJc w:val="left"/>
      <w:pPr>
        <w:tabs>
          <w:tab w:val="num" w:pos="1260"/>
        </w:tabs>
        <w:ind w:left="1260" w:hanging="360"/>
      </w:pPr>
    </w:lvl>
    <w:lvl w:ilvl="2" w:tplc="94F896A6" w:tentative="1">
      <w:start w:val="1"/>
      <w:numFmt w:val="lowerRoman"/>
      <w:lvlText w:val="%3."/>
      <w:lvlJc w:val="right"/>
      <w:pPr>
        <w:tabs>
          <w:tab w:val="num" w:pos="1980"/>
        </w:tabs>
        <w:ind w:left="1980" w:hanging="180"/>
      </w:pPr>
    </w:lvl>
    <w:lvl w:ilvl="3" w:tplc="DE0045A6" w:tentative="1">
      <w:start w:val="1"/>
      <w:numFmt w:val="decimal"/>
      <w:lvlText w:val="%4."/>
      <w:lvlJc w:val="left"/>
      <w:pPr>
        <w:tabs>
          <w:tab w:val="num" w:pos="2700"/>
        </w:tabs>
        <w:ind w:left="2700" w:hanging="360"/>
      </w:pPr>
    </w:lvl>
    <w:lvl w:ilvl="4" w:tplc="86587652" w:tentative="1">
      <w:start w:val="1"/>
      <w:numFmt w:val="lowerLetter"/>
      <w:lvlText w:val="%5."/>
      <w:lvlJc w:val="left"/>
      <w:pPr>
        <w:tabs>
          <w:tab w:val="num" w:pos="3420"/>
        </w:tabs>
        <w:ind w:left="3420" w:hanging="360"/>
      </w:pPr>
    </w:lvl>
    <w:lvl w:ilvl="5" w:tplc="8C806C80" w:tentative="1">
      <w:start w:val="1"/>
      <w:numFmt w:val="lowerRoman"/>
      <w:lvlText w:val="%6."/>
      <w:lvlJc w:val="right"/>
      <w:pPr>
        <w:tabs>
          <w:tab w:val="num" w:pos="4140"/>
        </w:tabs>
        <w:ind w:left="4140" w:hanging="180"/>
      </w:pPr>
    </w:lvl>
    <w:lvl w:ilvl="6" w:tplc="CDA6E44E" w:tentative="1">
      <w:start w:val="1"/>
      <w:numFmt w:val="decimal"/>
      <w:lvlText w:val="%7."/>
      <w:lvlJc w:val="left"/>
      <w:pPr>
        <w:tabs>
          <w:tab w:val="num" w:pos="4860"/>
        </w:tabs>
        <w:ind w:left="4860" w:hanging="360"/>
      </w:pPr>
    </w:lvl>
    <w:lvl w:ilvl="7" w:tplc="3640BCC8" w:tentative="1">
      <w:start w:val="1"/>
      <w:numFmt w:val="lowerLetter"/>
      <w:lvlText w:val="%8."/>
      <w:lvlJc w:val="left"/>
      <w:pPr>
        <w:tabs>
          <w:tab w:val="num" w:pos="5580"/>
        </w:tabs>
        <w:ind w:left="5580" w:hanging="360"/>
      </w:pPr>
    </w:lvl>
    <w:lvl w:ilvl="8" w:tplc="C436DACC"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5E72C220">
      <w:start w:val="1"/>
      <w:numFmt w:val="bullet"/>
      <w:lvlText w:val=""/>
      <w:lvlJc w:val="left"/>
      <w:pPr>
        <w:tabs>
          <w:tab w:val="num" w:pos="720"/>
        </w:tabs>
        <w:ind w:left="720" w:hanging="360"/>
      </w:pPr>
      <w:rPr>
        <w:rFonts w:ascii="Symbol" w:hAnsi="Symbol" w:hint="default"/>
      </w:rPr>
    </w:lvl>
    <w:lvl w:ilvl="1" w:tplc="F3B04430" w:tentative="1">
      <w:start w:val="1"/>
      <w:numFmt w:val="bullet"/>
      <w:lvlText w:val="o"/>
      <w:lvlJc w:val="left"/>
      <w:pPr>
        <w:tabs>
          <w:tab w:val="num" w:pos="1440"/>
        </w:tabs>
        <w:ind w:left="1440" w:hanging="360"/>
      </w:pPr>
      <w:rPr>
        <w:rFonts w:ascii="Courier New" w:hAnsi="Courier New" w:hint="default"/>
      </w:rPr>
    </w:lvl>
    <w:lvl w:ilvl="2" w:tplc="429EFD8C" w:tentative="1">
      <w:start w:val="1"/>
      <w:numFmt w:val="bullet"/>
      <w:lvlText w:val=""/>
      <w:lvlJc w:val="left"/>
      <w:pPr>
        <w:tabs>
          <w:tab w:val="num" w:pos="2160"/>
        </w:tabs>
        <w:ind w:left="2160" w:hanging="360"/>
      </w:pPr>
      <w:rPr>
        <w:rFonts w:ascii="Wingdings" w:hAnsi="Wingdings" w:hint="default"/>
      </w:rPr>
    </w:lvl>
    <w:lvl w:ilvl="3" w:tplc="B0926C2C" w:tentative="1">
      <w:start w:val="1"/>
      <w:numFmt w:val="bullet"/>
      <w:lvlText w:val=""/>
      <w:lvlJc w:val="left"/>
      <w:pPr>
        <w:tabs>
          <w:tab w:val="num" w:pos="2880"/>
        </w:tabs>
        <w:ind w:left="2880" w:hanging="360"/>
      </w:pPr>
      <w:rPr>
        <w:rFonts w:ascii="Symbol" w:hAnsi="Symbol" w:hint="default"/>
      </w:rPr>
    </w:lvl>
    <w:lvl w:ilvl="4" w:tplc="4B80BC22" w:tentative="1">
      <w:start w:val="1"/>
      <w:numFmt w:val="bullet"/>
      <w:lvlText w:val="o"/>
      <w:lvlJc w:val="left"/>
      <w:pPr>
        <w:tabs>
          <w:tab w:val="num" w:pos="3600"/>
        </w:tabs>
        <w:ind w:left="3600" w:hanging="360"/>
      </w:pPr>
      <w:rPr>
        <w:rFonts w:ascii="Courier New" w:hAnsi="Courier New" w:hint="default"/>
      </w:rPr>
    </w:lvl>
    <w:lvl w:ilvl="5" w:tplc="1B1EB180" w:tentative="1">
      <w:start w:val="1"/>
      <w:numFmt w:val="bullet"/>
      <w:lvlText w:val=""/>
      <w:lvlJc w:val="left"/>
      <w:pPr>
        <w:tabs>
          <w:tab w:val="num" w:pos="4320"/>
        </w:tabs>
        <w:ind w:left="4320" w:hanging="360"/>
      </w:pPr>
      <w:rPr>
        <w:rFonts w:ascii="Wingdings" w:hAnsi="Wingdings" w:hint="default"/>
      </w:rPr>
    </w:lvl>
    <w:lvl w:ilvl="6" w:tplc="15221038" w:tentative="1">
      <w:start w:val="1"/>
      <w:numFmt w:val="bullet"/>
      <w:lvlText w:val=""/>
      <w:lvlJc w:val="left"/>
      <w:pPr>
        <w:tabs>
          <w:tab w:val="num" w:pos="5040"/>
        </w:tabs>
        <w:ind w:left="5040" w:hanging="360"/>
      </w:pPr>
      <w:rPr>
        <w:rFonts w:ascii="Symbol" w:hAnsi="Symbol" w:hint="default"/>
      </w:rPr>
    </w:lvl>
    <w:lvl w:ilvl="7" w:tplc="9634BCAC" w:tentative="1">
      <w:start w:val="1"/>
      <w:numFmt w:val="bullet"/>
      <w:lvlText w:val="o"/>
      <w:lvlJc w:val="left"/>
      <w:pPr>
        <w:tabs>
          <w:tab w:val="num" w:pos="5760"/>
        </w:tabs>
        <w:ind w:left="5760" w:hanging="360"/>
      </w:pPr>
      <w:rPr>
        <w:rFonts w:ascii="Courier New" w:hAnsi="Courier New" w:hint="default"/>
      </w:rPr>
    </w:lvl>
    <w:lvl w:ilvl="8" w:tplc="BF8843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769E1632">
      <w:start w:val="1"/>
      <w:numFmt w:val="lowerRoman"/>
      <w:lvlText w:val="%1.)"/>
      <w:lvlJc w:val="left"/>
      <w:pPr>
        <w:tabs>
          <w:tab w:val="num" w:pos="720"/>
        </w:tabs>
        <w:ind w:left="435" w:hanging="435"/>
      </w:pPr>
      <w:rPr>
        <w:rFonts w:hint="default"/>
      </w:rPr>
    </w:lvl>
    <w:lvl w:ilvl="1" w:tplc="EB2A6BCC">
      <w:start w:val="8"/>
      <w:numFmt w:val="decimal"/>
      <w:lvlText w:val="%2."/>
      <w:lvlJc w:val="left"/>
      <w:pPr>
        <w:tabs>
          <w:tab w:val="num" w:pos="1080"/>
        </w:tabs>
        <w:ind w:left="1080" w:hanging="360"/>
      </w:pPr>
      <w:rPr>
        <w:rFonts w:hint="default"/>
      </w:rPr>
    </w:lvl>
    <w:lvl w:ilvl="2" w:tplc="DB2840B0" w:tentative="1">
      <w:start w:val="1"/>
      <w:numFmt w:val="lowerRoman"/>
      <w:lvlText w:val="%3."/>
      <w:lvlJc w:val="right"/>
      <w:pPr>
        <w:tabs>
          <w:tab w:val="num" w:pos="1800"/>
        </w:tabs>
        <w:ind w:left="1800" w:hanging="180"/>
      </w:pPr>
    </w:lvl>
    <w:lvl w:ilvl="3" w:tplc="1B9A5F50" w:tentative="1">
      <w:start w:val="1"/>
      <w:numFmt w:val="decimal"/>
      <w:lvlText w:val="%4."/>
      <w:lvlJc w:val="left"/>
      <w:pPr>
        <w:tabs>
          <w:tab w:val="num" w:pos="2520"/>
        </w:tabs>
        <w:ind w:left="2520" w:hanging="360"/>
      </w:pPr>
    </w:lvl>
    <w:lvl w:ilvl="4" w:tplc="F1388BBE" w:tentative="1">
      <w:start w:val="1"/>
      <w:numFmt w:val="lowerLetter"/>
      <w:lvlText w:val="%5."/>
      <w:lvlJc w:val="left"/>
      <w:pPr>
        <w:tabs>
          <w:tab w:val="num" w:pos="3240"/>
        </w:tabs>
        <w:ind w:left="3240" w:hanging="360"/>
      </w:pPr>
    </w:lvl>
    <w:lvl w:ilvl="5" w:tplc="92765A96" w:tentative="1">
      <w:start w:val="1"/>
      <w:numFmt w:val="lowerRoman"/>
      <w:lvlText w:val="%6."/>
      <w:lvlJc w:val="right"/>
      <w:pPr>
        <w:tabs>
          <w:tab w:val="num" w:pos="3960"/>
        </w:tabs>
        <w:ind w:left="3960" w:hanging="180"/>
      </w:pPr>
    </w:lvl>
    <w:lvl w:ilvl="6" w:tplc="9AE83052" w:tentative="1">
      <w:start w:val="1"/>
      <w:numFmt w:val="decimal"/>
      <w:lvlText w:val="%7."/>
      <w:lvlJc w:val="left"/>
      <w:pPr>
        <w:tabs>
          <w:tab w:val="num" w:pos="4680"/>
        </w:tabs>
        <w:ind w:left="4680" w:hanging="360"/>
      </w:pPr>
    </w:lvl>
    <w:lvl w:ilvl="7" w:tplc="0B88C55C" w:tentative="1">
      <w:start w:val="1"/>
      <w:numFmt w:val="lowerLetter"/>
      <w:lvlText w:val="%8."/>
      <w:lvlJc w:val="left"/>
      <w:pPr>
        <w:tabs>
          <w:tab w:val="num" w:pos="5400"/>
        </w:tabs>
        <w:ind w:left="5400" w:hanging="360"/>
      </w:pPr>
    </w:lvl>
    <w:lvl w:ilvl="8" w:tplc="DC44D84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F536CE5C">
      <w:start w:val="1"/>
      <w:numFmt w:val="lowerLetter"/>
      <w:lvlText w:val="%1)"/>
      <w:lvlJc w:val="left"/>
      <w:pPr>
        <w:tabs>
          <w:tab w:val="num" w:pos="720"/>
        </w:tabs>
        <w:ind w:left="720" w:hanging="360"/>
      </w:pPr>
    </w:lvl>
    <w:lvl w:ilvl="1" w:tplc="39340878" w:tentative="1">
      <w:start w:val="1"/>
      <w:numFmt w:val="lowerLetter"/>
      <w:lvlText w:val="%2."/>
      <w:lvlJc w:val="left"/>
      <w:pPr>
        <w:tabs>
          <w:tab w:val="num" w:pos="1440"/>
        </w:tabs>
        <w:ind w:left="1440" w:hanging="360"/>
      </w:pPr>
    </w:lvl>
    <w:lvl w:ilvl="2" w:tplc="429A7C70" w:tentative="1">
      <w:start w:val="1"/>
      <w:numFmt w:val="lowerRoman"/>
      <w:lvlText w:val="%3."/>
      <w:lvlJc w:val="right"/>
      <w:pPr>
        <w:tabs>
          <w:tab w:val="num" w:pos="2160"/>
        </w:tabs>
        <w:ind w:left="2160" w:hanging="180"/>
      </w:pPr>
    </w:lvl>
    <w:lvl w:ilvl="3" w:tplc="33AA63AC" w:tentative="1">
      <w:start w:val="1"/>
      <w:numFmt w:val="decimal"/>
      <w:lvlText w:val="%4."/>
      <w:lvlJc w:val="left"/>
      <w:pPr>
        <w:tabs>
          <w:tab w:val="num" w:pos="2880"/>
        </w:tabs>
        <w:ind w:left="2880" w:hanging="360"/>
      </w:pPr>
    </w:lvl>
    <w:lvl w:ilvl="4" w:tplc="15E66DDC" w:tentative="1">
      <w:start w:val="1"/>
      <w:numFmt w:val="lowerLetter"/>
      <w:lvlText w:val="%5."/>
      <w:lvlJc w:val="left"/>
      <w:pPr>
        <w:tabs>
          <w:tab w:val="num" w:pos="3600"/>
        </w:tabs>
        <w:ind w:left="3600" w:hanging="360"/>
      </w:pPr>
    </w:lvl>
    <w:lvl w:ilvl="5" w:tplc="2DC89ED8" w:tentative="1">
      <w:start w:val="1"/>
      <w:numFmt w:val="lowerRoman"/>
      <w:lvlText w:val="%6."/>
      <w:lvlJc w:val="right"/>
      <w:pPr>
        <w:tabs>
          <w:tab w:val="num" w:pos="4320"/>
        </w:tabs>
        <w:ind w:left="4320" w:hanging="180"/>
      </w:pPr>
    </w:lvl>
    <w:lvl w:ilvl="6" w:tplc="3A064104" w:tentative="1">
      <w:start w:val="1"/>
      <w:numFmt w:val="decimal"/>
      <w:lvlText w:val="%7."/>
      <w:lvlJc w:val="left"/>
      <w:pPr>
        <w:tabs>
          <w:tab w:val="num" w:pos="5040"/>
        </w:tabs>
        <w:ind w:left="5040" w:hanging="360"/>
      </w:pPr>
    </w:lvl>
    <w:lvl w:ilvl="7" w:tplc="C55834BA" w:tentative="1">
      <w:start w:val="1"/>
      <w:numFmt w:val="lowerLetter"/>
      <w:lvlText w:val="%8."/>
      <w:lvlJc w:val="left"/>
      <w:pPr>
        <w:tabs>
          <w:tab w:val="num" w:pos="5760"/>
        </w:tabs>
        <w:ind w:left="5760" w:hanging="360"/>
      </w:pPr>
    </w:lvl>
    <w:lvl w:ilvl="8" w:tplc="23062032"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7BFABC5E">
      <w:start w:val="1"/>
      <w:numFmt w:val="lowerRoman"/>
      <w:lvlText w:val="%1.)"/>
      <w:lvlJc w:val="left"/>
      <w:pPr>
        <w:tabs>
          <w:tab w:val="num" w:pos="720"/>
        </w:tabs>
        <w:ind w:left="435" w:hanging="435"/>
      </w:pPr>
      <w:rPr>
        <w:rFonts w:hint="default"/>
      </w:rPr>
    </w:lvl>
    <w:lvl w:ilvl="1" w:tplc="1C7045CC" w:tentative="1">
      <w:start w:val="1"/>
      <w:numFmt w:val="lowerLetter"/>
      <w:lvlText w:val="%2."/>
      <w:lvlJc w:val="left"/>
      <w:pPr>
        <w:tabs>
          <w:tab w:val="num" w:pos="1440"/>
        </w:tabs>
        <w:ind w:left="1440" w:hanging="360"/>
      </w:pPr>
    </w:lvl>
    <w:lvl w:ilvl="2" w:tplc="F902450E" w:tentative="1">
      <w:start w:val="1"/>
      <w:numFmt w:val="lowerRoman"/>
      <w:lvlText w:val="%3."/>
      <w:lvlJc w:val="right"/>
      <w:pPr>
        <w:tabs>
          <w:tab w:val="num" w:pos="2160"/>
        </w:tabs>
        <w:ind w:left="2160" w:hanging="180"/>
      </w:pPr>
    </w:lvl>
    <w:lvl w:ilvl="3" w:tplc="B2A020D2" w:tentative="1">
      <w:start w:val="1"/>
      <w:numFmt w:val="decimal"/>
      <w:lvlText w:val="%4."/>
      <w:lvlJc w:val="left"/>
      <w:pPr>
        <w:tabs>
          <w:tab w:val="num" w:pos="2880"/>
        </w:tabs>
        <w:ind w:left="2880" w:hanging="360"/>
      </w:pPr>
    </w:lvl>
    <w:lvl w:ilvl="4" w:tplc="8D767BF8" w:tentative="1">
      <w:start w:val="1"/>
      <w:numFmt w:val="lowerLetter"/>
      <w:lvlText w:val="%5."/>
      <w:lvlJc w:val="left"/>
      <w:pPr>
        <w:tabs>
          <w:tab w:val="num" w:pos="3600"/>
        </w:tabs>
        <w:ind w:left="3600" w:hanging="360"/>
      </w:pPr>
    </w:lvl>
    <w:lvl w:ilvl="5" w:tplc="4BA69E74" w:tentative="1">
      <w:start w:val="1"/>
      <w:numFmt w:val="lowerRoman"/>
      <w:lvlText w:val="%6."/>
      <w:lvlJc w:val="right"/>
      <w:pPr>
        <w:tabs>
          <w:tab w:val="num" w:pos="4320"/>
        </w:tabs>
        <w:ind w:left="4320" w:hanging="180"/>
      </w:pPr>
    </w:lvl>
    <w:lvl w:ilvl="6" w:tplc="5BAA11B6" w:tentative="1">
      <w:start w:val="1"/>
      <w:numFmt w:val="decimal"/>
      <w:lvlText w:val="%7."/>
      <w:lvlJc w:val="left"/>
      <w:pPr>
        <w:tabs>
          <w:tab w:val="num" w:pos="5040"/>
        </w:tabs>
        <w:ind w:left="5040" w:hanging="360"/>
      </w:pPr>
    </w:lvl>
    <w:lvl w:ilvl="7" w:tplc="F98AA5FE" w:tentative="1">
      <w:start w:val="1"/>
      <w:numFmt w:val="lowerLetter"/>
      <w:lvlText w:val="%8."/>
      <w:lvlJc w:val="left"/>
      <w:pPr>
        <w:tabs>
          <w:tab w:val="num" w:pos="5760"/>
        </w:tabs>
        <w:ind w:left="5760" w:hanging="360"/>
      </w:pPr>
    </w:lvl>
    <w:lvl w:ilvl="8" w:tplc="A4F02A5E"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1F460CB6">
      <w:start w:val="1"/>
      <w:numFmt w:val="bullet"/>
      <w:lvlText w:val=""/>
      <w:lvlJc w:val="left"/>
      <w:pPr>
        <w:tabs>
          <w:tab w:val="num" w:pos="720"/>
        </w:tabs>
        <w:ind w:left="720" w:hanging="360"/>
      </w:pPr>
      <w:rPr>
        <w:rFonts w:ascii="Symbol" w:hAnsi="Symbol" w:hint="default"/>
      </w:rPr>
    </w:lvl>
    <w:lvl w:ilvl="1" w:tplc="EC62F2E6" w:tentative="1">
      <w:start w:val="1"/>
      <w:numFmt w:val="bullet"/>
      <w:lvlText w:val="o"/>
      <w:lvlJc w:val="left"/>
      <w:pPr>
        <w:tabs>
          <w:tab w:val="num" w:pos="1440"/>
        </w:tabs>
        <w:ind w:left="1440" w:hanging="360"/>
      </w:pPr>
      <w:rPr>
        <w:rFonts w:ascii="Courier New" w:hAnsi="Courier New" w:hint="default"/>
      </w:rPr>
    </w:lvl>
    <w:lvl w:ilvl="2" w:tplc="13BC609C" w:tentative="1">
      <w:start w:val="1"/>
      <w:numFmt w:val="bullet"/>
      <w:lvlText w:val=""/>
      <w:lvlJc w:val="left"/>
      <w:pPr>
        <w:tabs>
          <w:tab w:val="num" w:pos="2160"/>
        </w:tabs>
        <w:ind w:left="2160" w:hanging="360"/>
      </w:pPr>
      <w:rPr>
        <w:rFonts w:ascii="Wingdings" w:hAnsi="Wingdings" w:hint="default"/>
      </w:rPr>
    </w:lvl>
    <w:lvl w:ilvl="3" w:tplc="C9E04440" w:tentative="1">
      <w:start w:val="1"/>
      <w:numFmt w:val="bullet"/>
      <w:lvlText w:val=""/>
      <w:lvlJc w:val="left"/>
      <w:pPr>
        <w:tabs>
          <w:tab w:val="num" w:pos="2880"/>
        </w:tabs>
        <w:ind w:left="2880" w:hanging="360"/>
      </w:pPr>
      <w:rPr>
        <w:rFonts w:ascii="Symbol" w:hAnsi="Symbol" w:hint="default"/>
      </w:rPr>
    </w:lvl>
    <w:lvl w:ilvl="4" w:tplc="C4F462E8" w:tentative="1">
      <w:start w:val="1"/>
      <w:numFmt w:val="bullet"/>
      <w:lvlText w:val="o"/>
      <w:lvlJc w:val="left"/>
      <w:pPr>
        <w:tabs>
          <w:tab w:val="num" w:pos="3600"/>
        </w:tabs>
        <w:ind w:left="3600" w:hanging="360"/>
      </w:pPr>
      <w:rPr>
        <w:rFonts w:ascii="Courier New" w:hAnsi="Courier New" w:hint="default"/>
      </w:rPr>
    </w:lvl>
    <w:lvl w:ilvl="5" w:tplc="FC7CE32E" w:tentative="1">
      <w:start w:val="1"/>
      <w:numFmt w:val="bullet"/>
      <w:lvlText w:val=""/>
      <w:lvlJc w:val="left"/>
      <w:pPr>
        <w:tabs>
          <w:tab w:val="num" w:pos="4320"/>
        </w:tabs>
        <w:ind w:left="4320" w:hanging="360"/>
      </w:pPr>
      <w:rPr>
        <w:rFonts w:ascii="Wingdings" w:hAnsi="Wingdings" w:hint="default"/>
      </w:rPr>
    </w:lvl>
    <w:lvl w:ilvl="6" w:tplc="01101556" w:tentative="1">
      <w:start w:val="1"/>
      <w:numFmt w:val="bullet"/>
      <w:lvlText w:val=""/>
      <w:lvlJc w:val="left"/>
      <w:pPr>
        <w:tabs>
          <w:tab w:val="num" w:pos="5040"/>
        </w:tabs>
        <w:ind w:left="5040" w:hanging="360"/>
      </w:pPr>
      <w:rPr>
        <w:rFonts w:ascii="Symbol" w:hAnsi="Symbol" w:hint="default"/>
      </w:rPr>
    </w:lvl>
    <w:lvl w:ilvl="7" w:tplc="D1646644" w:tentative="1">
      <w:start w:val="1"/>
      <w:numFmt w:val="bullet"/>
      <w:lvlText w:val="o"/>
      <w:lvlJc w:val="left"/>
      <w:pPr>
        <w:tabs>
          <w:tab w:val="num" w:pos="5760"/>
        </w:tabs>
        <w:ind w:left="5760" w:hanging="360"/>
      </w:pPr>
      <w:rPr>
        <w:rFonts w:ascii="Courier New" w:hAnsi="Courier New" w:hint="default"/>
      </w:rPr>
    </w:lvl>
    <w:lvl w:ilvl="8" w:tplc="C1C080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A20AE59A">
      <w:start w:val="1"/>
      <w:numFmt w:val="bullet"/>
      <w:lvlText w:val=""/>
      <w:lvlJc w:val="left"/>
      <w:pPr>
        <w:tabs>
          <w:tab w:val="num" w:pos="1440"/>
        </w:tabs>
        <w:ind w:left="1440" w:hanging="360"/>
      </w:pPr>
      <w:rPr>
        <w:rFonts w:ascii="Symbol" w:hAnsi="Symbol" w:hint="default"/>
      </w:rPr>
    </w:lvl>
    <w:lvl w:ilvl="1" w:tplc="075CB418" w:tentative="1">
      <w:start w:val="1"/>
      <w:numFmt w:val="bullet"/>
      <w:lvlText w:val="o"/>
      <w:lvlJc w:val="left"/>
      <w:pPr>
        <w:tabs>
          <w:tab w:val="num" w:pos="2160"/>
        </w:tabs>
        <w:ind w:left="2160" w:hanging="360"/>
      </w:pPr>
      <w:rPr>
        <w:rFonts w:ascii="Courier New" w:hAnsi="Courier New" w:hint="default"/>
      </w:rPr>
    </w:lvl>
    <w:lvl w:ilvl="2" w:tplc="79F65486" w:tentative="1">
      <w:start w:val="1"/>
      <w:numFmt w:val="bullet"/>
      <w:lvlText w:val=""/>
      <w:lvlJc w:val="left"/>
      <w:pPr>
        <w:tabs>
          <w:tab w:val="num" w:pos="2880"/>
        </w:tabs>
        <w:ind w:left="2880" w:hanging="360"/>
      </w:pPr>
      <w:rPr>
        <w:rFonts w:ascii="Wingdings" w:hAnsi="Wingdings" w:hint="default"/>
      </w:rPr>
    </w:lvl>
    <w:lvl w:ilvl="3" w:tplc="FDD80308" w:tentative="1">
      <w:start w:val="1"/>
      <w:numFmt w:val="bullet"/>
      <w:lvlText w:val=""/>
      <w:lvlJc w:val="left"/>
      <w:pPr>
        <w:tabs>
          <w:tab w:val="num" w:pos="3600"/>
        </w:tabs>
        <w:ind w:left="3600" w:hanging="360"/>
      </w:pPr>
      <w:rPr>
        <w:rFonts w:ascii="Symbol" w:hAnsi="Symbol" w:hint="default"/>
      </w:rPr>
    </w:lvl>
    <w:lvl w:ilvl="4" w:tplc="AD40ECB8" w:tentative="1">
      <w:start w:val="1"/>
      <w:numFmt w:val="bullet"/>
      <w:lvlText w:val="o"/>
      <w:lvlJc w:val="left"/>
      <w:pPr>
        <w:tabs>
          <w:tab w:val="num" w:pos="4320"/>
        </w:tabs>
        <w:ind w:left="4320" w:hanging="360"/>
      </w:pPr>
      <w:rPr>
        <w:rFonts w:ascii="Courier New" w:hAnsi="Courier New" w:hint="default"/>
      </w:rPr>
    </w:lvl>
    <w:lvl w:ilvl="5" w:tplc="0E5887BA" w:tentative="1">
      <w:start w:val="1"/>
      <w:numFmt w:val="bullet"/>
      <w:lvlText w:val=""/>
      <w:lvlJc w:val="left"/>
      <w:pPr>
        <w:tabs>
          <w:tab w:val="num" w:pos="5040"/>
        </w:tabs>
        <w:ind w:left="5040" w:hanging="360"/>
      </w:pPr>
      <w:rPr>
        <w:rFonts w:ascii="Wingdings" w:hAnsi="Wingdings" w:hint="default"/>
      </w:rPr>
    </w:lvl>
    <w:lvl w:ilvl="6" w:tplc="65726670" w:tentative="1">
      <w:start w:val="1"/>
      <w:numFmt w:val="bullet"/>
      <w:lvlText w:val=""/>
      <w:lvlJc w:val="left"/>
      <w:pPr>
        <w:tabs>
          <w:tab w:val="num" w:pos="5760"/>
        </w:tabs>
        <w:ind w:left="5760" w:hanging="360"/>
      </w:pPr>
      <w:rPr>
        <w:rFonts w:ascii="Symbol" w:hAnsi="Symbol" w:hint="default"/>
      </w:rPr>
    </w:lvl>
    <w:lvl w:ilvl="7" w:tplc="2CE01798" w:tentative="1">
      <w:start w:val="1"/>
      <w:numFmt w:val="bullet"/>
      <w:lvlText w:val="o"/>
      <w:lvlJc w:val="left"/>
      <w:pPr>
        <w:tabs>
          <w:tab w:val="num" w:pos="6480"/>
        </w:tabs>
        <w:ind w:left="6480" w:hanging="360"/>
      </w:pPr>
      <w:rPr>
        <w:rFonts w:ascii="Courier New" w:hAnsi="Courier New" w:hint="default"/>
      </w:rPr>
    </w:lvl>
    <w:lvl w:ilvl="8" w:tplc="9FE0E76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AFD898D8">
      <w:start w:val="1"/>
      <w:numFmt w:val="bullet"/>
      <w:lvlText w:val=""/>
      <w:lvlJc w:val="left"/>
      <w:pPr>
        <w:tabs>
          <w:tab w:val="num" w:pos="1440"/>
        </w:tabs>
        <w:ind w:left="1440" w:hanging="360"/>
      </w:pPr>
      <w:rPr>
        <w:rFonts w:ascii="Symbol" w:hAnsi="Symbol" w:hint="default"/>
      </w:rPr>
    </w:lvl>
    <w:lvl w:ilvl="1" w:tplc="30DCF64A" w:tentative="1">
      <w:start w:val="1"/>
      <w:numFmt w:val="bullet"/>
      <w:lvlText w:val="o"/>
      <w:lvlJc w:val="left"/>
      <w:pPr>
        <w:tabs>
          <w:tab w:val="num" w:pos="2160"/>
        </w:tabs>
        <w:ind w:left="2160" w:hanging="360"/>
      </w:pPr>
      <w:rPr>
        <w:rFonts w:ascii="Courier New" w:hAnsi="Courier New" w:hint="default"/>
      </w:rPr>
    </w:lvl>
    <w:lvl w:ilvl="2" w:tplc="2998F32A" w:tentative="1">
      <w:start w:val="1"/>
      <w:numFmt w:val="bullet"/>
      <w:lvlText w:val=""/>
      <w:lvlJc w:val="left"/>
      <w:pPr>
        <w:tabs>
          <w:tab w:val="num" w:pos="2880"/>
        </w:tabs>
        <w:ind w:left="2880" w:hanging="360"/>
      </w:pPr>
      <w:rPr>
        <w:rFonts w:ascii="Wingdings" w:hAnsi="Wingdings" w:hint="default"/>
      </w:rPr>
    </w:lvl>
    <w:lvl w:ilvl="3" w:tplc="1EF4F33C" w:tentative="1">
      <w:start w:val="1"/>
      <w:numFmt w:val="bullet"/>
      <w:lvlText w:val=""/>
      <w:lvlJc w:val="left"/>
      <w:pPr>
        <w:tabs>
          <w:tab w:val="num" w:pos="3600"/>
        </w:tabs>
        <w:ind w:left="3600" w:hanging="360"/>
      </w:pPr>
      <w:rPr>
        <w:rFonts w:ascii="Symbol" w:hAnsi="Symbol" w:hint="default"/>
      </w:rPr>
    </w:lvl>
    <w:lvl w:ilvl="4" w:tplc="D88850C6" w:tentative="1">
      <w:start w:val="1"/>
      <w:numFmt w:val="bullet"/>
      <w:lvlText w:val="o"/>
      <w:lvlJc w:val="left"/>
      <w:pPr>
        <w:tabs>
          <w:tab w:val="num" w:pos="4320"/>
        </w:tabs>
        <w:ind w:left="4320" w:hanging="360"/>
      </w:pPr>
      <w:rPr>
        <w:rFonts w:ascii="Courier New" w:hAnsi="Courier New" w:hint="default"/>
      </w:rPr>
    </w:lvl>
    <w:lvl w:ilvl="5" w:tplc="28FCC79C" w:tentative="1">
      <w:start w:val="1"/>
      <w:numFmt w:val="bullet"/>
      <w:lvlText w:val=""/>
      <w:lvlJc w:val="left"/>
      <w:pPr>
        <w:tabs>
          <w:tab w:val="num" w:pos="5040"/>
        </w:tabs>
        <w:ind w:left="5040" w:hanging="360"/>
      </w:pPr>
      <w:rPr>
        <w:rFonts w:ascii="Wingdings" w:hAnsi="Wingdings" w:hint="default"/>
      </w:rPr>
    </w:lvl>
    <w:lvl w:ilvl="6" w:tplc="4C4093E4" w:tentative="1">
      <w:start w:val="1"/>
      <w:numFmt w:val="bullet"/>
      <w:lvlText w:val=""/>
      <w:lvlJc w:val="left"/>
      <w:pPr>
        <w:tabs>
          <w:tab w:val="num" w:pos="5760"/>
        </w:tabs>
        <w:ind w:left="5760" w:hanging="360"/>
      </w:pPr>
      <w:rPr>
        <w:rFonts w:ascii="Symbol" w:hAnsi="Symbol" w:hint="default"/>
      </w:rPr>
    </w:lvl>
    <w:lvl w:ilvl="7" w:tplc="0682086A" w:tentative="1">
      <w:start w:val="1"/>
      <w:numFmt w:val="bullet"/>
      <w:lvlText w:val="o"/>
      <w:lvlJc w:val="left"/>
      <w:pPr>
        <w:tabs>
          <w:tab w:val="num" w:pos="6480"/>
        </w:tabs>
        <w:ind w:left="6480" w:hanging="360"/>
      </w:pPr>
      <w:rPr>
        <w:rFonts w:ascii="Courier New" w:hAnsi="Courier New" w:hint="default"/>
      </w:rPr>
    </w:lvl>
    <w:lvl w:ilvl="8" w:tplc="4AB8FC5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A37AFF88">
      <w:start w:val="1"/>
      <w:numFmt w:val="bullet"/>
      <w:lvlText w:val=""/>
      <w:lvlJc w:val="left"/>
      <w:pPr>
        <w:tabs>
          <w:tab w:val="num" w:pos="1440"/>
        </w:tabs>
        <w:ind w:left="1440" w:hanging="360"/>
      </w:pPr>
      <w:rPr>
        <w:rFonts w:ascii="Symbol" w:hAnsi="Symbol" w:hint="default"/>
      </w:rPr>
    </w:lvl>
    <w:lvl w:ilvl="1" w:tplc="B88C4B02">
      <w:start w:val="1"/>
      <w:numFmt w:val="bullet"/>
      <w:lvlText w:val="o"/>
      <w:lvlJc w:val="left"/>
      <w:pPr>
        <w:tabs>
          <w:tab w:val="num" w:pos="2160"/>
        </w:tabs>
        <w:ind w:left="2160" w:hanging="360"/>
      </w:pPr>
      <w:rPr>
        <w:rFonts w:ascii="Courier New" w:hAnsi="Courier New" w:hint="default"/>
      </w:rPr>
    </w:lvl>
    <w:lvl w:ilvl="2" w:tplc="F34C4ED6" w:tentative="1">
      <w:start w:val="1"/>
      <w:numFmt w:val="bullet"/>
      <w:lvlText w:val=""/>
      <w:lvlJc w:val="left"/>
      <w:pPr>
        <w:tabs>
          <w:tab w:val="num" w:pos="2880"/>
        </w:tabs>
        <w:ind w:left="2880" w:hanging="360"/>
      </w:pPr>
      <w:rPr>
        <w:rFonts w:ascii="Wingdings" w:hAnsi="Wingdings" w:hint="default"/>
      </w:rPr>
    </w:lvl>
    <w:lvl w:ilvl="3" w:tplc="FE5C96FC" w:tentative="1">
      <w:start w:val="1"/>
      <w:numFmt w:val="bullet"/>
      <w:lvlText w:val=""/>
      <w:lvlJc w:val="left"/>
      <w:pPr>
        <w:tabs>
          <w:tab w:val="num" w:pos="3600"/>
        </w:tabs>
        <w:ind w:left="3600" w:hanging="360"/>
      </w:pPr>
      <w:rPr>
        <w:rFonts w:ascii="Symbol" w:hAnsi="Symbol" w:hint="default"/>
      </w:rPr>
    </w:lvl>
    <w:lvl w:ilvl="4" w:tplc="F12CBEE2" w:tentative="1">
      <w:start w:val="1"/>
      <w:numFmt w:val="bullet"/>
      <w:lvlText w:val="o"/>
      <w:lvlJc w:val="left"/>
      <w:pPr>
        <w:tabs>
          <w:tab w:val="num" w:pos="4320"/>
        </w:tabs>
        <w:ind w:left="4320" w:hanging="360"/>
      </w:pPr>
      <w:rPr>
        <w:rFonts w:ascii="Courier New" w:hAnsi="Courier New" w:hint="default"/>
      </w:rPr>
    </w:lvl>
    <w:lvl w:ilvl="5" w:tplc="67BC2418" w:tentative="1">
      <w:start w:val="1"/>
      <w:numFmt w:val="bullet"/>
      <w:lvlText w:val=""/>
      <w:lvlJc w:val="left"/>
      <w:pPr>
        <w:tabs>
          <w:tab w:val="num" w:pos="5040"/>
        </w:tabs>
        <w:ind w:left="5040" w:hanging="360"/>
      </w:pPr>
      <w:rPr>
        <w:rFonts w:ascii="Wingdings" w:hAnsi="Wingdings" w:hint="default"/>
      </w:rPr>
    </w:lvl>
    <w:lvl w:ilvl="6" w:tplc="26B8B10E" w:tentative="1">
      <w:start w:val="1"/>
      <w:numFmt w:val="bullet"/>
      <w:lvlText w:val=""/>
      <w:lvlJc w:val="left"/>
      <w:pPr>
        <w:tabs>
          <w:tab w:val="num" w:pos="5760"/>
        </w:tabs>
        <w:ind w:left="5760" w:hanging="360"/>
      </w:pPr>
      <w:rPr>
        <w:rFonts w:ascii="Symbol" w:hAnsi="Symbol" w:hint="default"/>
      </w:rPr>
    </w:lvl>
    <w:lvl w:ilvl="7" w:tplc="F46A4114" w:tentative="1">
      <w:start w:val="1"/>
      <w:numFmt w:val="bullet"/>
      <w:lvlText w:val="o"/>
      <w:lvlJc w:val="left"/>
      <w:pPr>
        <w:tabs>
          <w:tab w:val="num" w:pos="6480"/>
        </w:tabs>
        <w:ind w:left="6480" w:hanging="360"/>
      </w:pPr>
      <w:rPr>
        <w:rFonts w:ascii="Courier New" w:hAnsi="Courier New" w:hint="default"/>
      </w:rPr>
    </w:lvl>
    <w:lvl w:ilvl="8" w:tplc="F63E749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D24C69EE">
      <w:start w:val="1"/>
      <w:numFmt w:val="bullet"/>
      <w:lvlText w:val=""/>
      <w:lvlJc w:val="left"/>
      <w:pPr>
        <w:tabs>
          <w:tab w:val="num" w:pos="720"/>
        </w:tabs>
        <w:ind w:left="720" w:hanging="360"/>
      </w:pPr>
      <w:rPr>
        <w:rFonts w:ascii="Symbol" w:hAnsi="Symbol" w:hint="default"/>
      </w:rPr>
    </w:lvl>
    <w:lvl w:ilvl="1" w:tplc="2B8C0C18">
      <w:start w:val="1"/>
      <w:numFmt w:val="bullet"/>
      <w:lvlText w:val="o"/>
      <w:lvlJc w:val="left"/>
      <w:pPr>
        <w:tabs>
          <w:tab w:val="num" w:pos="1440"/>
        </w:tabs>
        <w:ind w:left="1440" w:hanging="360"/>
      </w:pPr>
      <w:rPr>
        <w:rFonts w:ascii="Courier New" w:hAnsi="Courier New" w:hint="default"/>
      </w:rPr>
    </w:lvl>
    <w:lvl w:ilvl="2" w:tplc="3BC433EC" w:tentative="1">
      <w:start w:val="1"/>
      <w:numFmt w:val="bullet"/>
      <w:lvlText w:val=""/>
      <w:lvlJc w:val="left"/>
      <w:pPr>
        <w:tabs>
          <w:tab w:val="num" w:pos="2160"/>
        </w:tabs>
        <w:ind w:left="2160" w:hanging="360"/>
      </w:pPr>
      <w:rPr>
        <w:rFonts w:ascii="Wingdings" w:hAnsi="Wingdings" w:hint="default"/>
      </w:rPr>
    </w:lvl>
    <w:lvl w:ilvl="3" w:tplc="3648F8B2" w:tentative="1">
      <w:start w:val="1"/>
      <w:numFmt w:val="bullet"/>
      <w:lvlText w:val=""/>
      <w:lvlJc w:val="left"/>
      <w:pPr>
        <w:tabs>
          <w:tab w:val="num" w:pos="2880"/>
        </w:tabs>
        <w:ind w:left="2880" w:hanging="360"/>
      </w:pPr>
      <w:rPr>
        <w:rFonts w:ascii="Symbol" w:hAnsi="Symbol" w:hint="default"/>
      </w:rPr>
    </w:lvl>
    <w:lvl w:ilvl="4" w:tplc="66B0EC04" w:tentative="1">
      <w:start w:val="1"/>
      <w:numFmt w:val="bullet"/>
      <w:lvlText w:val="o"/>
      <w:lvlJc w:val="left"/>
      <w:pPr>
        <w:tabs>
          <w:tab w:val="num" w:pos="3600"/>
        </w:tabs>
        <w:ind w:left="3600" w:hanging="360"/>
      </w:pPr>
      <w:rPr>
        <w:rFonts w:ascii="Courier New" w:hAnsi="Courier New" w:hint="default"/>
      </w:rPr>
    </w:lvl>
    <w:lvl w:ilvl="5" w:tplc="DF86CAC0" w:tentative="1">
      <w:start w:val="1"/>
      <w:numFmt w:val="bullet"/>
      <w:lvlText w:val=""/>
      <w:lvlJc w:val="left"/>
      <w:pPr>
        <w:tabs>
          <w:tab w:val="num" w:pos="4320"/>
        </w:tabs>
        <w:ind w:left="4320" w:hanging="360"/>
      </w:pPr>
      <w:rPr>
        <w:rFonts w:ascii="Wingdings" w:hAnsi="Wingdings" w:hint="default"/>
      </w:rPr>
    </w:lvl>
    <w:lvl w:ilvl="6" w:tplc="A528716C" w:tentative="1">
      <w:start w:val="1"/>
      <w:numFmt w:val="bullet"/>
      <w:lvlText w:val=""/>
      <w:lvlJc w:val="left"/>
      <w:pPr>
        <w:tabs>
          <w:tab w:val="num" w:pos="5040"/>
        </w:tabs>
        <w:ind w:left="5040" w:hanging="360"/>
      </w:pPr>
      <w:rPr>
        <w:rFonts w:ascii="Symbol" w:hAnsi="Symbol" w:hint="default"/>
      </w:rPr>
    </w:lvl>
    <w:lvl w:ilvl="7" w:tplc="D21E819C" w:tentative="1">
      <w:start w:val="1"/>
      <w:numFmt w:val="bullet"/>
      <w:lvlText w:val="o"/>
      <w:lvlJc w:val="left"/>
      <w:pPr>
        <w:tabs>
          <w:tab w:val="num" w:pos="5760"/>
        </w:tabs>
        <w:ind w:left="5760" w:hanging="360"/>
      </w:pPr>
      <w:rPr>
        <w:rFonts w:ascii="Courier New" w:hAnsi="Courier New" w:hint="default"/>
      </w:rPr>
    </w:lvl>
    <w:lvl w:ilvl="8" w:tplc="D18693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431E356E">
      <w:start w:val="1"/>
      <w:numFmt w:val="lowerRoman"/>
      <w:lvlText w:val="%1.)"/>
      <w:lvlJc w:val="left"/>
      <w:pPr>
        <w:tabs>
          <w:tab w:val="num" w:pos="540"/>
        </w:tabs>
        <w:ind w:left="255" w:hanging="435"/>
      </w:pPr>
      <w:rPr>
        <w:rFonts w:hint="default"/>
      </w:rPr>
    </w:lvl>
    <w:lvl w:ilvl="1" w:tplc="2ECC8CDA" w:tentative="1">
      <w:start w:val="1"/>
      <w:numFmt w:val="lowerLetter"/>
      <w:lvlText w:val="%2."/>
      <w:lvlJc w:val="left"/>
      <w:pPr>
        <w:tabs>
          <w:tab w:val="num" w:pos="1260"/>
        </w:tabs>
        <w:ind w:left="1260" w:hanging="360"/>
      </w:pPr>
    </w:lvl>
    <w:lvl w:ilvl="2" w:tplc="22D0DD56" w:tentative="1">
      <w:start w:val="1"/>
      <w:numFmt w:val="lowerRoman"/>
      <w:lvlText w:val="%3."/>
      <w:lvlJc w:val="right"/>
      <w:pPr>
        <w:tabs>
          <w:tab w:val="num" w:pos="1980"/>
        </w:tabs>
        <w:ind w:left="1980" w:hanging="180"/>
      </w:pPr>
    </w:lvl>
    <w:lvl w:ilvl="3" w:tplc="B0C29368" w:tentative="1">
      <w:start w:val="1"/>
      <w:numFmt w:val="decimal"/>
      <w:lvlText w:val="%4."/>
      <w:lvlJc w:val="left"/>
      <w:pPr>
        <w:tabs>
          <w:tab w:val="num" w:pos="2700"/>
        </w:tabs>
        <w:ind w:left="2700" w:hanging="360"/>
      </w:pPr>
    </w:lvl>
    <w:lvl w:ilvl="4" w:tplc="93269D98" w:tentative="1">
      <w:start w:val="1"/>
      <w:numFmt w:val="lowerLetter"/>
      <w:lvlText w:val="%5."/>
      <w:lvlJc w:val="left"/>
      <w:pPr>
        <w:tabs>
          <w:tab w:val="num" w:pos="3420"/>
        </w:tabs>
        <w:ind w:left="3420" w:hanging="360"/>
      </w:pPr>
    </w:lvl>
    <w:lvl w:ilvl="5" w:tplc="401E3546" w:tentative="1">
      <w:start w:val="1"/>
      <w:numFmt w:val="lowerRoman"/>
      <w:lvlText w:val="%6."/>
      <w:lvlJc w:val="right"/>
      <w:pPr>
        <w:tabs>
          <w:tab w:val="num" w:pos="4140"/>
        </w:tabs>
        <w:ind w:left="4140" w:hanging="180"/>
      </w:pPr>
    </w:lvl>
    <w:lvl w:ilvl="6" w:tplc="24C270DE" w:tentative="1">
      <w:start w:val="1"/>
      <w:numFmt w:val="decimal"/>
      <w:lvlText w:val="%7."/>
      <w:lvlJc w:val="left"/>
      <w:pPr>
        <w:tabs>
          <w:tab w:val="num" w:pos="4860"/>
        </w:tabs>
        <w:ind w:left="4860" w:hanging="360"/>
      </w:pPr>
    </w:lvl>
    <w:lvl w:ilvl="7" w:tplc="6164CD4E" w:tentative="1">
      <w:start w:val="1"/>
      <w:numFmt w:val="lowerLetter"/>
      <w:lvlText w:val="%8."/>
      <w:lvlJc w:val="left"/>
      <w:pPr>
        <w:tabs>
          <w:tab w:val="num" w:pos="5580"/>
        </w:tabs>
        <w:ind w:left="5580" w:hanging="360"/>
      </w:pPr>
    </w:lvl>
    <w:lvl w:ilvl="8" w:tplc="E6D289B0"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28BC09F6">
      <w:start w:val="1"/>
      <w:numFmt w:val="decimal"/>
      <w:lvlText w:val="%1."/>
      <w:lvlJc w:val="left"/>
      <w:pPr>
        <w:tabs>
          <w:tab w:val="num" w:pos="180"/>
        </w:tabs>
        <w:ind w:left="180" w:hanging="360"/>
      </w:pPr>
      <w:rPr>
        <w:rFonts w:hint="default"/>
      </w:rPr>
    </w:lvl>
    <w:lvl w:ilvl="1" w:tplc="A6E2D1A6" w:tentative="1">
      <w:start w:val="1"/>
      <w:numFmt w:val="lowerLetter"/>
      <w:lvlText w:val="%2."/>
      <w:lvlJc w:val="left"/>
      <w:pPr>
        <w:tabs>
          <w:tab w:val="num" w:pos="900"/>
        </w:tabs>
        <w:ind w:left="900" w:hanging="360"/>
      </w:pPr>
    </w:lvl>
    <w:lvl w:ilvl="2" w:tplc="534036FA" w:tentative="1">
      <w:start w:val="1"/>
      <w:numFmt w:val="lowerRoman"/>
      <w:lvlText w:val="%3."/>
      <w:lvlJc w:val="right"/>
      <w:pPr>
        <w:tabs>
          <w:tab w:val="num" w:pos="1620"/>
        </w:tabs>
        <w:ind w:left="1620" w:hanging="180"/>
      </w:pPr>
    </w:lvl>
    <w:lvl w:ilvl="3" w:tplc="932EC10A" w:tentative="1">
      <w:start w:val="1"/>
      <w:numFmt w:val="decimal"/>
      <w:lvlText w:val="%4."/>
      <w:lvlJc w:val="left"/>
      <w:pPr>
        <w:tabs>
          <w:tab w:val="num" w:pos="2340"/>
        </w:tabs>
        <w:ind w:left="2340" w:hanging="360"/>
      </w:pPr>
    </w:lvl>
    <w:lvl w:ilvl="4" w:tplc="55E6DFC0" w:tentative="1">
      <w:start w:val="1"/>
      <w:numFmt w:val="lowerLetter"/>
      <w:lvlText w:val="%5."/>
      <w:lvlJc w:val="left"/>
      <w:pPr>
        <w:tabs>
          <w:tab w:val="num" w:pos="3060"/>
        </w:tabs>
        <w:ind w:left="3060" w:hanging="360"/>
      </w:pPr>
    </w:lvl>
    <w:lvl w:ilvl="5" w:tplc="4FA6F694" w:tentative="1">
      <w:start w:val="1"/>
      <w:numFmt w:val="lowerRoman"/>
      <w:lvlText w:val="%6."/>
      <w:lvlJc w:val="right"/>
      <w:pPr>
        <w:tabs>
          <w:tab w:val="num" w:pos="3780"/>
        </w:tabs>
        <w:ind w:left="3780" w:hanging="180"/>
      </w:pPr>
    </w:lvl>
    <w:lvl w:ilvl="6" w:tplc="16840F84" w:tentative="1">
      <w:start w:val="1"/>
      <w:numFmt w:val="decimal"/>
      <w:lvlText w:val="%7."/>
      <w:lvlJc w:val="left"/>
      <w:pPr>
        <w:tabs>
          <w:tab w:val="num" w:pos="4500"/>
        </w:tabs>
        <w:ind w:left="4500" w:hanging="360"/>
      </w:pPr>
    </w:lvl>
    <w:lvl w:ilvl="7" w:tplc="B5622316" w:tentative="1">
      <w:start w:val="1"/>
      <w:numFmt w:val="lowerLetter"/>
      <w:lvlText w:val="%8."/>
      <w:lvlJc w:val="left"/>
      <w:pPr>
        <w:tabs>
          <w:tab w:val="num" w:pos="5220"/>
        </w:tabs>
        <w:ind w:left="5220" w:hanging="360"/>
      </w:pPr>
    </w:lvl>
    <w:lvl w:ilvl="8" w:tplc="7CF6807C"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5E149F86">
      <w:start w:val="1"/>
      <w:numFmt w:val="bullet"/>
      <w:lvlText w:val=""/>
      <w:lvlJc w:val="left"/>
      <w:pPr>
        <w:tabs>
          <w:tab w:val="num" w:pos="720"/>
        </w:tabs>
        <w:ind w:left="720" w:hanging="360"/>
      </w:pPr>
      <w:rPr>
        <w:rFonts w:ascii="Symbol" w:hAnsi="Symbol" w:hint="default"/>
      </w:rPr>
    </w:lvl>
    <w:lvl w:ilvl="1" w:tplc="66A426C0" w:tentative="1">
      <w:start w:val="1"/>
      <w:numFmt w:val="bullet"/>
      <w:lvlText w:val="o"/>
      <w:lvlJc w:val="left"/>
      <w:pPr>
        <w:tabs>
          <w:tab w:val="num" w:pos="1440"/>
        </w:tabs>
        <w:ind w:left="1440" w:hanging="360"/>
      </w:pPr>
      <w:rPr>
        <w:rFonts w:ascii="Courier New" w:hAnsi="Courier New" w:hint="default"/>
      </w:rPr>
    </w:lvl>
    <w:lvl w:ilvl="2" w:tplc="15ACDF72" w:tentative="1">
      <w:start w:val="1"/>
      <w:numFmt w:val="bullet"/>
      <w:lvlText w:val=""/>
      <w:lvlJc w:val="left"/>
      <w:pPr>
        <w:tabs>
          <w:tab w:val="num" w:pos="2160"/>
        </w:tabs>
        <w:ind w:left="2160" w:hanging="360"/>
      </w:pPr>
      <w:rPr>
        <w:rFonts w:ascii="Wingdings" w:hAnsi="Wingdings" w:hint="default"/>
      </w:rPr>
    </w:lvl>
    <w:lvl w:ilvl="3" w:tplc="D298941E" w:tentative="1">
      <w:start w:val="1"/>
      <w:numFmt w:val="bullet"/>
      <w:lvlText w:val=""/>
      <w:lvlJc w:val="left"/>
      <w:pPr>
        <w:tabs>
          <w:tab w:val="num" w:pos="2880"/>
        </w:tabs>
        <w:ind w:left="2880" w:hanging="360"/>
      </w:pPr>
      <w:rPr>
        <w:rFonts w:ascii="Symbol" w:hAnsi="Symbol" w:hint="default"/>
      </w:rPr>
    </w:lvl>
    <w:lvl w:ilvl="4" w:tplc="DF5457EE" w:tentative="1">
      <w:start w:val="1"/>
      <w:numFmt w:val="bullet"/>
      <w:lvlText w:val="o"/>
      <w:lvlJc w:val="left"/>
      <w:pPr>
        <w:tabs>
          <w:tab w:val="num" w:pos="3600"/>
        </w:tabs>
        <w:ind w:left="3600" w:hanging="360"/>
      </w:pPr>
      <w:rPr>
        <w:rFonts w:ascii="Courier New" w:hAnsi="Courier New" w:hint="default"/>
      </w:rPr>
    </w:lvl>
    <w:lvl w:ilvl="5" w:tplc="CEC61DAC" w:tentative="1">
      <w:start w:val="1"/>
      <w:numFmt w:val="bullet"/>
      <w:lvlText w:val=""/>
      <w:lvlJc w:val="left"/>
      <w:pPr>
        <w:tabs>
          <w:tab w:val="num" w:pos="4320"/>
        </w:tabs>
        <w:ind w:left="4320" w:hanging="360"/>
      </w:pPr>
      <w:rPr>
        <w:rFonts w:ascii="Wingdings" w:hAnsi="Wingdings" w:hint="default"/>
      </w:rPr>
    </w:lvl>
    <w:lvl w:ilvl="6" w:tplc="D250F50A" w:tentative="1">
      <w:start w:val="1"/>
      <w:numFmt w:val="bullet"/>
      <w:lvlText w:val=""/>
      <w:lvlJc w:val="left"/>
      <w:pPr>
        <w:tabs>
          <w:tab w:val="num" w:pos="5040"/>
        </w:tabs>
        <w:ind w:left="5040" w:hanging="360"/>
      </w:pPr>
      <w:rPr>
        <w:rFonts w:ascii="Symbol" w:hAnsi="Symbol" w:hint="default"/>
      </w:rPr>
    </w:lvl>
    <w:lvl w:ilvl="7" w:tplc="49BAFB40" w:tentative="1">
      <w:start w:val="1"/>
      <w:numFmt w:val="bullet"/>
      <w:lvlText w:val="o"/>
      <w:lvlJc w:val="left"/>
      <w:pPr>
        <w:tabs>
          <w:tab w:val="num" w:pos="5760"/>
        </w:tabs>
        <w:ind w:left="5760" w:hanging="360"/>
      </w:pPr>
      <w:rPr>
        <w:rFonts w:ascii="Courier New" w:hAnsi="Courier New" w:hint="default"/>
      </w:rPr>
    </w:lvl>
    <w:lvl w:ilvl="8" w:tplc="7638E15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2EA4B344">
      <w:start w:val="1"/>
      <w:numFmt w:val="bullet"/>
      <w:lvlText w:val=""/>
      <w:lvlJc w:val="left"/>
      <w:pPr>
        <w:tabs>
          <w:tab w:val="num" w:pos="720"/>
        </w:tabs>
        <w:ind w:left="720" w:hanging="360"/>
      </w:pPr>
      <w:rPr>
        <w:rFonts w:ascii="Symbol" w:hAnsi="Symbol" w:hint="default"/>
      </w:rPr>
    </w:lvl>
    <w:lvl w:ilvl="1" w:tplc="D2AA446A">
      <w:start w:val="1"/>
      <w:numFmt w:val="bullet"/>
      <w:lvlText w:val="o"/>
      <w:lvlJc w:val="left"/>
      <w:pPr>
        <w:tabs>
          <w:tab w:val="num" w:pos="1440"/>
        </w:tabs>
        <w:ind w:left="1440" w:hanging="360"/>
      </w:pPr>
      <w:rPr>
        <w:rFonts w:ascii="Courier New" w:hAnsi="Courier New" w:hint="default"/>
      </w:rPr>
    </w:lvl>
    <w:lvl w:ilvl="2" w:tplc="0CC2ADE4" w:tentative="1">
      <w:start w:val="1"/>
      <w:numFmt w:val="bullet"/>
      <w:lvlText w:val=""/>
      <w:lvlJc w:val="left"/>
      <w:pPr>
        <w:tabs>
          <w:tab w:val="num" w:pos="2160"/>
        </w:tabs>
        <w:ind w:left="2160" w:hanging="360"/>
      </w:pPr>
      <w:rPr>
        <w:rFonts w:ascii="Wingdings" w:hAnsi="Wingdings" w:hint="default"/>
      </w:rPr>
    </w:lvl>
    <w:lvl w:ilvl="3" w:tplc="AD704B16" w:tentative="1">
      <w:start w:val="1"/>
      <w:numFmt w:val="bullet"/>
      <w:lvlText w:val=""/>
      <w:lvlJc w:val="left"/>
      <w:pPr>
        <w:tabs>
          <w:tab w:val="num" w:pos="2880"/>
        </w:tabs>
        <w:ind w:left="2880" w:hanging="360"/>
      </w:pPr>
      <w:rPr>
        <w:rFonts w:ascii="Symbol" w:hAnsi="Symbol" w:hint="default"/>
      </w:rPr>
    </w:lvl>
    <w:lvl w:ilvl="4" w:tplc="1B7E30F0" w:tentative="1">
      <w:start w:val="1"/>
      <w:numFmt w:val="bullet"/>
      <w:lvlText w:val="o"/>
      <w:lvlJc w:val="left"/>
      <w:pPr>
        <w:tabs>
          <w:tab w:val="num" w:pos="3600"/>
        </w:tabs>
        <w:ind w:left="3600" w:hanging="360"/>
      </w:pPr>
      <w:rPr>
        <w:rFonts w:ascii="Courier New" w:hAnsi="Courier New" w:hint="default"/>
      </w:rPr>
    </w:lvl>
    <w:lvl w:ilvl="5" w:tplc="AD02B7C6" w:tentative="1">
      <w:start w:val="1"/>
      <w:numFmt w:val="bullet"/>
      <w:lvlText w:val=""/>
      <w:lvlJc w:val="left"/>
      <w:pPr>
        <w:tabs>
          <w:tab w:val="num" w:pos="4320"/>
        </w:tabs>
        <w:ind w:left="4320" w:hanging="360"/>
      </w:pPr>
      <w:rPr>
        <w:rFonts w:ascii="Wingdings" w:hAnsi="Wingdings" w:hint="default"/>
      </w:rPr>
    </w:lvl>
    <w:lvl w:ilvl="6" w:tplc="C3F891F8" w:tentative="1">
      <w:start w:val="1"/>
      <w:numFmt w:val="bullet"/>
      <w:lvlText w:val=""/>
      <w:lvlJc w:val="left"/>
      <w:pPr>
        <w:tabs>
          <w:tab w:val="num" w:pos="5040"/>
        </w:tabs>
        <w:ind w:left="5040" w:hanging="360"/>
      </w:pPr>
      <w:rPr>
        <w:rFonts w:ascii="Symbol" w:hAnsi="Symbol" w:hint="default"/>
      </w:rPr>
    </w:lvl>
    <w:lvl w:ilvl="7" w:tplc="62142E66" w:tentative="1">
      <w:start w:val="1"/>
      <w:numFmt w:val="bullet"/>
      <w:lvlText w:val="o"/>
      <w:lvlJc w:val="left"/>
      <w:pPr>
        <w:tabs>
          <w:tab w:val="num" w:pos="5760"/>
        </w:tabs>
        <w:ind w:left="5760" w:hanging="360"/>
      </w:pPr>
      <w:rPr>
        <w:rFonts w:ascii="Courier New" w:hAnsi="Courier New" w:hint="default"/>
      </w:rPr>
    </w:lvl>
    <w:lvl w:ilvl="8" w:tplc="5E44F0F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FD6A8DEC">
      <w:start w:val="1"/>
      <w:numFmt w:val="decimal"/>
      <w:pStyle w:val="References"/>
      <w:lvlText w:val="%1."/>
      <w:lvlJc w:val="left"/>
      <w:pPr>
        <w:tabs>
          <w:tab w:val="num" w:pos="360"/>
        </w:tabs>
        <w:ind w:left="360" w:hanging="360"/>
      </w:pPr>
      <w:rPr>
        <w:rFonts w:hint="default"/>
      </w:rPr>
    </w:lvl>
    <w:lvl w:ilvl="1" w:tplc="13F05864">
      <w:start w:val="1"/>
      <w:numFmt w:val="lowerLetter"/>
      <w:lvlText w:val="%2."/>
      <w:lvlJc w:val="left"/>
      <w:pPr>
        <w:tabs>
          <w:tab w:val="num" w:pos="1620"/>
        </w:tabs>
        <w:ind w:left="1620" w:hanging="360"/>
      </w:pPr>
    </w:lvl>
    <w:lvl w:ilvl="2" w:tplc="7AC8DB34" w:tentative="1">
      <w:start w:val="1"/>
      <w:numFmt w:val="lowerRoman"/>
      <w:lvlText w:val="%3."/>
      <w:lvlJc w:val="right"/>
      <w:pPr>
        <w:tabs>
          <w:tab w:val="num" w:pos="2340"/>
        </w:tabs>
        <w:ind w:left="2340" w:hanging="180"/>
      </w:pPr>
    </w:lvl>
    <w:lvl w:ilvl="3" w:tplc="13AAB7B0" w:tentative="1">
      <w:start w:val="1"/>
      <w:numFmt w:val="decimal"/>
      <w:lvlText w:val="%4."/>
      <w:lvlJc w:val="left"/>
      <w:pPr>
        <w:tabs>
          <w:tab w:val="num" w:pos="3060"/>
        </w:tabs>
        <w:ind w:left="3060" w:hanging="360"/>
      </w:pPr>
    </w:lvl>
    <w:lvl w:ilvl="4" w:tplc="936AE326" w:tentative="1">
      <w:start w:val="1"/>
      <w:numFmt w:val="lowerLetter"/>
      <w:lvlText w:val="%5."/>
      <w:lvlJc w:val="left"/>
      <w:pPr>
        <w:tabs>
          <w:tab w:val="num" w:pos="3780"/>
        </w:tabs>
        <w:ind w:left="3780" w:hanging="360"/>
      </w:pPr>
    </w:lvl>
    <w:lvl w:ilvl="5" w:tplc="EBF6E818" w:tentative="1">
      <w:start w:val="1"/>
      <w:numFmt w:val="lowerRoman"/>
      <w:lvlText w:val="%6."/>
      <w:lvlJc w:val="right"/>
      <w:pPr>
        <w:tabs>
          <w:tab w:val="num" w:pos="4500"/>
        </w:tabs>
        <w:ind w:left="4500" w:hanging="180"/>
      </w:pPr>
    </w:lvl>
    <w:lvl w:ilvl="6" w:tplc="9CD41B30" w:tentative="1">
      <w:start w:val="1"/>
      <w:numFmt w:val="decimal"/>
      <w:lvlText w:val="%7."/>
      <w:lvlJc w:val="left"/>
      <w:pPr>
        <w:tabs>
          <w:tab w:val="num" w:pos="5220"/>
        </w:tabs>
        <w:ind w:left="5220" w:hanging="360"/>
      </w:pPr>
    </w:lvl>
    <w:lvl w:ilvl="7" w:tplc="8396A8CE" w:tentative="1">
      <w:start w:val="1"/>
      <w:numFmt w:val="lowerLetter"/>
      <w:lvlText w:val="%8."/>
      <w:lvlJc w:val="left"/>
      <w:pPr>
        <w:tabs>
          <w:tab w:val="num" w:pos="5940"/>
        </w:tabs>
        <w:ind w:left="5940" w:hanging="360"/>
      </w:pPr>
    </w:lvl>
    <w:lvl w:ilvl="8" w:tplc="592C6BD2"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0C0EDF54">
      <w:start w:val="1"/>
      <w:numFmt w:val="bullet"/>
      <w:lvlText w:val=""/>
      <w:lvlJc w:val="left"/>
      <w:pPr>
        <w:tabs>
          <w:tab w:val="num" w:pos="720"/>
        </w:tabs>
        <w:ind w:left="720" w:hanging="360"/>
      </w:pPr>
      <w:rPr>
        <w:rFonts w:ascii="Symbol" w:hAnsi="Symbol" w:hint="default"/>
      </w:rPr>
    </w:lvl>
    <w:lvl w:ilvl="1" w:tplc="3B963D9C" w:tentative="1">
      <w:start w:val="1"/>
      <w:numFmt w:val="bullet"/>
      <w:lvlText w:val="o"/>
      <w:lvlJc w:val="left"/>
      <w:pPr>
        <w:tabs>
          <w:tab w:val="num" w:pos="1440"/>
        </w:tabs>
        <w:ind w:left="1440" w:hanging="360"/>
      </w:pPr>
      <w:rPr>
        <w:rFonts w:ascii="Courier New" w:hAnsi="Courier New" w:hint="default"/>
      </w:rPr>
    </w:lvl>
    <w:lvl w:ilvl="2" w:tplc="FDBE2D52" w:tentative="1">
      <w:start w:val="1"/>
      <w:numFmt w:val="bullet"/>
      <w:lvlText w:val=""/>
      <w:lvlJc w:val="left"/>
      <w:pPr>
        <w:tabs>
          <w:tab w:val="num" w:pos="2160"/>
        </w:tabs>
        <w:ind w:left="2160" w:hanging="360"/>
      </w:pPr>
      <w:rPr>
        <w:rFonts w:ascii="Wingdings" w:hAnsi="Wingdings" w:hint="default"/>
      </w:rPr>
    </w:lvl>
    <w:lvl w:ilvl="3" w:tplc="EEE20006" w:tentative="1">
      <w:start w:val="1"/>
      <w:numFmt w:val="bullet"/>
      <w:lvlText w:val=""/>
      <w:lvlJc w:val="left"/>
      <w:pPr>
        <w:tabs>
          <w:tab w:val="num" w:pos="2880"/>
        </w:tabs>
        <w:ind w:left="2880" w:hanging="360"/>
      </w:pPr>
      <w:rPr>
        <w:rFonts w:ascii="Symbol" w:hAnsi="Symbol" w:hint="default"/>
      </w:rPr>
    </w:lvl>
    <w:lvl w:ilvl="4" w:tplc="455E9CC8" w:tentative="1">
      <w:start w:val="1"/>
      <w:numFmt w:val="bullet"/>
      <w:lvlText w:val="o"/>
      <w:lvlJc w:val="left"/>
      <w:pPr>
        <w:tabs>
          <w:tab w:val="num" w:pos="3600"/>
        </w:tabs>
        <w:ind w:left="3600" w:hanging="360"/>
      </w:pPr>
      <w:rPr>
        <w:rFonts w:ascii="Courier New" w:hAnsi="Courier New" w:hint="default"/>
      </w:rPr>
    </w:lvl>
    <w:lvl w:ilvl="5" w:tplc="34D89CBA" w:tentative="1">
      <w:start w:val="1"/>
      <w:numFmt w:val="bullet"/>
      <w:lvlText w:val=""/>
      <w:lvlJc w:val="left"/>
      <w:pPr>
        <w:tabs>
          <w:tab w:val="num" w:pos="4320"/>
        </w:tabs>
        <w:ind w:left="4320" w:hanging="360"/>
      </w:pPr>
      <w:rPr>
        <w:rFonts w:ascii="Wingdings" w:hAnsi="Wingdings" w:hint="default"/>
      </w:rPr>
    </w:lvl>
    <w:lvl w:ilvl="6" w:tplc="376A47FE" w:tentative="1">
      <w:start w:val="1"/>
      <w:numFmt w:val="bullet"/>
      <w:lvlText w:val=""/>
      <w:lvlJc w:val="left"/>
      <w:pPr>
        <w:tabs>
          <w:tab w:val="num" w:pos="5040"/>
        </w:tabs>
        <w:ind w:left="5040" w:hanging="360"/>
      </w:pPr>
      <w:rPr>
        <w:rFonts w:ascii="Symbol" w:hAnsi="Symbol" w:hint="default"/>
      </w:rPr>
    </w:lvl>
    <w:lvl w:ilvl="7" w:tplc="47C4AA62" w:tentative="1">
      <w:start w:val="1"/>
      <w:numFmt w:val="bullet"/>
      <w:lvlText w:val="o"/>
      <w:lvlJc w:val="left"/>
      <w:pPr>
        <w:tabs>
          <w:tab w:val="num" w:pos="5760"/>
        </w:tabs>
        <w:ind w:left="5760" w:hanging="360"/>
      </w:pPr>
      <w:rPr>
        <w:rFonts w:ascii="Courier New" w:hAnsi="Courier New" w:hint="default"/>
      </w:rPr>
    </w:lvl>
    <w:lvl w:ilvl="8" w:tplc="F98E401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3641DA"/>
    <w:rsid w:val="003E7BF0"/>
    <w:rsid w:val="004A675F"/>
    <w:rsid w:val="004C048E"/>
    <w:rsid w:val="005A5112"/>
    <w:rsid w:val="005D7734"/>
    <w:rsid w:val="0071347B"/>
    <w:rsid w:val="00782B72"/>
    <w:rsid w:val="00983571"/>
    <w:rsid w:val="009B581D"/>
    <w:rsid w:val="00A96D21"/>
    <w:rsid w:val="00AF52FE"/>
    <w:rsid w:val="00B02B7D"/>
    <w:rsid w:val="00B110A2"/>
    <w:rsid w:val="00B174AC"/>
    <w:rsid w:val="00CA0507"/>
    <w:rsid w:val="00CF10E4"/>
    <w:rsid w:val="00D26B95"/>
    <w:rsid w:val="00D27A16"/>
    <w:rsid w:val="00D351D8"/>
    <w:rsid w:val="00DC69F1"/>
    <w:rsid w:val="00E046B2"/>
    <w:rsid w:val="00E9636B"/>
    <w:rsid w:val="00EC4AD7"/>
    <w:rsid w:val="00EE5954"/>
    <w:rsid w:val="00F344CF"/>
    <w:rsid w:val="00F84403"/>
    <w:rsid w:val="00FA23DE"/>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09152"/>
  <w15:chartTrackingRefBased/>
  <w15:docId w15:val="{C8C91424-E792-5E41-9471-55A40A2F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B110A2"/>
    <w:rPr>
      <w:color w:val="808080"/>
      <w:shd w:val="clear" w:color="auto" w:fill="E6E6E6"/>
    </w:rPr>
  </w:style>
  <w:style w:type="paragraph" w:styleId="BalloonText">
    <w:name w:val="Balloon Text"/>
    <w:basedOn w:val="Normal"/>
    <w:link w:val="BalloonTextChar"/>
    <w:rsid w:val="00B174AC"/>
    <w:rPr>
      <w:sz w:val="26"/>
      <w:szCs w:val="26"/>
    </w:rPr>
  </w:style>
  <w:style w:type="character" w:customStyle="1" w:styleId="BalloonTextChar">
    <w:name w:val="Balloon Text Char"/>
    <w:basedOn w:val="DefaultParagraphFont"/>
    <w:link w:val="BalloonText"/>
    <w:rsid w:val="00B174AC"/>
    <w:rPr>
      <w:rFonts w:ascii="Times New Roman" w:hAnsi="Times New Roman"/>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st.us/publications/2015/2015SB4summar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ny.gov/press/reports/docs/high_volume_hydraulic_fracturin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itchboard.nrdc.org/blogs/ggoodstefani/californias_final_fracking_eir.html" TargetMode="External"/><Relationship Id="rId4" Type="http://schemas.openxmlformats.org/officeDocument/2006/relationships/webSettings" Target="webSettings.xml"/><Relationship Id="rId9" Type="http://schemas.openxmlformats.org/officeDocument/2006/relationships/hyperlink" Target="http://www.eia.gov/todayinenergy/detail.php?id=26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6974</CharactersWithSpaces>
  <SharedDoc>false</SharedDoc>
  <HLinks>
    <vt:vector size="24" baseType="variant">
      <vt:variant>
        <vt:i4>1638500</vt:i4>
      </vt:variant>
      <vt:variant>
        <vt:i4>9</vt:i4>
      </vt:variant>
      <vt:variant>
        <vt:i4>0</vt:i4>
      </vt:variant>
      <vt:variant>
        <vt:i4>5</vt:i4>
      </vt:variant>
      <vt:variant>
        <vt:lpwstr>http://switchboard.nrdc.org/blogs/ggoodstefani/californias_final_fracking_eir.html</vt:lpwstr>
      </vt:variant>
      <vt:variant>
        <vt:lpwstr/>
      </vt:variant>
      <vt:variant>
        <vt:i4>589891</vt:i4>
      </vt:variant>
      <vt:variant>
        <vt:i4>6</vt:i4>
      </vt:variant>
      <vt:variant>
        <vt:i4>0</vt:i4>
      </vt:variant>
      <vt:variant>
        <vt:i4>5</vt:i4>
      </vt:variant>
      <vt:variant>
        <vt:lpwstr>http://www.eia.gov/todayinenergy/detail.php?id=26112</vt:lpwstr>
      </vt:variant>
      <vt:variant>
        <vt:lpwstr/>
      </vt:variant>
      <vt:variant>
        <vt:i4>1376350</vt:i4>
      </vt:variant>
      <vt:variant>
        <vt:i4>3</vt:i4>
      </vt:variant>
      <vt:variant>
        <vt:i4>0</vt:i4>
      </vt:variant>
      <vt:variant>
        <vt:i4>5</vt:i4>
      </vt:variant>
      <vt:variant>
        <vt:lpwstr>https://ccst.us/publications/2015/2015SB4summary.pdf</vt:lpwstr>
      </vt:variant>
      <vt:variant>
        <vt:lpwstr/>
      </vt:variant>
      <vt:variant>
        <vt:i4>4194362</vt:i4>
      </vt:variant>
      <vt:variant>
        <vt:i4>0</vt:i4>
      </vt:variant>
      <vt:variant>
        <vt:i4>0</vt:i4>
      </vt:variant>
      <vt:variant>
        <vt:i4>5</vt:i4>
      </vt:variant>
      <vt:variant>
        <vt:lpwstr>http://www.health.ny.gov/press/reports/docs/high_volume_hydraulic_fracturing.pdf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Aczel, Miriam</cp:lastModifiedBy>
  <cp:revision>2</cp:revision>
  <cp:lastPrinted>2012-01-19T16:58:00Z</cp:lastPrinted>
  <dcterms:created xsi:type="dcterms:W3CDTF">2018-03-26T00:46:00Z</dcterms:created>
  <dcterms:modified xsi:type="dcterms:W3CDTF">2018-03-26T00:46:00Z</dcterms:modified>
</cp:coreProperties>
</file>