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9F18" w14:textId="77777777"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4219455F" w14:textId="77777777" w:rsidR="00C66D6B" w:rsidRPr="005A3EE6" w:rsidRDefault="00C66D6B" w:rsidP="00C66D6B">
      <w:pPr>
        <w:framePr w:w="10800" w:h="2142" w:hRule="exact" w:hSpace="187" w:wrap="auto" w:vAnchor="page" w:hAnchor="page" w:x="714" w:y="1085"/>
        <w:widowControl w:val="0"/>
        <w:autoSpaceDE w:val="0"/>
        <w:autoSpaceDN w:val="0"/>
        <w:adjustRightInd w:val="0"/>
        <w:rPr>
          <w:b/>
          <w:i/>
          <w:sz w:val="28"/>
          <w:szCs w:val="28"/>
        </w:rPr>
      </w:pPr>
      <w:r w:rsidRPr="005A3EE6">
        <w:rPr>
          <w:b/>
          <w:i/>
          <w:sz w:val="28"/>
          <w:szCs w:val="28"/>
        </w:rPr>
        <w:t>Clean Power Plan Insights for Pennsylvania</w:t>
      </w:r>
    </w:p>
    <w:p w14:paraId="5E8713B8" w14:textId="77777777" w:rsidR="00DC69F1" w:rsidRPr="00D767DA" w:rsidRDefault="00DC69F1" w:rsidP="00DC69F1">
      <w:pPr>
        <w:pStyle w:val="BodyText2"/>
        <w:framePr w:w="10800" w:h="2142" w:hRule="exact" w:hSpace="187" w:wrap="auto" w:vAnchor="page" w:hAnchor="page" w:x="714" w:y="1085"/>
        <w:spacing w:after="200"/>
        <w:rPr>
          <w:i/>
        </w:rPr>
      </w:pPr>
    </w:p>
    <w:p w14:paraId="7F0C5B3F" w14:textId="77777777" w:rsidR="00DC69F1" w:rsidRPr="00D767DA" w:rsidRDefault="00C66D6B" w:rsidP="00DC69F1">
      <w:pPr>
        <w:pStyle w:val="BodyText"/>
        <w:framePr w:w="10800" w:h="2142" w:hRule="exact" w:hSpace="187" w:wrap="auto" w:vAnchor="page" w:hAnchor="page" w:x="714" w:y="1085"/>
        <w:jc w:val="right"/>
        <w:rPr>
          <w:sz w:val="20"/>
        </w:rPr>
      </w:pPr>
      <w:r w:rsidRPr="00E0229F">
        <w:t xml:space="preserve">Jeffrey Anderson, </w:t>
      </w:r>
      <w:r w:rsidRPr="00934E69">
        <w:t>Carnegie Mellon University</w:t>
      </w:r>
      <w:r>
        <w:t>, (503) 956-4667, jja1@andrew.cmu.edu</w:t>
      </w:r>
    </w:p>
    <w:p w14:paraId="3B3BA072" w14:textId="77777777" w:rsidR="00BE7144" w:rsidRDefault="00BE7144" w:rsidP="00BE7144">
      <w:pPr>
        <w:pStyle w:val="BodyText"/>
        <w:framePr w:w="10800" w:h="2142" w:hRule="exact" w:hSpace="187" w:wrap="auto" w:vAnchor="page" w:hAnchor="page" w:x="714" w:y="1085"/>
        <w:jc w:val="right"/>
      </w:pPr>
      <w:r>
        <w:t>Paul</w:t>
      </w:r>
      <w:r w:rsidRPr="00E0229F">
        <w:t xml:space="preserve"> S. </w:t>
      </w:r>
      <w:r>
        <w:t>Fischbeck,</w:t>
      </w:r>
      <w:r w:rsidRPr="00F867A5">
        <w:t xml:space="preserve"> </w:t>
      </w:r>
      <w:r w:rsidRPr="00934E69">
        <w:t>Carnegie Mellon University</w:t>
      </w:r>
      <w:r>
        <w:t xml:space="preserve">, </w:t>
      </w:r>
      <w:r w:rsidRPr="00E0229F">
        <w:rPr>
          <w:color w:val="333535"/>
        </w:rPr>
        <w:t>(412) 268-</w:t>
      </w:r>
      <w:r>
        <w:rPr>
          <w:color w:val="333535"/>
        </w:rPr>
        <w:t>3240</w:t>
      </w:r>
      <w:r>
        <w:rPr>
          <w:color w:val="000000"/>
        </w:rPr>
        <w:t>, pf12</w:t>
      </w:r>
      <w:r w:rsidRPr="00681F27">
        <w:rPr>
          <w:color w:val="000000"/>
        </w:rPr>
        <w:t>@</w:t>
      </w:r>
      <w:r>
        <w:rPr>
          <w:color w:val="000000"/>
        </w:rPr>
        <w:t>andrew.</w:t>
      </w:r>
      <w:r w:rsidRPr="00681F27">
        <w:rPr>
          <w:color w:val="000000"/>
        </w:rPr>
        <w:t>cmu.edu</w:t>
      </w:r>
    </w:p>
    <w:p w14:paraId="0BC29899" w14:textId="77777777" w:rsidR="008E61C0" w:rsidRDefault="008E61C0" w:rsidP="008E61C0">
      <w:pPr>
        <w:pStyle w:val="BodyText"/>
        <w:framePr w:w="10800" w:h="2142" w:hRule="exact" w:hSpace="187" w:wrap="auto" w:vAnchor="page" w:hAnchor="page" w:x="714" w:y="1085"/>
        <w:jc w:val="right"/>
        <w:rPr>
          <w:sz w:val="20"/>
        </w:rPr>
      </w:pPr>
      <w:r w:rsidRPr="00E0229F">
        <w:t>Haibo Zhai</w:t>
      </w:r>
      <w:r>
        <w:t>,</w:t>
      </w:r>
      <w:r w:rsidRPr="00F867A5">
        <w:t xml:space="preserve"> </w:t>
      </w:r>
      <w:r w:rsidRPr="00934E69">
        <w:t>Carnegie Mellon University</w:t>
      </w:r>
      <w:r>
        <w:t xml:space="preserve">, </w:t>
      </w:r>
      <w:r w:rsidRPr="00E0229F">
        <w:rPr>
          <w:color w:val="333535"/>
        </w:rPr>
        <w:t>(412) 268-1088</w:t>
      </w:r>
      <w:r w:rsidRPr="00681F27">
        <w:rPr>
          <w:color w:val="000000"/>
        </w:rPr>
        <w:t>, hbzhai@cmu.edu</w:t>
      </w:r>
      <w:r w:rsidRPr="00D767DA">
        <w:rPr>
          <w:sz w:val="20"/>
        </w:rPr>
        <w:t xml:space="preserve"> </w:t>
      </w:r>
    </w:p>
    <w:p w14:paraId="71A95B39" w14:textId="77777777" w:rsidR="008E61C0" w:rsidRDefault="008E61C0" w:rsidP="008E61C0">
      <w:pPr>
        <w:pStyle w:val="BodyText"/>
        <w:framePr w:w="10800" w:h="2142" w:hRule="exact" w:hSpace="187" w:wrap="auto" w:vAnchor="page" w:hAnchor="page" w:x="714" w:y="1085"/>
        <w:jc w:val="right"/>
      </w:pPr>
      <w:r w:rsidRPr="0032529E">
        <w:rPr>
          <w:szCs w:val="22"/>
        </w:rPr>
        <w:t xml:space="preserve">David C. Rode, </w:t>
      </w:r>
      <w:r>
        <w:rPr>
          <w:szCs w:val="22"/>
        </w:rPr>
        <w:t>Quadrilateral Energy Group</w:t>
      </w:r>
      <w:r w:rsidRPr="0032529E">
        <w:rPr>
          <w:szCs w:val="22"/>
        </w:rPr>
        <w:t xml:space="preserve">, </w:t>
      </w:r>
      <w:r w:rsidRPr="0032529E">
        <w:rPr>
          <w:color w:val="333535"/>
          <w:szCs w:val="22"/>
        </w:rPr>
        <w:t>(412) 268-3240</w:t>
      </w:r>
      <w:r w:rsidRPr="0032529E">
        <w:rPr>
          <w:color w:val="000000"/>
          <w:szCs w:val="22"/>
        </w:rPr>
        <w:t>, rode@andrew.cmu.edu</w:t>
      </w:r>
      <w:r>
        <w:t xml:space="preserve"> </w:t>
      </w:r>
    </w:p>
    <w:p w14:paraId="102B6BBB" w14:textId="77777777" w:rsidR="00DC69F1" w:rsidRPr="00D767DA" w:rsidRDefault="00DC69F1" w:rsidP="00BE7144">
      <w:pPr>
        <w:pStyle w:val="BodyText2"/>
        <w:framePr w:w="10800" w:h="2142" w:hRule="exact" w:hSpace="187" w:wrap="auto" w:vAnchor="page" w:hAnchor="page" w:x="714" w:y="1085"/>
        <w:spacing w:after="200"/>
        <w:jc w:val="right"/>
        <w:rPr>
          <w:i/>
        </w:rPr>
      </w:pPr>
    </w:p>
    <w:p w14:paraId="6CD0A7D8" w14:textId="77777777" w:rsidR="00C66D6B" w:rsidRDefault="00DC69F1" w:rsidP="00C66D6B">
      <w:pPr>
        <w:pStyle w:val="Heading2"/>
        <w:ind w:left="-810" w:firstLine="810"/>
        <w:rPr>
          <w:i w:val="0"/>
          <w:sz w:val="24"/>
          <w:szCs w:val="24"/>
        </w:rPr>
      </w:pPr>
      <w:r w:rsidRPr="00476853">
        <w:rPr>
          <w:i w:val="0"/>
          <w:sz w:val="24"/>
          <w:szCs w:val="24"/>
        </w:rPr>
        <w:t>Overview</w:t>
      </w:r>
    </w:p>
    <w:p w14:paraId="1BC3EB2E" w14:textId="39F2BFBB" w:rsidR="004E5E21" w:rsidRPr="00A34345" w:rsidRDefault="004E5E21" w:rsidP="004E5E21">
      <w:r w:rsidRPr="000469FE">
        <w:t xml:space="preserve">The Environmental Protection Agency (EPA) issued the Clean Power Plan (CPP) for existing power generation sources in part to limit the </w:t>
      </w:r>
      <w:r w:rsidR="007B1787">
        <w:t>emission</w:t>
      </w:r>
      <w:r w:rsidR="007B1787" w:rsidRPr="000469FE">
        <w:t xml:space="preserve"> </w:t>
      </w:r>
      <w:r w:rsidRPr="000469FE">
        <w:t>of carbon dioxide (CO</w:t>
      </w:r>
      <w:r w:rsidRPr="000469FE">
        <w:rPr>
          <w:vertAlign w:val="subscript"/>
        </w:rPr>
        <w:t>2</w:t>
      </w:r>
      <w:r w:rsidRPr="000469FE">
        <w:t xml:space="preserve">) that is associated with </w:t>
      </w:r>
      <w:r w:rsidR="0032529E">
        <w:t>climate change</w:t>
      </w:r>
      <w:r w:rsidRPr="000469FE">
        <w:t>.  The intent of the plan is to decrease the national annual CO</w:t>
      </w:r>
      <w:r w:rsidRPr="000469FE">
        <w:rPr>
          <w:vertAlign w:val="subscript"/>
        </w:rPr>
        <w:t>2</w:t>
      </w:r>
      <w:r w:rsidRPr="000469FE">
        <w:t xml:space="preserve"> emission intensity </w:t>
      </w:r>
      <w:r w:rsidR="007B1787">
        <w:t>of</w:t>
      </w:r>
      <w:r w:rsidR="007B1787" w:rsidRPr="000469FE">
        <w:t xml:space="preserve"> </w:t>
      </w:r>
      <w:r w:rsidRPr="000469FE">
        <w:t xml:space="preserve">fossil-fuel generating sources in 2030 by an average of thirty-two </w:t>
      </w:r>
      <w:proofErr w:type="spellStart"/>
      <w:r w:rsidRPr="000469FE">
        <w:t>percent</w:t>
      </w:r>
      <w:proofErr w:type="spellEnd"/>
      <w:r w:rsidRPr="000469FE">
        <w:t xml:space="preserve"> from the 2005 level.  </w:t>
      </w:r>
      <w:r w:rsidR="007B1787">
        <w:t>To achieve</w:t>
      </w:r>
      <w:r w:rsidRPr="000469FE">
        <w:t xml:space="preserve"> this reduction, the EPA </w:t>
      </w:r>
      <w:r w:rsidR="007B1787">
        <w:t xml:space="preserve">identified certain </w:t>
      </w:r>
      <w:r w:rsidRPr="000469FE">
        <w:t>permitted approaches and guidelines</w:t>
      </w:r>
      <w:r w:rsidR="007B1787">
        <w:t xml:space="preserve">, as well as </w:t>
      </w:r>
      <w:r w:rsidRPr="000469FE">
        <w:t xml:space="preserve">state-specific emission targets.  </w:t>
      </w:r>
      <w:r w:rsidR="007B1787">
        <w:t>However, i</w:t>
      </w:r>
      <w:r w:rsidRPr="000469FE">
        <w:t xml:space="preserve">t is up to </w:t>
      </w:r>
      <w:r w:rsidR="00450D05">
        <w:t xml:space="preserve">the policymakers in </w:t>
      </w:r>
      <w:r w:rsidR="007B1787">
        <w:t>each</w:t>
      </w:r>
      <w:r w:rsidR="007B1787" w:rsidRPr="000469FE">
        <w:t xml:space="preserve"> </w:t>
      </w:r>
      <w:r w:rsidRPr="000469FE">
        <w:t xml:space="preserve">state to determine which of these approaches should be taken and which guidelines should be followed to achieve </w:t>
      </w:r>
      <w:r w:rsidR="00450D05" w:rsidRPr="000469FE">
        <w:t>a cost-effective</w:t>
      </w:r>
      <w:r w:rsidR="00450D05">
        <w:t>,</w:t>
      </w:r>
      <w:r w:rsidR="00450D05" w:rsidRPr="000469FE">
        <w:t xml:space="preserve"> </w:t>
      </w:r>
      <w:r w:rsidR="00450D05">
        <w:t xml:space="preserve">compliant </w:t>
      </w:r>
      <w:r w:rsidR="00450D05" w:rsidRPr="000469FE">
        <w:t xml:space="preserve">solution for existing and future </w:t>
      </w:r>
      <w:r w:rsidR="00450D05">
        <w:t xml:space="preserve">state </w:t>
      </w:r>
      <w:r w:rsidR="00450D05" w:rsidRPr="000469FE">
        <w:t>power generation capacity</w:t>
      </w:r>
      <w:r w:rsidRPr="000469FE">
        <w:t xml:space="preserve">. </w:t>
      </w:r>
      <w:r w:rsidR="00A34345">
        <w:t xml:space="preserve"> </w:t>
      </w:r>
      <w:r w:rsidR="00A34345" w:rsidRPr="000469FE">
        <w:t xml:space="preserve">Therefore the main objective of this research is </w:t>
      </w:r>
      <w:r w:rsidR="001D7DF6">
        <w:t xml:space="preserve">to </w:t>
      </w:r>
      <w:r w:rsidR="001D7DF6" w:rsidRPr="000469FE">
        <w:t>gain insight into the cost-effectiveness of the CPP approaches and the ramifications of the guidelines</w:t>
      </w:r>
      <w:r w:rsidR="001D7DF6">
        <w:t xml:space="preserve"> through examination of a state-specific </w:t>
      </w:r>
      <w:r w:rsidR="00A34345">
        <w:t>imple</w:t>
      </w:r>
      <w:r w:rsidR="001D7DF6">
        <w:t>mentation of the CPP</w:t>
      </w:r>
      <w:r w:rsidR="00A34345" w:rsidRPr="000469FE">
        <w:t xml:space="preserve">. </w:t>
      </w:r>
      <w:r w:rsidR="00A34345">
        <w:t xml:space="preserve"> In particular, this presentation examines the endogenous implementation of the CPP in Pennsylvania—a state rich in fossil-fuel energy, but limited in renewable energy potential.</w:t>
      </w:r>
    </w:p>
    <w:p w14:paraId="4621F1CB" w14:textId="77777777" w:rsidR="00DC69F1" w:rsidRPr="00D767DA" w:rsidRDefault="00DC69F1">
      <w:pPr>
        <w:pStyle w:val="Heading2"/>
        <w:rPr>
          <w:i w:val="0"/>
          <w:sz w:val="24"/>
          <w:szCs w:val="24"/>
        </w:rPr>
      </w:pPr>
      <w:r w:rsidRPr="00D767DA">
        <w:rPr>
          <w:i w:val="0"/>
          <w:sz w:val="24"/>
          <w:szCs w:val="24"/>
        </w:rPr>
        <w:t>Methods</w:t>
      </w:r>
    </w:p>
    <w:p w14:paraId="1F45C76C" w14:textId="6CCF817E" w:rsidR="00987D3B" w:rsidRPr="00656810" w:rsidRDefault="000E23F2" w:rsidP="00987D3B">
      <w:r w:rsidRPr="000469FE">
        <w:t xml:space="preserve">This methodology uses simulations of the performance and cost profiles of existing and new coal-fired and natural gas combined cycle (NGCC) capacity from the Integrated Environmental Control Model (IECM), a tool developed by Carnegie Mellon University, in an optimization model to determine cost-effective compliance strategies under multiple constraint sets.  </w:t>
      </w:r>
      <w:r w:rsidR="00987D3B" w:rsidRPr="00656810">
        <w:t>Rather than use the individual characteristics and performance parameters found in the EPA 2012 NEEDS and eGRID databases to create models in the IECM for the CPP</w:t>
      </w:r>
      <w:r w:rsidR="007B1787">
        <w:t>-</w:t>
      </w:r>
      <w:r w:rsidR="00987D3B" w:rsidRPr="00656810">
        <w:t>affected coal-fired electric generating units (EGUs</w:t>
      </w:r>
      <w:r w:rsidR="00793BAE">
        <w:t>)</w:t>
      </w:r>
      <w:r w:rsidR="00987D3B">
        <w:t xml:space="preserve"> </w:t>
      </w:r>
      <w:r w:rsidR="00987D3B" w:rsidRPr="00656810">
        <w:t xml:space="preserve">and NGCC plants, the generation-weighted average attributes for these </w:t>
      </w:r>
      <w:r w:rsidR="00DC2359" w:rsidRPr="00656810">
        <w:t xml:space="preserve">generation sources </w:t>
      </w:r>
      <w:r w:rsidR="00987D3B" w:rsidRPr="00656810">
        <w:t>classes were calculated and input into the IECM.  This created unique source models with which CO</w:t>
      </w:r>
      <w:r w:rsidR="00987D3B" w:rsidRPr="00656810">
        <w:rPr>
          <w:vertAlign w:val="subscript"/>
        </w:rPr>
        <w:t>2</w:t>
      </w:r>
      <w:r w:rsidR="00987D3B" w:rsidRPr="00656810">
        <w:t xml:space="preserve"> mitigation technologies and CPP protocol</w:t>
      </w:r>
      <w:r w:rsidR="007B1787">
        <w:t>s</w:t>
      </w:r>
      <w:r w:rsidR="00987D3B" w:rsidRPr="00656810">
        <w:t xml:space="preserve"> were simulated. </w:t>
      </w:r>
      <w:r w:rsidR="00841552">
        <w:t xml:space="preserve"> </w:t>
      </w:r>
      <w:r w:rsidR="00841552" w:rsidRPr="00656810">
        <w:t xml:space="preserve">Similarly, the generation-weighted average attributes </w:t>
      </w:r>
      <w:r w:rsidR="00841552">
        <w:t xml:space="preserve">for state-specific </w:t>
      </w:r>
      <w:r w:rsidR="00841552" w:rsidRPr="00656810">
        <w:t>oil a</w:t>
      </w:r>
      <w:r w:rsidR="00841552">
        <w:t>nd gas steam turbine (OGST), hydropower, nuclear, wind, and utility solar power</w:t>
      </w:r>
      <w:r w:rsidR="00841552" w:rsidRPr="00656810">
        <w:t xml:space="preserve"> source classes </w:t>
      </w:r>
      <w:r w:rsidR="00841552">
        <w:t xml:space="preserve">were calculated </w:t>
      </w:r>
      <w:r w:rsidR="00841552" w:rsidRPr="00656810">
        <w:t>from these databases to estimate</w:t>
      </w:r>
      <w:r w:rsidR="00841552">
        <w:t xml:space="preserve"> the unsubsidized levelized cost of electri</w:t>
      </w:r>
      <w:r w:rsidR="00841552" w:rsidRPr="00656810">
        <w:t>city (LCOE), based upon published values.</w:t>
      </w:r>
      <w:r w:rsidR="00841552">
        <w:t xml:space="preserve"> </w:t>
      </w:r>
      <w:r w:rsidR="00987D3B" w:rsidRPr="00656810">
        <w:t xml:space="preserve">For illustrative purposes, the </w:t>
      </w:r>
      <w:r w:rsidR="004858FD">
        <w:t>attributes for the Pennsylvania</w:t>
      </w:r>
      <w:r w:rsidR="00987D3B" w:rsidRPr="00656810">
        <w:t xml:space="preserve"> CPP affected and excluded source classes are show</w:t>
      </w:r>
      <w:r w:rsidR="002A36AC">
        <w:t>n</w:t>
      </w:r>
      <w:r w:rsidR="00987D3B" w:rsidRPr="00656810">
        <w:t xml:space="preserve"> in </w:t>
      </w:r>
      <w:r w:rsidR="00260AAC">
        <w:t>the Table</w:t>
      </w:r>
      <w:r w:rsidR="00987D3B" w:rsidRPr="00656810">
        <w:t xml:space="preserve">. </w:t>
      </w:r>
    </w:p>
    <w:p w14:paraId="5300496F" w14:textId="77777777" w:rsidR="00F25FD0" w:rsidRDefault="00F25FD0" w:rsidP="00F25FD0"/>
    <w:p w14:paraId="4D0E00F0" w14:textId="6FA7C006" w:rsidR="00793BAE" w:rsidRDefault="00BE7718" w:rsidP="00F25FD0">
      <w:r>
        <w:t>Table.  Generation-weighted attributes and cost estimates for existing generation source classes in 2012</w:t>
      </w:r>
      <w:r w:rsidR="002A36AC">
        <w:t xml:space="preserve"> and 2030</w:t>
      </w:r>
      <w: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990"/>
        <w:gridCol w:w="990"/>
        <w:gridCol w:w="1890"/>
        <w:gridCol w:w="1440"/>
        <w:gridCol w:w="1350"/>
      </w:tblGrid>
      <w:tr w:rsidR="004858FD" w:rsidRPr="006B3515" w14:paraId="411FC89F" w14:textId="77777777" w:rsidTr="0032529E">
        <w:tc>
          <w:tcPr>
            <w:tcW w:w="1530" w:type="dxa"/>
            <w:tcBorders>
              <w:bottom w:val="double" w:sz="4" w:space="0" w:color="auto"/>
            </w:tcBorders>
            <w:shd w:val="clear" w:color="auto" w:fill="auto"/>
          </w:tcPr>
          <w:p w14:paraId="2D46DA52" w14:textId="77777777" w:rsidR="00613FD8" w:rsidRPr="00613FD8" w:rsidRDefault="00613FD8" w:rsidP="00613FD8">
            <w:pPr>
              <w:jc w:val="center"/>
            </w:pPr>
            <w:r w:rsidRPr="00613FD8">
              <w:t>Source</w:t>
            </w:r>
          </w:p>
        </w:tc>
        <w:tc>
          <w:tcPr>
            <w:tcW w:w="1170" w:type="dxa"/>
            <w:tcBorders>
              <w:bottom w:val="double" w:sz="4" w:space="0" w:color="auto"/>
            </w:tcBorders>
            <w:shd w:val="clear" w:color="auto" w:fill="auto"/>
          </w:tcPr>
          <w:p w14:paraId="12323B2E" w14:textId="77777777" w:rsidR="00613FD8" w:rsidRDefault="004858FD" w:rsidP="00DB6399">
            <w:pPr>
              <w:jc w:val="center"/>
            </w:pPr>
            <w:r>
              <w:t xml:space="preserve">Nameplate </w:t>
            </w:r>
            <w:r w:rsidR="00613FD8" w:rsidRPr="00613FD8">
              <w:t xml:space="preserve">Capacity </w:t>
            </w:r>
          </w:p>
          <w:p w14:paraId="2C1520D0" w14:textId="77777777" w:rsidR="00DB6399" w:rsidRPr="00613FD8" w:rsidRDefault="00DB6399" w:rsidP="00DB6399">
            <w:pPr>
              <w:jc w:val="center"/>
            </w:pPr>
            <w:r>
              <w:t>(MW)</w:t>
            </w:r>
          </w:p>
        </w:tc>
        <w:tc>
          <w:tcPr>
            <w:tcW w:w="990" w:type="dxa"/>
            <w:tcBorders>
              <w:bottom w:val="double" w:sz="4" w:space="0" w:color="auto"/>
            </w:tcBorders>
            <w:shd w:val="clear" w:color="auto" w:fill="auto"/>
          </w:tcPr>
          <w:p w14:paraId="4198A1E1" w14:textId="77777777" w:rsidR="00613FD8" w:rsidRPr="00613FD8" w:rsidRDefault="00613FD8" w:rsidP="00DB6399">
            <w:pPr>
              <w:jc w:val="center"/>
            </w:pPr>
            <w:r w:rsidRPr="00613FD8">
              <w:t xml:space="preserve">Capacity </w:t>
            </w:r>
            <w:r w:rsidR="00DB6399">
              <w:t>Factor (%)</w:t>
            </w:r>
          </w:p>
        </w:tc>
        <w:tc>
          <w:tcPr>
            <w:tcW w:w="990" w:type="dxa"/>
            <w:tcBorders>
              <w:bottom w:val="double" w:sz="4" w:space="0" w:color="auto"/>
            </w:tcBorders>
            <w:shd w:val="clear" w:color="auto" w:fill="auto"/>
          </w:tcPr>
          <w:p w14:paraId="1787182C" w14:textId="77777777" w:rsidR="00613FD8" w:rsidRDefault="00613FD8" w:rsidP="00DB6399">
            <w:pPr>
              <w:jc w:val="center"/>
            </w:pPr>
            <w:r w:rsidRPr="00613FD8">
              <w:t xml:space="preserve">LCOE </w:t>
            </w:r>
          </w:p>
          <w:p w14:paraId="34B704E3" w14:textId="77777777" w:rsidR="00DB6399" w:rsidRPr="00613FD8" w:rsidRDefault="00DB6399" w:rsidP="00DB6399">
            <w:pPr>
              <w:jc w:val="center"/>
            </w:pPr>
            <w:r>
              <w:t>($/MWh)</w:t>
            </w:r>
          </w:p>
        </w:tc>
        <w:tc>
          <w:tcPr>
            <w:tcW w:w="1890" w:type="dxa"/>
            <w:tcBorders>
              <w:bottom w:val="double" w:sz="4" w:space="0" w:color="auto"/>
            </w:tcBorders>
            <w:shd w:val="clear" w:color="auto" w:fill="auto"/>
          </w:tcPr>
          <w:p w14:paraId="6C433514" w14:textId="77777777" w:rsidR="00613FD8" w:rsidRPr="00613FD8" w:rsidRDefault="00613FD8" w:rsidP="00DB6399">
            <w:pPr>
              <w:jc w:val="center"/>
            </w:pPr>
            <w:r w:rsidRPr="00613FD8">
              <w:t>CO</w:t>
            </w:r>
            <w:r w:rsidRPr="00613FD8">
              <w:rPr>
                <w:vertAlign w:val="subscript"/>
              </w:rPr>
              <w:t>2</w:t>
            </w:r>
            <w:r w:rsidRPr="00613FD8">
              <w:t xml:space="preserve"> </w:t>
            </w:r>
            <w:r w:rsidR="00DB6399">
              <w:t>E</w:t>
            </w:r>
            <w:r w:rsidRPr="00613FD8">
              <w:t xml:space="preserve">mission </w:t>
            </w:r>
            <w:r w:rsidR="00DB6399">
              <w:t>Intensity (</w:t>
            </w:r>
            <w:proofErr w:type="spellStart"/>
            <w:r w:rsidR="00DB6399">
              <w:t>lbs</w:t>
            </w:r>
            <w:proofErr w:type="spellEnd"/>
            <w:r w:rsidR="00DB6399">
              <w:t>/MWh)</w:t>
            </w:r>
          </w:p>
        </w:tc>
        <w:tc>
          <w:tcPr>
            <w:tcW w:w="1440" w:type="dxa"/>
            <w:tcBorders>
              <w:bottom w:val="double" w:sz="4" w:space="0" w:color="auto"/>
            </w:tcBorders>
            <w:shd w:val="clear" w:color="auto" w:fill="auto"/>
          </w:tcPr>
          <w:p w14:paraId="69583E71" w14:textId="77777777" w:rsidR="00613FD8" w:rsidRPr="00613FD8" w:rsidRDefault="00613FD8" w:rsidP="00DB6399">
            <w:pPr>
              <w:jc w:val="center"/>
            </w:pPr>
            <w:r w:rsidRPr="00613FD8">
              <w:t xml:space="preserve">2030 </w:t>
            </w:r>
            <w:r w:rsidR="00DB6399" w:rsidRPr="00613FD8">
              <w:t xml:space="preserve">Capacity </w:t>
            </w:r>
            <w:r w:rsidR="00DB6399">
              <w:t>Factor (%)</w:t>
            </w:r>
          </w:p>
        </w:tc>
        <w:tc>
          <w:tcPr>
            <w:tcW w:w="1350" w:type="dxa"/>
            <w:tcBorders>
              <w:bottom w:val="double" w:sz="4" w:space="0" w:color="auto"/>
            </w:tcBorders>
            <w:shd w:val="clear" w:color="auto" w:fill="auto"/>
          </w:tcPr>
          <w:p w14:paraId="796070C1" w14:textId="77777777" w:rsidR="00613FD8" w:rsidRPr="00613FD8" w:rsidRDefault="00613FD8" w:rsidP="00613FD8">
            <w:pPr>
              <w:ind w:right="-108"/>
              <w:jc w:val="center"/>
            </w:pPr>
            <w:r w:rsidRPr="00613FD8">
              <w:t>2030 LCOE</w:t>
            </w:r>
          </w:p>
          <w:p w14:paraId="03D2980C" w14:textId="77777777" w:rsidR="00613FD8" w:rsidRPr="00613FD8" w:rsidRDefault="00DB6399" w:rsidP="00DB6399">
            <w:pPr>
              <w:ind w:right="-108"/>
              <w:jc w:val="center"/>
            </w:pPr>
            <w:r>
              <w:t>($/MWh)</w:t>
            </w:r>
          </w:p>
        </w:tc>
      </w:tr>
      <w:tr w:rsidR="004858FD" w:rsidRPr="006B3515" w14:paraId="132F47A2" w14:textId="77777777" w:rsidTr="0032529E">
        <w:trPr>
          <w:trHeight w:val="303"/>
        </w:trPr>
        <w:tc>
          <w:tcPr>
            <w:tcW w:w="1530" w:type="dxa"/>
            <w:tcBorders>
              <w:top w:val="double" w:sz="4" w:space="0" w:color="auto"/>
            </w:tcBorders>
            <w:shd w:val="clear" w:color="auto" w:fill="auto"/>
          </w:tcPr>
          <w:p w14:paraId="7B604171" w14:textId="77777777" w:rsidR="00613FD8" w:rsidRPr="00613FD8" w:rsidRDefault="00613FD8" w:rsidP="00613FD8">
            <w:pPr>
              <w:jc w:val="right"/>
            </w:pPr>
            <w:r w:rsidRPr="00613FD8">
              <w:t>Pulverized Coal</w:t>
            </w:r>
          </w:p>
        </w:tc>
        <w:tc>
          <w:tcPr>
            <w:tcW w:w="1170" w:type="dxa"/>
            <w:tcBorders>
              <w:top w:val="double" w:sz="4" w:space="0" w:color="auto"/>
            </w:tcBorders>
            <w:shd w:val="clear" w:color="auto" w:fill="auto"/>
          </w:tcPr>
          <w:p w14:paraId="36BB8968" w14:textId="77777777" w:rsidR="00613FD8" w:rsidRPr="00613FD8" w:rsidRDefault="00613FD8" w:rsidP="00613FD8">
            <w:pPr>
              <w:jc w:val="center"/>
            </w:pPr>
            <w:r w:rsidRPr="00613FD8">
              <w:t>14,936</w:t>
            </w:r>
          </w:p>
        </w:tc>
        <w:tc>
          <w:tcPr>
            <w:tcW w:w="990" w:type="dxa"/>
            <w:tcBorders>
              <w:top w:val="double" w:sz="4" w:space="0" w:color="auto"/>
            </w:tcBorders>
            <w:shd w:val="clear" w:color="auto" w:fill="auto"/>
          </w:tcPr>
          <w:p w14:paraId="53933046" w14:textId="77777777" w:rsidR="00613FD8" w:rsidRPr="00613FD8" w:rsidRDefault="00613FD8" w:rsidP="00613FD8">
            <w:pPr>
              <w:jc w:val="center"/>
            </w:pPr>
            <w:r w:rsidRPr="00613FD8">
              <w:t>57</w:t>
            </w:r>
          </w:p>
        </w:tc>
        <w:tc>
          <w:tcPr>
            <w:tcW w:w="990" w:type="dxa"/>
            <w:tcBorders>
              <w:top w:val="double" w:sz="4" w:space="0" w:color="auto"/>
            </w:tcBorders>
            <w:shd w:val="clear" w:color="auto" w:fill="auto"/>
          </w:tcPr>
          <w:p w14:paraId="50AFD0EF" w14:textId="77777777" w:rsidR="00613FD8" w:rsidRPr="00613FD8" w:rsidRDefault="00613FD8" w:rsidP="0032529E">
            <w:pPr>
              <w:jc w:val="right"/>
            </w:pPr>
            <w:r w:rsidRPr="00613FD8">
              <w:t>40.8</w:t>
            </w:r>
          </w:p>
        </w:tc>
        <w:tc>
          <w:tcPr>
            <w:tcW w:w="1890" w:type="dxa"/>
            <w:tcBorders>
              <w:top w:val="double" w:sz="4" w:space="0" w:color="auto"/>
            </w:tcBorders>
            <w:shd w:val="clear" w:color="auto" w:fill="auto"/>
          </w:tcPr>
          <w:p w14:paraId="03EF430F" w14:textId="77777777" w:rsidR="00613FD8" w:rsidRPr="00613FD8" w:rsidRDefault="00613FD8" w:rsidP="00613FD8">
            <w:pPr>
              <w:jc w:val="center"/>
            </w:pPr>
            <w:r w:rsidRPr="00613FD8">
              <w:t>2,112</w:t>
            </w:r>
          </w:p>
        </w:tc>
        <w:tc>
          <w:tcPr>
            <w:tcW w:w="1440" w:type="dxa"/>
            <w:tcBorders>
              <w:top w:val="double" w:sz="4" w:space="0" w:color="auto"/>
            </w:tcBorders>
            <w:shd w:val="clear" w:color="auto" w:fill="auto"/>
          </w:tcPr>
          <w:p w14:paraId="0CEC4EF3" w14:textId="77777777" w:rsidR="00613FD8" w:rsidRPr="00613FD8" w:rsidRDefault="00BE7718" w:rsidP="00613FD8">
            <w:pPr>
              <w:jc w:val="center"/>
            </w:pPr>
            <w:r>
              <w:t>51</w:t>
            </w:r>
          </w:p>
        </w:tc>
        <w:tc>
          <w:tcPr>
            <w:tcW w:w="1350" w:type="dxa"/>
            <w:tcBorders>
              <w:top w:val="double" w:sz="4" w:space="0" w:color="auto"/>
            </w:tcBorders>
            <w:shd w:val="clear" w:color="auto" w:fill="auto"/>
          </w:tcPr>
          <w:p w14:paraId="609D721A" w14:textId="77777777" w:rsidR="00613FD8" w:rsidRPr="00613FD8" w:rsidRDefault="00BE7718" w:rsidP="0032529E">
            <w:pPr>
              <w:ind w:right="252"/>
              <w:jc w:val="right"/>
            </w:pPr>
            <w:r>
              <w:t>51.7</w:t>
            </w:r>
          </w:p>
        </w:tc>
      </w:tr>
      <w:tr w:rsidR="004858FD" w:rsidRPr="006B3515" w14:paraId="05E1DF75" w14:textId="77777777" w:rsidTr="0032529E">
        <w:tc>
          <w:tcPr>
            <w:tcW w:w="1530" w:type="dxa"/>
            <w:shd w:val="clear" w:color="auto" w:fill="auto"/>
          </w:tcPr>
          <w:p w14:paraId="17DBD2D1" w14:textId="77777777" w:rsidR="00613FD8" w:rsidRPr="00613FD8" w:rsidRDefault="00613FD8" w:rsidP="00613FD8">
            <w:pPr>
              <w:jc w:val="right"/>
            </w:pPr>
            <w:r w:rsidRPr="00613FD8">
              <w:t>NGCC</w:t>
            </w:r>
          </w:p>
        </w:tc>
        <w:tc>
          <w:tcPr>
            <w:tcW w:w="1170" w:type="dxa"/>
            <w:shd w:val="clear" w:color="auto" w:fill="auto"/>
          </w:tcPr>
          <w:p w14:paraId="673361E8" w14:textId="77777777" w:rsidR="00613FD8" w:rsidRPr="00613FD8" w:rsidRDefault="00613FD8" w:rsidP="00613FD8">
            <w:pPr>
              <w:jc w:val="center"/>
            </w:pPr>
            <w:r w:rsidRPr="00613FD8">
              <w:t>11,398</w:t>
            </w:r>
          </w:p>
        </w:tc>
        <w:tc>
          <w:tcPr>
            <w:tcW w:w="990" w:type="dxa"/>
            <w:shd w:val="clear" w:color="auto" w:fill="auto"/>
          </w:tcPr>
          <w:p w14:paraId="393FF426" w14:textId="77777777" w:rsidR="00613FD8" w:rsidRPr="00613FD8" w:rsidRDefault="00613FD8" w:rsidP="00613FD8">
            <w:pPr>
              <w:jc w:val="center"/>
            </w:pPr>
            <w:r w:rsidRPr="00613FD8">
              <w:t>61</w:t>
            </w:r>
          </w:p>
        </w:tc>
        <w:tc>
          <w:tcPr>
            <w:tcW w:w="990" w:type="dxa"/>
            <w:shd w:val="clear" w:color="auto" w:fill="auto"/>
          </w:tcPr>
          <w:p w14:paraId="65861ABD" w14:textId="77777777" w:rsidR="00613FD8" w:rsidRPr="00613FD8" w:rsidRDefault="00613FD8" w:rsidP="0032529E">
            <w:pPr>
              <w:jc w:val="right"/>
            </w:pPr>
            <w:r w:rsidRPr="00613FD8">
              <w:t>35</w:t>
            </w:r>
            <w:r w:rsidR="007B1787">
              <w:t>.0</w:t>
            </w:r>
          </w:p>
        </w:tc>
        <w:tc>
          <w:tcPr>
            <w:tcW w:w="1890" w:type="dxa"/>
            <w:shd w:val="clear" w:color="auto" w:fill="auto"/>
          </w:tcPr>
          <w:p w14:paraId="64BCA2B1" w14:textId="77777777" w:rsidR="00613FD8" w:rsidRPr="00613FD8" w:rsidRDefault="00613FD8" w:rsidP="00613FD8">
            <w:pPr>
              <w:jc w:val="center"/>
            </w:pPr>
            <w:r w:rsidRPr="00613FD8">
              <w:t>883</w:t>
            </w:r>
          </w:p>
        </w:tc>
        <w:tc>
          <w:tcPr>
            <w:tcW w:w="1440" w:type="dxa"/>
            <w:shd w:val="clear" w:color="auto" w:fill="auto"/>
          </w:tcPr>
          <w:p w14:paraId="33BA5EEE" w14:textId="77777777" w:rsidR="00613FD8" w:rsidRPr="00613FD8" w:rsidRDefault="00BE7718" w:rsidP="00613FD8">
            <w:pPr>
              <w:jc w:val="center"/>
            </w:pPr>
            <w:r>
              <w:t>64</w:t>
            </w:r>
          </w:p>
        </w:tc>
        <w:tc>
          <w:tcPr>
            <w:tcW w:w="1350" w:type="dxa"/>
            <w:shd w:val="clear" w:color="auto" w:fill="auto"/>
          </w:tcPr>
          <w:p w14:paraId="0FD8A941" w14:textId="77777777" w:rsidR="00613FD8" w:rsidRPr="00613FD8" w:rsidRDefault="00BE7718" w:rsidP="0032529E">
            <w:pPr>
              <w:ind w:right="252"/>
              <w:jc w:val="right"/>
            </w:pPr>
            <w:r>
              <w:t>50.1</w:t>
            </w:r>
          </w:p>
        </w:tc>
      </w:tr>
      <w:tr w:rsidR="004858FD" w:rsidRPr="006B3515" w14:paraId="38576F82" w14:textId="77777777" w:rsidTr="0032529E">
        <w:tc>
          <w:tcPr>
            <w:tcW w:w="1530" w:type="dxa"/>
            <w:shd w:val="clear" w:color="auto" w:fill="auto"/>
          </w:tcPr>
          <w:p w14:paraId="454651DD" w14:textId="77777777" w:rsidR="00613FD8" w:rsidRPr="00613FD8" w:rsidRDefault="00613FD8" w:rsidP="00613FD8">
            <w:pPr>
              <w:jc w:val="right"/>
            </w:pPr>
            <w:r w:rsidRPr="00613FD8">
              <w:t>OGST</w:t>
            </w:r>
          </w:p>
        </w:tc>
        <w:tc>
          <w:tcPr>
            <w:tcW w:w="1170" w:type="dxa"/>
            <w:shd w:val="clear" w:color="auto" w:fill="auto"/>
          </w:tcPr>
          <w:p w14:paraId="35BF5444" w14:textId="77777777" w:rsidR="00613FD8" w:rsidRPr="00613FD8" w:rsidRDefault="00613FD8" w:rsidP="00613FD8">
            <w:pPr>
              <w:jc w:val="center"/>
            </w:pPr>
            <w:r w:rsidRPr="00613FD8">
              <w:t>3,005</w:t>
            </w:r>
          </w:p>
        </w:tc>
        <w:tc>
          <w:tcPr>
            <w:tcW w:w="990" w:type="dxa"/>
            <w:shd w:val="clear" w:color="auto" w:fill="auto"/>
          </w:tcPr>
          <w:p w14:paraId="08108B66" w14:textId="77777777" w:rsidR="00613FD8" w:rsidRPr="00613FD8" w:rsidRDefault="00613FD8" w:rsidP="00613FD8">
            <w:pPr>
              <w:jc w:val="center"/>
            </w:pPr>
            <w:r w:rsidRPr="00613FD8">
              <w:t>7</w:t>
            </w:r>
          </w:p>
        </w:tc>
        <w:tc>
          <w:tcPr>
            <w:tcW w:w="990" w:type="dxa"/>
            <w:shd w:val="clear" w:color="auto" w:fill="auto"/>
          </w:tcPr>
          <w:p w14:paraId="7DC08199" w14:textId="77777777" w:rsidR="00613FD8" w:rsidRPr="00613FD8" w:rsidRDefault="00613FD8" w:rsidP="0032529E">
            <w:pPr>
              <w:jc w:val="right"/>
            </w:pPr>
            <w:r w:rsidRPr="00613FD8">
              <w:t>129</w:t>
            </w:r>
            <w:r w:rsidR="007B1787">
              <w:t>.0</w:t>
            </w:r>
          </w:p>
        </w:tc>
        <w:tc>
          <w:tcPr>
            <w:tcW w:w="1890" w:type="dxa"/>
            <w:shd w:val="clear" w:color="auto" w:fill="auto"/>
          </w:tcPr>
          <w:p w14:paraId="5D38B79A" w14:textId="77777777" w:rsidR="00613FD8" w:rsidRPr="00613FD8" w:rsidRDefault="00613FD8" w:rsidP="00613FD8">
            <w:pPr>
              <w:jc w:val="center"/>
            </w:pPr>
            <w:r w:rsidRPr="00613FD8">
              <w:t>1,493</w:t>
            </w:r>
          </w:p>
        </w:tc>
        <w:tc>
          <w:tcPr>
            <w:tcW w:w="1440" w:type="dxa"/>
            <w:shd w:val="clear" w:color="auto" w:fill="auto"/>
          </w:tcPr>
          <w:p w14:paraId="63E873DF" w14:textId="77777777" w:rsidR="00613FD8" w:rsidRPr="00613FD8" w:rsidRDefault="00613FD8" w:rsidP="00613FD8">
            <w:pPr>
              <w:jc w:val="center"/>
            </w:pPr>
            <w:r w:rsidRPr="00613FD8">
              <w:t>7</w:t>
            </w:r>
          </w:p>
        </w:tc>
        <w:tc>
          <w:tcPr>
            <w:tcW w:w="1350" w:type="dxa"/>
            <w:shd w:val="clear" w:color="auto" w:fill="auto"/>
          </w:tcPr>
          <w:p w14:paraId="67B2258D" w14:textId="77777777" w:rsidR="00613FD8" w:rsidRPr="00613FD8" w:rsidRDefault="00613FD8" w:rsidP="0032529E">
            <w:pPr>
              <w:ind w:right="252"/>
              <w:jc w:val="right"/>
            </w:pPr>
            <w:r w:rsidRPr="00613FD8">
              <w:t>126</w:t>
            </w:r>
            <w:r w:rsidR="007B1787">
              <w:t>.0</w:t>
            </w:r>
          </w:p>
        </w:tc>
      </w:tr>
      <w:tr w:rsidR="004858FD" w:rsidRPr="006B3515" w14:paraId="02748531" w14:textId="77777777" w:rsidTr="0032529E">
        <w:tc>
          <w:tcPr>
            <w:tcW w:w="1530" w:type="dxa"/>
            <w:shd w:val="clear" w:color="auto" w:fill="auto"/>
          </w:tcPr>
          <w:p w14:paraId="0D5DAD8A" w14:textId="77777777" w:rsidR="00613FD8" w:rsidRPr="00613FD8" w:rsidRDefault="00613FD8" w:rsidP="00613FD8">
            <w:pPr>
              <w:jc w:val="right"/>
            </w:pPr>
            <w:r w:rsidRPr="00613FD8">
              <w:t>Nuclear</w:t>
            </w:r>
          </w:p>
        </w:tc>
        <w:tc>
          <w:tcPr>
            <w:tcW w:w="1170" w:type="dxa"/>
            <w:shd w:val="clear" w:color="auto" w:fill="auto"/>
          </w:tcPr>
          <w:p w14:paraId="5DD73C68" w14:textId="77777777" w:rsidR="00613FD8" w:rsidRPr="00613FD8" w:rsidRDefault="00613FD8" w:rsidP="00613FD8">
            <w:pPr>
              <w:jc w:val="center"/>
            </w:pPr>
            <w:r w:rsidRPr="00613FD8">
              <w:t>10,015</w:t>
            </w:r>
          </w:p>
        </w:tc>
        <w:tc>
          <w:tcPr>
            <w:tcW w:w="990" w:type="dxa"/>
            <w:shd w:val="clear" w:color="auto" w:fill="auto"/>
          </w:tcPr>
          <w:p w14:paraId="2535413E" w14:textId="77777777" w:rsidR="00613FD8" w:rsidRPr="00613FD8" w:rsidRDefault="00613FD8" w:rsidP="00613FD8">
            <w:pPr>
              <w:jc w:val="center"/>
            </w:pPr>
            <w:r w:rsidRPr="00613FD8">
              <w:t>86</w:t>
            </w:r>
          </w:p>
        </w:tc>
        <w:tc>
          <w:tcPr>
            <w:tcW w:w="990" w:type="dxa"/>
            <w:shd w:val="clear" w:color="auto" w:fill="auto"/>
          </w:tcPr>
          <w:p w14:paraId="0714AABD" w14:textId="77777777" w:rsidR="00613FD8" w:rsidRPr="00613FD8" w:rsidRDefault="00613FD8" w:rsidP="0032529E">
            <w:pPr>
              <w:jc w:val="right"/>
            </w:pPr>
            <w:r w:rsidRPr="00613FD8">
              <w:t>25.4</w:t>
            </w:r>
          </w:p>
        </w:tc>
        <w:tc>
          <w:tcPr>
            <w:tcW w:w="1890" w:type="dxa"/>
            <w:shd w:val="clear" w:color="auto" w:fill="auto"/>
          </w:tcPr>
          <w:p w14:paraId="3EE6C584" w14:textId="77777777" w:rsidR="00613FD8" w:rsidRPr="00613FD8" w:rsidRDefault="00613FD8" w:rsidP="00613FD8">
            <w:pPr>
              <w:jc w:val="center"/>
            </w:pPr>
            <w:r w:rsidRPr="00613FD8">
              <w:t>0</w:t>
            </w:r>
          </w:p>
        </w:tc>
        <w:tc>
          <w:tcPr>
            <w:tcW w:w="1440" w:type="dxa"/>
            <w:shd w:val="clear" w:color="auto" w:fill="auto"/>
          </w:tcPr>
          <w:p w14:paraId="36341CEA" w14:textId="77777777" w:rsidR="00613FD8" w:rsidRPr="00613FD8" w:rsidRDefault="00613FD8" w:rsidP="00613FD8">
            <w:pPr>
              <w:jc w:val="center"/>
            </w:pPr>
            <w:r w:rsidRPr="00613FD8">
              <w:t>90</w:t>
            </w:r>
          </w:p>
        </w:tc>
        <w:tc>
          <w:tcPr>
            <w:tcW w:w="1350" w:type="dxa"/>
            <w:shd w:val="clear" w:color="auto" w:fill="auto"/>
          </w:tcPr>
          <w:p w14:paraId="08460D2F" w14:textId="77777777" w:rsidR="00613FD8" w:rsidRPr="00613FD8" w:rsidRDefault="00613FD8" w:rsidP="0032529E">
            <w:pPr>
              <w:ind w:right="252"/>
              <w:jc w:val="right"/>
            </w:pPr>
            <w:r w:rsidRPr="00613FD8">
              <w:t>24.2</w:t>
            </w:r>
          </w:p>
        </w:tc>
      </w:tr>
      <w:tr w:rsidR="004858FD" w:rsidRPr="006B3515" w14:paraId="05E14767" w14:textId="77777777" w:rsidTr="0032529E">
        <w:tc>
          <w:tcPr>
            <w:tcW w:w="1530" w:type="dxa"/>
            <w:shd w:val="clear" w:color="auto" w:fill="auto"/>
          </w:tcPr>
          <w:p w14:paraId="4B26565B" w14:textId="77777777" w:rsidR="00613FD8" w:rsidRPr="00613FD8" w:rsidRDefault="00613FD8" w:rsidP="00613FD8">
            <w:pPr>
              <w:jc w:val="right"/>
            </w:pPr>
            <w:r w:rsidRPr="00613FD8">
              <w:t>Wind</w:t>
            </w:r>
          </w:p>
        </w:tc>
        <w:tc>
          <w:tcPr>
            <w:tcW w:w="1170" w:type="dxa"/>
            <w:shd w:val="clear" w:color="auto" w:fill="auto"/>
          </w:tcPr>
          <w:p w14:paraId="18CBCBB0" w14:textId="77777777" w:rsidR="00613FD8" w:rsidRPr="00613FD8" w:rsidRDefault="00613FD8" w:rsidP="00613FD8">
            <w:pPr>
              <w:jc w:val="center"/>
            </w:pPr>
            <w:r w:rsidRPr="00613FD8">
              <w:t>1,385</w:t>
            </w:r>
          </w:p>
        </w:tc>
        <w:tc>
          <w:tcPr>
            <w:tcW w:w="990" w:type="dxa"/>
            <w:shd w:val="clear" w:color="auto" w:fill="auto"/>
          </w:tcPr>
          <w:p w14:paraId="5D51D542" w14:textId="77777777" w:rsidR="00613FD8" w:rsidRPr="00613FD8" w:rsidRDefault="00613FD8" w:rsidP="00613FD8">
            <w:pPr>
              <w:jc w:val="center"/>
            </w:pPr>
            <w:r w:rsidRPr="00613FD8">
              <w:t>18</w:t>
            </w:r>
          </w:p>
        </w:tc>
        <w:tc>
          <w:tcPr>
            <w:tcW w:w="990" w:type="dxa"/>
            <w:shd w:val="clear" w:color="auto" w:fill="auto"/>
          </w:tcPr>
          <w:p w14:paraId="276F3944" w14:textId="77777777" w:rsidR="00613FD8" w:rsidRPr="00613FD8" w:rsidRDefault="00613FD8" w:rsidP="0032529E">
            <w:pPr>
              <w:jc w:val="right"/>
            </w:pPr>
            <w:r w:rsidRPr="00613FD8">
              <w:t>123</w:t>
            </w:r>
            <w:r w:rsidR="007B1787">
              <w:t>.0</w:t>
            </w:r>
          </w:p>
        </w:tc>
        <w:tc>
          <w:tcPr>
            <w:tcW w:w="1890" w:type="dxa"/>
            <w:shd w:val="clear" w:color="auto" w:fill="auto"/>
          </w:tcPr>
          <w:p w14:paraId="70F4BBF1" w14:textId="77777777" w:rsidR="00613FD8" w:rsidRPr="00613FD8" w:rsidRDefault="00613FD8" w:rsidP="00613FD8">
            <w:pPr>
              <w:jc w:val="center"/>
            </w:pPr>
            <w:r w:rsidRPr="00613FD8">
              <w:t>0</w:t>
            </w:r>
          </w:p>
        </w:tc>
        <w:tc>
          <w:tcPr>
            <w:tcW w:w="1440" w:type="dxa"/>
            <w:shd w:val="clear" w:color="auto" w:fill="auto"/>
          </w:tcPr>
          <w:p w14:paraId="77DB0F5F" w14:textId="77777777" w:rsidR="00613FD8" w:rsidRPr="00613FD8" w:rsidRDefault="00DC29BF" w:rsidP="00613FD8">
            <w:pPr>
              <w:jc w:val="center"/>
            </w:pPr>
            <w:r>
              <w:t>28</w:t>
            </w:r>
          </w:p>
        </w:tc>
        <w:tc>
          <w:tcPr>
            <w:tcW w:w="1350" w:type="dxa"/>
            <w:shd w:val="clear" w:color="auto" w:fill="auto"/>
          </w:tcPr>
          <w:p w14:paraId="29E9B569" w14:textId="77777777" w:rsidR="00613FD8" w:rsidRPr="00613FD8" w:rsidRDefault="00DC29BF" w:rsidP="0032529E">
            <w:pPr>
              <w:ind w:right="252"/>
              <w:jc w:val="right"/>
            </w:pPr>
            <w:r>
              <w:t>72.6</w:t>
            </w:r>
          </w:p>
        </w:tc>
      </w:tr>
      <w:tr w:rsidR="004858FD" w:rsidRPr="006B3515" w14:paraId="384862F6" w14:textId="77777777" w:rsidTr="0032529E">
        <w:tc>
          <w:tcPr>
            <w:tcW w:w="1530" w:type="dxa"/>
            <w:shd w:val="clear" w:color="auto" w:fill="auto"/>
          </w:tcPr>
          <w:p w14:paraId="2E7CEE1F" w14:textId="77777777" w:rsidR="00613FD8" w:rsidRPr="00613FD8" w:rsidRDefault="00613FD8" w:rsidP="00613FD8">
            <w:pPr>
              <w:jc w:val="right"/>
            </w:pPr>
            <w:r w:rsidRPr="00613FD8">
              <w:t xml:space="preserve">Hydropower </w:t>
            </w:r>
          </w:p>
        </w:tc>
        <w:tc>
          <w:tcPr>
            <w:tcW w:w="1170" w:type="dxa"/>
            <w:shd w:val="clear" w:color="auto" w:fill="auto"/>
          </w:tcPr>
          <w:p w14:paraId="09C7DB7B" w14:textId="77777777" w:rsidR="00613FD8" w:rsidRPr="00613FD8" w:rsidRDefault="00613FD8" w:rsidP="00613FD8">
            <w:pPr>
              <w:jc w:val="center"/>
            </w:pPr>
            <w:r w:rsidRPr="00613FD8">
              <w:t>2,408</w:t>
            </w:r>
          </w:p>
        </w:tc>
        <w:tc>
          <w:tcPr>
            <w:tcW w:w="990" w:type="dxa"/>
            <w:shd w:val="clear" w:color="auto" w:fill="auto"/>
          </w:tcPr>
          <w:p w14:paraId="533BA459" w14:textId="77777777" w:rsidR="00613FD8" w:rsidRPr="00613FD8" w:rsidRDefault="00613FD8" w:rsidP="00613FD8">
            <w:pPr>
              <w:jc w:val="center"/>
            </w:pPr>
            <w:r w:rsidRPr="00613FD8">
              <w:t>9</w:t>
            </w:r>
          </w:p>
        </w:tc>
        <w:tc>
          <w:tcPr>
            <w:tcW w:w="990" w:type="dxa"/>
            <w:shd w:val="clear" w:color="auto" w:fill="auto"/>
          </w:tcPr>
          <w:p w14:paraId="321CB9AF" w14:textId="77777777" w:rsidR="00613FD8" w:rsidRPr="00613FD8" w:rsidRDefault="00613FD8" w:rsidP="0032529E">
            <w:pPr>
              <w:jc w:val="right"/>
            </w:pPr>
            <w:r w:rsidRPr="00613FD8">
              <w:t>25.9</w:t>
            </w:r>
          </w:p>
        </w:tc>
        <w:tc>
          <w:tcPr>
            <w:tcW w:w="1890" w:type="dxa"/>
            <w:shd w:val="clear" w:color="auto" w:fill="auto"/>
          </w:tcPr>
          <w:p w14:paraId="130C2FC4" w14:textId="77777777" w:rsidR="00613FD8" w:rsidRPr="00613FD8" w:rsidRDefault="00613FD8" w:rsidP="00613FD8">
            <w:pPr>
              <w:jc w:val="center"/>
            </w:pPr>
            <w:r w:rsidRPr="00613FD8">
              <w:t>0</w:t>
            </w:r>
          </w:p>
        </w:tc>
        <w:tc>
          <w:tcPr>
            <w:tcW w:w="1440" w:type="dxa"/>
            <w:shd w:val="clear" w:color="auto" w:fill="auto"/>
          </w:tcPr>
          <w:p w14:paraId="559126BA" w14:textId="77777777" w:rsidR="00613FD8" w:rsidRPr="00613FD8" w:rsidRDefault="00DC29BF" w:rsidP="00613FD8">
            <w:pPr>
              <w:jc w:val="center"/>
            </w:pPr>
            <w:r>
              <w:t>9</w:t>
            </w:r>
          </w:p>
        </w:tc>
        <w:tc>
          <w:tcPr>
            <w:tcW w:w="1350" w:type="dxa"/>
            <w:shd w:val="clear" w:color="auto" w:fill="auto"/>
          </w:tcPr>
          <w:p w14:paraId="3C879413" w14:textId="77777777" w:rsidR="00613FD8" w:rsidRPr="00613FD8" w:rsidRDefault="00BE7718" w:rsidP="0032529E">
            <w:pPr>
              <w:ind w:right="252"/>
              <w:jc w:val="right"/>
            </w:pPr>
            <w:r>
              <w:t>25</w:t>
            </w:r>
            <w:r w:rsidR="007B1787">
              <w:t>.0</w:t>
            </w:r>
          </w:p>
        </w:tc>
      </w:tr>
      <w:tr w:rsidR="004858FD" w:rsidRPr="006B3515" w14:paraId="13A46142" w14:textId="77777777" w:rsidTr="0032529E">
        <w:tc>
          <w:tcPr>
            <w:tcW w:w="1530" w:type="dxa"/>
            <w:shd w:val="clear" w:color="auto" w:fill="auto"/>
          </w:tcPr>
          <w:p w14:paraId="4C094AD6" w14:textId="77777777" w:rsidR="00613FD8" w:rsidRPr="00613FD8" w:rsidRDefault="00613FD8" w:rsidP="00613FD8">
            <w:pPr>
              <w:jc w:val="right"/>
            </w:pPr>
            <w:r w:rsidRPr="00613FD8">
              <w:t xml:space="preserve">Utility PV </w:t>
            </w:r>
          </w:p>
        </w:tc>
        <w:tc>
          <w:tcPr>
            <w:tcW w:w="1170" w:type="dxa"/>
            <w:shd w:val="clear" w:color="auto" w:fill="auto"/>
          </w:tcPr>
          <w:p w14:paraId="1B88DAEC" w14:textId="77777777" w:rsidR="00613FD8" w:rsidRPr="00613FD8" w:rsidRDefault="00613FD8" w:rsidP="00613FD8">
            <w:pPr>
              <w:jc w:val="center"/>
            </w:pPr>
            <w:r w:rsidRPr="00613FD8">
              <w:t>44</w:t>
            </w:r>
          </w:p>
        </w:tc>
        <w:tc>
          <w:tcPr>
            <w:tcW w:w="990" w:type="dxa"/>
            <w:shd w:val="clear" w:color="auto" w:fill="auto"/>
          </w:tcPr>
          <w:p w14:paraId="6C4347C7" w14:textId="77777777" w:rsidR="00613FD8" w:rsidRPr="00613FD8" w:rsidRDefault="00613FD8" w:rsidP="00613FD8">
            <w:pPr>
              <w:jc w:val="center"/>
            </w:pPr>
            <w:r w:rsidRPr="00613FD8">
              <w:t>5</w:t>
            </w:r>
          </w:p>
        </w:tc>
        <w:tc>
          <w:tcPr>
            <w:tcW w:w="990" w:type="dxa"/>
            <w:shd w:val="clear" w:color="auto" w:fill="auto"/>
          </w:tcPr>
          <w:p w14:paraId="6C259866" w14:textId="77777777" w:rsidR="00613FD8" w:rsidRPr="00613FD8" w:rsidRDefault="00613FD8" w:rsidP="0032529E">
            <w:pPr>
              <w:jc w:val="right"/>
            </w:pPr>
            <w:r w:rsidRPr="00613FD8">
              <w:t>380</w:t>
            </w:r>
            <w:r w:rsidR="007B1787">
              <w:t>.0</w:t>
            </w:r>
          </w:p>
        </w:tc>
        <w:tc>
          <w:tcPr>
            <w:tcW w:w="1890" w:type="dxa"/>
            <w:shd w:val="clear" w:color="auto" w:fill="auto"/>
          </w:tcPr>
          <w:p w14:paraId="79546BAD" w14:textId="77777777" w:rsidR="00613FD8" w:rsidRPr="00613FD8" w:rsidRDefault="00613FD8" w:rsidP="00613FD8">
            <w:pPr>
              <w:jc w:val="center"/>
            </w:pPr>
            <w:r w:rsidRPr="00613FD8">
              <w:t>0</w:t>
            </w:r>
          </w:p>
        </w:tc>
        <w:tc>
          <w:tcPr>
            <w:tcW w:w="1440" w:type="dxa"/>
            <w:shd w:val="clear" w:color="auto" w:fill="auto"/>
          </w:tcPr>
          <w:p w14:paraId="36B3B7F8" w14:textId="77777777" w:rsidR="00613FD8" w:rsidRPr="00613FD8" w:rsidRDefault="00613FD8" w:rsidP="00613FD8">
            <w:pPr>
              <w:jc w:val="center"/>
            </w:pPr>
            <w:r w:rsidRPr="00613FD8">
              <w:t>18</w:t>
            </w:r>
          </w:p>
        </w:tc>
        <w:tc>
          <w:tcPr>
            <w:tcW w:w="1350" w:type="dxa"/>
            <w:shd w:val="clear" w:color="auto" w:fill="auto"/>
          </w:tcPr>
          <w:p w14:paraId="27A58321" w14:textId="77777777" w:rsidR="00613FD8" w:rsidRPr="00613FD8" w:rsidRDefault="00613FD8" w:rsidP="0032529E">
            <w:pPr>
              <w:ind w:right="252"/>
              <w:jc w:val="right"/>
            </w:pPr>
            <w:r w:rsidRPr="00613FD8">
              <w:t>222</w:t>
            </w:r>
            <w:r w:rsidR="007B1787">
              <w:t>.0</w:t>
            </w:r>
          </w:p>
        </w:tc>
      </w:tr>
    </w:tbl>
    <w:p w14:paraId="2433D368" w14:textId="77777777" w:rsidR="001D0B15" w:rsidRDefault="001D0B15" w:rsidP="00F25FD0"/>
    <w:p w14:paraId="7341F99F" w14:textId="77777777" w:rsidR="00793BAE" w:rsidRPr="00A23D6F" w:rsidRDefault="00793BAE" w:rsidP="00793BAE">
      <w:r w:rsidRPr="00A23D6F">
        <w:t>These capacity factors, CO</w:t>
      </w:r>
      <w:r w:rsidRPr="00A23D6F">
        <w:rPr>
          <w:vertAlign w:val="subscript"/>
        </w:rPr>
        <w:t>2</w:t>
      </w:r>
      <w:r w:rsidRPr="00A23D6F">
        <w:t xml:space="preserve"> emission intensities, and </w:t>
      </w:r>
      <w:proofErr w:type="spellStart"/>
      <w:r w:rsidRPr="00A23D6F">
        <w:t>modeled</w:t>
      </w:r>
      <w:proofErr w:type="spellEnd"/>
      <w:r w:rsidRPr="00A23D6F">
        <w:t xml:space="preserve"> cost parameters for the source cla</w:t>
      </w:r>
      <w:r w:rsidR="00B712A7">
        <w:t>sses (Table</w:t>
      </w:r>
      <w:r w:rsidRPr="00A23D6F">
        <w:t xml:space="preserve">) were inputs to an optimization model.  The </w:t>
      </w:r>
      <w:r w:rsidR="007B1787" w:rsidRPr="00A23D6F">
        <w:t>objecti</w:t>
      </w:r>
      <w:r w:rsidR="007B1787">
        <w:t>ve</w:t>
      </w:r>
      <w:r w:rsidR="007B1787" w:rsidRPr="00A23D6F">
        <w:t xml:space="preserve"> </w:t>
      </w:r>
      <w:r w:rsidRPr="00A23D6F">
        <w:t xml:space="preserve">function of this model </w:t>
      </w:r>
      <w:r w:rsidR="007B1787">
        <w:t>i</w:t>
      </w:r>
      <w:r w:rsidR="007B1787" w:rsidRPr="00A23D6F">
        <w:t xml:space="preserve">s </w:t>
      </w:r>
      <w:r w:rsidRPr="00A23D6F">
        <w:t xml:space="preserve">to maximize the cost-effectiveness of the state generation fleet </w:t>
      </w:r>
      <w:r w:rsidR="007B1787">
        <w:t xml:space="preserve">by varying </w:t>
      </w:r>
      <w:r w:rsidR="007B1787" w:rsidRPr="00A23D6F">
        <w:t>the existing and future capacities for the source classes</w:t>
      </w:r>
      <w:r w:rsidR="007B1787">
        <w:t>, subject to</w:t>
      </w:r>
      <w:r w:rsidR="007B1787" w:rsidRPr="00A23D6F">
        <w:t xml:space="preserve"> </w:t>
      </w:r>
      <w:r w:rsidRPr="00A23D6F">
        <w:t xml:space="preserve">meeting generation demand and </w:t>
      </w:r>
      <w:r w:rsidR="007B1787">
        <w:t>various</w:t>
      </w:r>
      <w:r w:rsidRPr="00A23D6F">
        <w:t xml:space="preserve"> regulatory and resource constraints on these capacities.  Source capacity requirements for new zero-carbon and low-carbon generation in this model to be compliant with the CPP were determined in part with calculations pertaining to </w:t>
      </w:r>
      <w:r w:rsidR="00260AAC">
        <w:t xml:space="preserve">the </w:t>
      </w:r>
      <w:r w:rsidRPr="00A23D6F">
        <w:t>emission reduction credits (ERCs</w:t>
      </w:r>
      <w:r w:rsidR="00260AAC">
        <w:t xml:space="preserve">) and mass allowances (MAs) </w:t>
      </w:r>
      <w:r w:rsidRPr="00A23D6F">
        <w:t xml:space="preserve">outlined in the CPP. </w:t>
      </w:r>
    </w:p>
    <w:p w14:paraId="4512357C" w14:textId="77777777" w:rsidR="00DC69F1" w:rsidRPr="00D767DA" w:rsidRDefault="00DC69F1" w:rsidP="00DC69F1">
      <w:pPr>
        <w:pStyle w:val="Heading2"/>
        <w:rPr>
          <w:i w:val="0"/>
          <w:sz w:val="24"/>
          <w:szCs w:val="24"/>
        </w:rPr>
      </w:pPr>
      <w:r w:rsidRPr="00D767DA">
        <w:rPr>
          <w:i w:val="0"/>
          <w:sz w:val="24"/>
          <w:szCs w:val="24"/>
        </w:rPr>
        <w:lastRenderedPageBreak/>
        <w:t>Results</w:t>
      </w:r>
    </w:p>
    <w:p w14:paraId="669A9F1A" w14:textId="317FC171" w:rsidR="00273B38" w:rsidRDefault="00B712A7" w:rsidP="00273B38">
      <w:pPr>
        <w:rPr>
          <w:noProof/>
          <w:lang w:val="en-US"/>
        </w:rPr>
      </w:pPr>
      <w:r w:rsidRPr="00137EF3">
        <w:t xml:space="preserve">In 2012, </w:t>
      </w:r>
      <w:r w:rsidR="007B1787">
        <w:t xml:space="preserve">affected sources (as identified by the CPP) </w:t>
      </w:r>
      <w:r w:rsidRPr="00137EF3">
        <w:t xml:space="preserve">generated 92% of the total state generation.  The results of the optimization model for a </w:t>
      </w:r>
      <w:r w:rsidR="007B1787">
        <w:t>least-cost compliant</w:t>
      </w:r>
      <w:r w:rsidRPr="00137EF3">
        <w:t xml:space="preserve"> solution (here </w:t>
      </w:r>
      <w:r w:rsidR="00841552">
        <w:t>taken</w:t>
      </w:r>
      <w:r w:rsidR="00F416FA">
        <w:t xml:space="preserve"> </w:t>
      </w:r>
      <w:r w:rsidR="007B1787">
        <w:t xml:space="preserve">as </w:t>
      </w:r>
      <w:r w:rsidRPr="00137EF3">
        <w:t>the lowest fleet LCOE) indicate that in 2030 thes</w:t>
      </w:r>
      <w:r w:rsidR="00260AAC">
        <w:t xml:space="preserve">e affected sources can meet the affected </w:t>
      </w:r>
      <w:proofErr w:type="gramStart"/>
      <w:r w:rsidR="00260AAC">
        <w:t>2012 generation</w:t>
      </w:r>
      <w:proofErr w:type="gramEnd"/>
      <w:r w:rsidR="00260AAC">
        <w:t xml:space="preserve"> demand level</w:t>
      </w:r>
      <w:r w:rsidRPr="00137EF3">
        <w:t xml:space="preserve"> and be over-compliant with the CPP mass-based approach, </w:t>
      </w:r>
      <w:r w:rsidR="007B1787">
        <w:t xml:space="preserve">both </w:t>
      </w:r>
      <w:r w:rsidRPr="00137EF3">
        <w:t>with and without restrictions on new fossil-fuel generation sources.  This over-compliance was achieved without the introduction of new renewable energy sources</w:t>
      </w:r>
      <w:r w:rsidR="002A36AC">
        <w:t xml:space="preserve"> and required</w:t>
      </w:r>
      <w:r w:rsidRPr="00137EF3">
        <w:t xml:space="preserve"> increasing the capacity factor for the nuclear source class by four </w:t>
      </w:r>
      <w:proofErr w:type="spellStart"/>
      <w:r w:rsidRPr="00137EF3">
        <w:t>percent</w:t>
      </w:r>
      <w:proofErr w:type="spellEnd"/>
      <w:r w:rsidRPr="00137EF3">
        <w:t>, and using two of the building blocks described in the regulation: (1) improving the heat rate of the coal-fired EGUs</w:t>
      </w:r>
      <w:r w:rsidR="00406438">
        <w:t xml:space="preserve">, </w:t>
      </w:r>
      <w:r w:rsidRPr="00137EF3">
        <w:t xml:space="preserve">and (2) re-dispatching the electrical generation from </w:t>
      </w:r>
      <w:r w:rsidR="00F416FA">
        <w:t>the coal-fired EGUs</w:t>
      </w:r>
      <w:r w:rsidRPr="00137EF3">
        <w:t xml:space="preserve"> to the NGCC plants.  These steps were not adequate</w:t>
      </w:r>
      <w:r w:rsidR="00147EC4">
        <w:t xml:space="preserve"> however,</w:t>
      </w:r>
      <w:r w:rsidRPr="00137EF3">
        <w:t xml:space="preserve"> when the eight </w:t>
      </w:r>
      <w:proofErr w:type="spellStart"/>
      <w:r w:rsidRPr="00137EF3">
        <w:t>percent</w:t>
      </w:r>
      <w:proofErr w:type="spellEnd"/>
      <w:r w:rsidRPr="00137EF3">
        <w:t xml:space="preserve"> of generation sources that are </w:t>
      </w:r>
      <w:r w:rsidR="00E60A22">
        <w:t>excluded</w:t>
      </w:r>
      <w:r w:rsidRPr="00137EF3">
        <w:t xml:space="preserve"> by the CPP </w:t>
      </w:r>
      <w:r w:rsidR="007B1787">
        <w:t>were</w:t>
      </w:r>
      <w:r w:rsidR="007B1787" w:rsidRPr="00137EF3">
        <w:t xml:space="preserve"> </w:t>
      </w:r>
      <w:r w:rsidRPr="00137EF3">
        <w:t>retir</w:t>
      </w:r>
      <w:r w:rsidR="00147EC4">
        <w:t>ed</w:t>
      </w:r>
      <w:r w:rsidRPr="00137EF3">
        <w:t xml:space="preserve"> </w:t>
      </w:r>
      <w:r w:rsidR="00147EC4">
        <w:t>and</w:t>
      </w:r>
      <w:r w:rsidRPr="00137EF3">
        <w:t xml:space="preserve"> the overa</w:t>
      </w:r>
      <w:r w:rsidR="00147EC4">
        <w:t>ll demand was increased</w:t>
      </w:r>
      <w:r w:rsidRPr="00137EF3">
        <w:t xml:space="preserve">.  As more generation was required, </w:t>
      </w:r>
      <w:r w:rsidR="002A36AC" w:rsidRPr="00137EF3">
        <w:t>the optimal fleet LCOE increased</w:t>
      </w:r>
      <w:r w:rsidRPr="00137EF3">
        <w:t>, and</w:t>
      </w:r>
      <w:r w:rsidR="002A36AC">
        <w:t xml:space="preserve"> </w:t>
      </w:r>
      <w:r w:rsidR="002A36AC" w:rsidRPr="00137EF3">
        <w:t>the optimal reductions in CO</w:t>
      </w:r>
      <w:r w:rsidR="002A36AC" w:rsidRPr="00137EF3">
        <w:rPr>
          <w:vertAlign w:val="subscript"/>
        </w:rPr>
        <w:t>2</w:t>
      </w:r>
      <w:r w:rsidR="002A36AC" w:rsidRPr="00137EF3">
        <w:t xml:space="preserve"> mass emitted decreased until the CPP limits for each restriction were reached</w:t>
      </w:r>
      <w:r w:rsidRPr="00137EF3">
        <w:t>, Figure 1.  For the mass-based approach with restrictions on the addition of new fossil-fuel sources, capacity limitations on new renewable energy sources resulted in the need to retrofit carbon capture and storage subsystems (CCS) at 90% capture to some of the NGCC capacity before 104% of the 2012-generation demand was required (Figure 2).  The introduction of CCS was not required for the mass-based approach without restrictions even when 106% of the 2012-generation demand was required.</w:t>
      </w:r>
      <w:r w:rsidR="00D6357C">
        <w:t xml:space="preserve"> </w:t>
      </w:r>
    </w:p>
    <w:p w14:paraId="54D6861B" w14:textId="6B019D4D" w:rsidR="001D0B15" w:rsidRDefault="001D0B15" w:rsidP="00BE7144">
      <w:pPr>
        <w:rPr>
          <w:noProof/>
          <w:lang w:val="en-US"/>
        </w:rPr>
      </w:pPr>
    </w:p>
    <w:p w14:paraId="44E39599" w14:textId="7C78991D" w:rsidR="002B4C57" w:rsidRDefault="00AD0090" w:rsidP="001D0B15">
      <w:pPr>
        <w:jc w:val="center"/>
        <w:rPr>
          <w:noProof/>
          <w:lang w:val="en-US"/>
        </w:rPr>
      </w:pPr>
      <w:r>
        <w:rPr>
          <w:noProof/>
          <w:lang w:val="en-US"/>
        </w:rPr>
        <w:drawing>
          <wp:inline distT="0" distB="0" distL="0" distR="0" wp14:anchorId="2DE40691" wp14:editId="0C9648EE">
            <wp:extent cx="3429000" cy="20002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00250"/>
                    </a:xfrm>
                    <a:prstGeom prst="rect">
                      <a:avLst/>
                    </a:prstGeom>
                    <a:noFill/>
                    <a:ln>
                      <a:noFill/>
                    </a:ln>
                  </pic:spPr>
                </pic:pic>
              </a:graphicData>
            </a:graphic>
          </wp:inline>
        </w:drawing>
      </w:r>
    </w:p>
    <w:p w14:paraId="69EED59D" w14:textId="138850C2" w:rsidR="00B712A7" w:rsidRDefault="001D0B15" w:rsidP="001D0B15">
      <w:pPr>
        <w:widowControl w:val="0"/>
        <w:autoSpaceDE w:val="0"/>
        <w:autoSpaceDN w:val="0"/>
        <w:adjustRightInd w:val="0"/>
        <w:rPr>
          <w:szCs w:val="24"/>
        </w:rPr>
      </w:pPr>
      <w:r>
        <w:t xml:space="preserve">Figure 1.  </w:t>
      </w:r>
      <w:r w:rsidR="002B4C57">
        <w:t xml:space="preserve">Simulating </w:t>
      </w:r>
      <w:r w:rsidR="002B4C57">
        <w:rPr>
          <w:szCs w:val="24"/>
        </w:rPr>
        <w:t>i</w:t>
      </w:r>
      <w:r>
        <w:rPr>
          <w:szCs w:val="24"/>
        </w:rPr>
        <w:t>ncreased</w:t>
      </w:r>
      <w:r w:rsidRPr="001D0B15">
        <w:rPr>
          <w:szCs w:val="24"/>
        </w:rPr>
        <w:t xml:space="preserve"> generation </w:t>
      </w:r>
      <w:r>
        <w:rPr>
          <w:szCs w:val="24"/>
        </w:rPr>
        <w:t xml:space="preserve">demand </w:t>
      </w:r>
      <w:r w:rsidR="002B4C57">
        <w:rPr>
          <w:szCs w:val="24"/>
        </w:rPr>
        <w:t>resulted in increased</w:t>
      </w:r>
      <w:r w:rsidR="002B4C57" w:rsidRPr="001D0B15">
        <w:rPr>
          <w:szCs w:val="24"/>
        </w:rPr>
        <w:t xml:space="preserve"> </w:t>
      </w:r>
      <w:r w:rsidR="00E60A22">
        <w:rPr>
          <w:szCs w:val="24"/>
        </w:rPr>
        <w:t xml:space="preserve">fleet </w:t>
      </w:r>
      <w:r w:rsidRPr="001D0B15">
        <w:rPr>
          <w:szCs w:val="24"/>
        </w:rPr>
        <w:t>CO</w:t>
      </w:r>
      <w:r w:rsidRPr="001D0B15">
        <w:rPr>
          <w:szCs w:val="24"/>
          <w:vertAlign w:val="subscript"/>
        </w:rPr>
        <w:t>2</w:t>
      </w:r>
      <w:r w:rsidRPr="001D0B15">
        <w:rPr>
          <w:szCs w:val="24"/>
        </w:rPr>
        <w:t xml:space="preserve"> emissions and </w:t>
      </w:r>
      <w:r w:rsidR="002B4C57">
        <w:rPr>
          <w:szCs w:val="24"/>
        </w:rPr>
        <w:t xml:space="preserve">increased </w:t>
      </w:r>
      <w:r>
        <w:rPr>
          <w:szCs w:val="24"/>
        </w:rPr>
        <w:t xml:space="preserve">fleet </w:t>
      </w:r>
      <w:r w:rsidRPr="001D0B15">
        <w:rPr>
          <w:szCs w:val="24"/>
        </w:rPr>
        <w:t xml:space="preserve">LCOE for the </w:t>
      </w:r>
      <w:r>
        <w:rPr>
          <w:szCs w:val="24"/>
        </w:rPr>
        <w:t>mass-based approach with and without restrictions on new fossil-fuel generation sources</w:t>
      </w:r>
      <w:r w:rsidR="002A36AC">
        <w:rPr>
          <w:szCs w:val="24"/>
        </w:rPr>
        <w:t>,</w:t>
      </w:r>
      <w:r w:rsidR="00FE22AD">
        <w:rPr>
          <w:szCs w:val="24"/>
        </w:rPr>
        <w:t xml:space="preserve"> when the fleet capacity </w:t>
      </w:r>
      <w:r w:rsidR="002B4C57">
        <w:rPr>
          <w:szCs w:val="24"/>
        </w:rPr>
        <w:t xml:space="preserve">was </w:t>
      </w:r>
      <w:r w:rsidR="00FE22AD">
        <w:rPr>
          <w:szCs w:val="24"/>
        </w:rPr>
        <w:t xml:space="preserve">optimized for lowest LCOE. </w:t>
      </w:r>
      <w:r w:rsidR="00D71143">
        <w:rPr>
          <w:szCs w:val="24"/>
        </w:rPr>
        <w:t xml:space="preserve"> 2012 </w:t>
      </w:r>
      <w:r w:rsidR="00E60A22">
        <w:rPr>
          <w:szCs w:val="24"/>
        </w:rPr>
        <w:t xml:space="preserve">fleet LCOE </w:t>
      </w:r>
      <w:r w:rsidR="002B4C57">
        <w:rPr>
          <w:szCs w:val="24"/>
        </w:rPr>
        <w:t xml:space="preserve">was </w:t>
      </w:r>
      <w:r w:rsidR="00E60A22">
        <w:rPr>
          <w:szCs w:val="24"/>
        </w:rPr>
        <w:t>estimated to be $35.6</w:t>
      </w:r>
      <w:r w:rsidR="008E61C0">
        <w:rPr>
          <w:szCs w:val="24"/>
        </w:rPr>
        <w:t>/MWh</w:t>
      </w:r>
      <w:r w:rsidR="00E60A22">
        <w:rPr>
          <w:szCs w:val="24"/>
        </w:rPr>
        <w:t xml:space="preserve">.  </w:t>
      </w:r>
      <w:r w:rsidR="008E61C0">
        <w:rPr>
          <w:szCs w:val="24"/>
        </w:rPr>
        <w:t>The c</w:t>
      </w:r>
      <w:r w:rsidR="00E60A22">
        <w:rPr>
          <w:szCs w:val="24"/>
        </w:rPr>
        <w:t>orresponding fleet emission</w:t>
      </w:r>
      <w:r w:rsidR="008E61C0">
        <w:rPr>
          <w:szCs w:val="24"/>
        </w:rPr>
        <w:t xml:space="preserve"> level</w:t>
      </w:r>
      <w:r w:rsidR="00E60A22">
        <w:rPr>
          <w:szCs w:val="24"/>
        </w:rPr>
        <w:t xml:space="preserve"> </w:t>
      </w:r>
      <w:r w:rsidR="002B4C57">
        <w:rPr>
          <w:szCs w:val="24"/>
        </w:rPr>
        <w:t xml:space="preserve">was </w:t>
      </w:r>
      <w:r w:rsidR="00E60A22">
        <w:rPr>
          <w:szCs w:val="24"/>
        </w:rPr>
        <w:t>102 million short tons.</w:t>
      </w:r>
      <w:r w:rsidR="00D71143">
        <w:rPr>
          <w:szCs w:val="24"/>
        </w:rPr>
        <w:t xml:space="preserve"> </w:t>
      </w:r>
    </w:p>
    <w:p w14:paraId="0A85C95F" w14:textId="77777777" w:rsidR="004858FD" w:rsidRPr="00BE7718" w:rsidRDefault="004858FD" w:rsidP="001D0B15">
      <w:pPr>
        <w:widowControl w:val="0"/>
        <w:autoSpaceDE w:val="0"/>
        <w:autoSpaceDN w:val="0"/>
        <w:adjustRightInd w:val="0"/>
        <w:rPr>
          <w:szCs w:val="24"/>
        </w:rPr>
      </w:pPr>
    </w:p>
    <w:p w14:paraId="498AF31D" w14:textId="636E8FAE" w:rsidR="001D0B15" w:rsidRDefault="00AD0090" w:rsidP="001D0B15">
      <w:pPr>
        <w:jc w:val="center"/>
      </w:pPr>
      <w:r>
        <w:rPr>
          <w:noProof/>
          <w:lang w:val="en-US"/>
        </w:rPr>
        <w:drawing>
          <wp:inline distT="0" distB="0" distL="0" distR="0" wp14:anchorId="1FDCC118" wp14:editId="196F71D4">
            <wp:extent cx="3371850" cy="1974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1974850"/>
                    </a:xfrm>
                    <a:prstGeom prst="rect">
                      <a:avLst/>
                    </a:prstGeom>
                    <a:noFill/>
                    <a:ln>
                      <a:noFill/>
                    </a:ln>
                  </pic:spPr>
                </pic:pic>
              </a:graphicData>
            </a:graphic>
          </wp:inline>
        </w:drawing>
      </w:r>
    </w:p>
    <w:p w14:paraId="729D82D0" w14:textId="030D8D4F" w:rsidR="00B712A7" w:rsidRPr="001D0B15" w:rsidRDefault="00B712A7" w:rsidP="00260AAC">
      <w:pPr>
        <w:widowControl w:val="0"/>
        <w:autoSpaceDE w:val="0"/>
        <w:autoSpaceDN w:val="0"/>
        <w:adjustRightInd w:val="0"/>
      </w:pPr>
      <w:r>
        <w:t xml:space="preserve">Figure 2.  </w:t>
      </w:r>
      <w:r w:rsidR="00E60A22">
        <w:rPr>
          <w:szCs w:val="24"/>
        </w:rPr>
        <w:t>G</w:t>
      </w:r>
      <w:r>
        <w:rPr>
          <w:szCs w:val="24"/>
        </w:rPr>
        <w:t>eneration</w:t>
      </w:r>
      <w:r w:rsidR="00260AAC">
        <w:rPr>
          <w:szCs w:val="24"/>
        </w:rPr>
        <w:t xml:space="preserve"> mix </w:t>
      </w:r>
      <w:r w:rsidR="00E60A22">
        <w:rPr>
          <w:szCs w:val="24"/>
        </w:rPr>
        <w:t xml:space="preserve">required </w:t>
      </w:r>
      <w:proofErr w:type="gramStart"/>
      <w:r w:rsidR="00260AAC">
        <w:rPr>
          <w:szCs w:val="24"/>
        </w:rPr>
        <w:t>to achieve</w:t>
      </w:r>
      <w:proofErr w:type="gramEnd"/>
      <w:r w:rsidR="00260AAC">
        <w:rPr>
          <w:szCs w:val="24"/>
        </w:rPr>
        <w:t xml:space="preserve"> lowest LCOE </w:t>
      </w:r>
      <w:r w:rsidR="008E61C0">
        <w:rPr>
          <w:szCs w:val="24"/>
        </w:rPr>
        <w:t xml:space="preserve">while maintaining </w:t>
      </w:r>
      <w:r w:rsidR="00260AAC">
        <w:rPr>
          <w:szCs w:val="24"/>
        </w:rPr>
        <w:t xml:space="preserve">compliance with the </w:t>
      </w:r>
      <w:r w:rsidR="00E60A22">
        <w:rPr>
          <w:szCs w:val="24"/>
        </w:rPr>
        <w:t>restricted</w:t>
      </w:r>
      <w:r w:rsidR="00260AAC">
        <w:rPr>
          <w:szCs w:val="24"/>
        </w:rPr>
        <w:t xml:space="preserve"> mass-based approach. </w:t>
      </w:r>
      <w:r w:rsidR="00BE7144">
        <w:rPr>
          <w:szCs w:val="24"/>
        </w:rPr>
        <w:t xml:space="preserve"> C</w:t>
      </w:r>
      <w:r w:rsidR="00260AAC">
        <w:rPr>
          <w:szCs w:val="24"/>
        </w:rPr>
        <w:t xml:space="preserve">ompliance for CPP affected sources </w:t>
      </w:r>
      <w:r w:rsidR="00BE7144">
        <w:rPr>
          <w:szCs w:val="24"/>
        </w:rPr>
        <w:t>is</w:t>
      </w:r>
      <w:r w:rsidR="00260AAC">
        <w:rPr>
          <w:szCs w:val="24"/>
        </w:rPr>
        <w:t xml:space="preserve"> achieved in 2030 without existing or new wind generation.  </w:t>
      </w:r>
    </w:p>
    <w:p w14:paraId="1FB05941" w14:textId="77777777" w:rsidR="00DC69F1" w:rsidRPr="00D767DA" w:rsidRDefault="00DC69F1">
      <w:pPr>
        <w:pStyle w:val="Heading2"/>
        <w:jc w:val="both"/>
        <w:rPr>
          <w:i w:val="0"/>
          <w:sz w:val="24"/>
          <w:szCs w:val="24"/>
        </w:rPr>
      </w:pPr>
      <w:r w:rsidRPr="00D767DA">
        <w:rPr>
          <w:i w:val="0"/>
          <w:sz w:val="24"/>
          <w:szCs w:val="24"/>
        </w:rPr>
        <w:t>Conclusions</w:t>
      </w:r>
    </w:p>
    <w:p w14:paraId="4B5CD779" w14:textId="0D2CE538" w:rsidR="004767D1" w:rsidRPr="00A02A86" w:rsidRDefault="004767D1" w:rsidP="004767D1">
      <w:r w:rsidRPr="00A02A86">
        <w:t>This research provides a methodology with which policymakers can gain insights into the implementation of the CPP approaches and guidelines for affected source compliance.  Preliminary results of the application of the methodology to Pennsylvania for implementation of the mass-based approaches with and without restrictions on new fossil-fuel generation sources indicated that compliance in each case could be achieved in 2030 without the need for new renewable energy capacity.  However, the unrestricted approach was on the cost-effective frontier, until the emitted CO</w:t>
      </w:r>
      <w:r w:rsidRPr="00A02A86">
        <w:rPr>
          <w:vertAlign w:val="subscript"/>
        </w:rPr>
        <w:t>2</w:t>
      </w:r>
      <w:r w:rsidRPr="00A02A86">
        <w:t xml:space="preserve"> reached the lower mass limit for the restricted case.  After this point, the policymaker must make a </w:t>
      </w:r>
      <w:proofErr w:type="spellStart"/>
      <w:r w:rsidRPr="00A02A86">
        <w:t>tradeoff</w:t>
      </w:r>
      <w:proofErr w:type="spellEnd"/>
      <w:r w:rsidRPr="00A02A86">
        <w:t xml:space="preserve"> between seeking lower emissions or lower fleet LCOE. </w:t>
      </w:r>
      <w:r>
        <w:t xml:space="preserve"> Furthermore, the restricted case required retrofitting CCS to some NGCC capacity to meet demand and compliance requirements. </w:t>
      </w:r>
      <w:r w:rsidRPr="00A02A86">
        <w:t xml:space="preserve"> </w:t>
      </w:r>
    </w:p>
    <w:sectPr w:rsidR="004767D1" w:rsidRPr="00A02A86"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7DD74" w14:textId="77777777" w:rsidR="002A36AC" w:rsidRDefault="002A36AC">
      <w:r>
        <w:separator/>
      </w:r>
    </w:p>
  </w:endnote>
  <w:endnote w:type="continuationSeparator" w:id="0">
    <w:p w14:paraId="183F7982" w14:textId="77777777" w:rsidR="002A36AC" w:rsidRDefault="002A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A49B" w14:textId="77777777" w:rsidR="002A36AC" w:rsidRDefault="002A36AC">
      <w:r>
        <w:separator/>
      </w:r>
    </w:p>
  </w:footnote>
  <w:footnote w:type="continuationSeparator" w:id="0">
    <w:p w14:paraId="19CBF119" w14:textId="77777777" w:rsidR="002A36AC" w:rsidRDefault="002A3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7CF2" w14:textId="77777777" w:rsidR="002A36AC" w:rsidRDefault="002A36AC"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344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43F0DEDA">
      <w:start w:val="1"/>
      <w:numFmt w:val="bullet"/>
      <w:lvlText w:val=""/>
      <w:lvlJc w:val="left"/>
      <w:pPr>
        <w:tabs>
          <w:tab w:val="num" w:pos="720"/>
        </w:tabs>
        <w:ind w:left="720" w:hanging="360"/>
      </w:pPr>
      <w:rPr>
        <w:rFonts w:ascii="Symbol" w:hAnsi="Symbol" w:hint="default"/>
      </w:rPr>
    </w:lvl>
    <w:lvl w:ilvl="1" w:tplc="D32E1B6C">
      <w:start w:val="1"/>
      <w:numFmt w:val="bullet"/>
      <w:lvlText w:val="o"/>
      <w:lvlJc w:val="left"/>
      <w:pPr>
        <w:tabs>
          <w:tab w:val="num" w:pos="1440"/>
        </w:tabs>
        <w:ind w:left="1440" w:hanging="360"/>
      </w:pPr>
      <w:rPr>
        <w:rFonts w:ascii="Courier New" w:hAnsi="Courier New" w:hint="default"/>
      </w:rPr>
    </w:lvl>
    <w:lvl w:ilvl="2" w:tplc="64AC927E" w:tentative="1">
      <w:start w:val="1"/>
      <w:numFmt w:val="bullet"/>
      <w:lvlText w:val=""/>
      <w:lvlJc w:val="left"/>
      <w:pPr>
        <w:tabs>
          <w:tab w:val="num" w:pos="2160"/>
        </w:tabs>
        <w:ind w:left="2160" w:hanging="360"/>
      </w:pPr>
      <w:rPr>
        <w:rFonts w:ascii="Wingdings" w:hAnsi="Wingdings" w:hint="default"/>
      </w:rPr>
    </w:lvl>
    <w:lvl w:ilvl="3" w:tplc="96A6CD20" w:tentative="1">
      <w:start w:val="1"/>
      <w:numFmt w:val="bullet"/>
      <w:lvlText w:val=""/>
      <w:lvlJc w:val="left"/>
      <w:pPr>
        <w:tabs>
          <w:tab w:val="num" w:pos="2880"/>
        </w:tabs>
        <w:ind w:left="2880" w:hanging="360"/>
      </w:pPr>
      <w:rPr>
        <w:rFonts w:ascii="Symbol" w:hAnsi="Symbol" w:hint="default"/>
      </w:rPr>
    </w:lvl>
    <w:lvl w:ilvl="4" w:tplc="01BC0096" w:tentative="1">
      <w:start w:val="1"/>
      <w:numFmt w:val="bullet"/>
      <w:lvlText w:val="o"/>
      <w:lvlJc w:val="left"/>
      <w:pPr>
        <w:tabs>
          <w:tab w:val="num" w:pos="3600"/>
        </w:tabs>
        <w:ind w:left="3600" w:hanging="360"/>
      </w:pPr>
      <w:rPr>
        <w:rFonts w:ascii="Courier New" w:hAnsi="Courier New" w:hint="default"/>
      </w:rPr>
    </w:lvl>
    <w:lvl w:ilvl="5" w:tplc="F184E6EA" w:tentative="1">
      <w:start w:val="1"/>
      <w:numFmt w:val="bullet"/>
      <w:lvlText w:val=""/>
      <w:lvlJc w:val="left"/>
      <w:pPr>
        <w:tabs>
          <w:tab w:val="num" w:pos="4320"/>
        </w:tabs>
        <w:ind w:left="4320" w:hanging="360"/>
      </w:pPr>
      <w:rPr>
        <w:rFonts w:ascii="Wingdings" w:hAnsi="Wingdings" w:hint="default"/>
      </w:rPr>
    </w:lvl>
    <w:lvl w:ilvl="6" w:tplc="1DA0DCB4" w:tentative="1">
      <w:start w:val="1"/>
      <w:numFmt w:val="bullet"/>
      <w:lvlText w:val=""/>
      <w:lvlJc w:val="left"/>
      <w:pPr>
        <w:tabs>
          <w:tab w:val="num" w:pos="5040"/>
        </w:tabs>
        <w:ind w:left="5040" w:hanging="360"/>
      </w:pPr>
      <w:rPr>
        <w:rFonts w:ascii="Symbol" w:hAnsi="Symbol" w:hint="default"/>
      </w:rPr>
    </w:lvl>
    <w:lvl w:ilvl="7" w:tplc="8516326E" w:tentative="1">
      <w:start w:val="1"/>
      <w:numFmt w:val="bullet"/>
      <w:lvlText w:val="o"/>
      <w:lvlJc w:val="left"/>
      <w:pPr>
        <w:tabs>
          <w:tab w:val="num" w:pos="5760"/>
        </w:tabs>
        <w:ind w:left="5760" w:hanging="360"/>
      </w:pPr>
      <w:rPr>
        <w:rFonts w:ascii="Courier New" w:hAnsi="Courier New" w:hint="default"/>
      </w:rPr>
    </w:lvl>
    <w:lvl w:ilvl="8" w:tplc="F258B316"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0530643A">
      <w:start w:val="1"/>
      <w:numFmt w:val="lowerRoman"/>
      <w:lvlText w:val="%1.)"/>
      <w:lvlJc w:val="left"/>
      <w:pPr>
        <w:tabs>
          <w:tab w:val="num" w:pos="540"/>
        </w:tabs>
        <w:ind w:left="255" w:hanging="435"/>
      </w:pPr>
      <w:rPr>
        <w:rFonts w:hint="default"/>
      </w:rPr>
    </w:lvl>
    <w:lvl w:ilvl="1" w:tplc="A080E016" w:tentative="1">
      <w:start w:val="1"/>
      <w:numFmt w:val="lowerLetter"/>
      <w:lvlText w:val="%2."/>
      <w:lvlJc w:val="left"/>
      <w:pPr>
        <w:tabs>
          <w:tab w:val="num" w:pos="1260"/>
        </w:tabs>
        <w:ind w:left="1260" w:hanging="360"/>
      </w:pPr>
    </w:lvl>
    <w:lvl w:ilvl="2" w:tplc="40DE0D46" w:tentative="1">
      <w:start w:val="1"/>
      <w:numFmt w:val="lowerRoman"/>
      <w:lvlText w:val="%3."/>
      <w:lvlJc w:val="right"/>
      <w:pPr>
        <w:tabs>
          <w:tab w:val="num" w:pos="1980"/>
        </w:tabs>
        <w:ind w:left="1980" w:hanging="180"/>
      </w:pPr>
    </w:lvl>
    <w:lvl w:ilvl="3" w:tplc="86108B1E" w:tentative="1">
      <w:start w:val="1"/>
      <w:numFmt w:val="decimal"/>
      <w:lvlText w:val="%4."/>
      <w:lvlJc w:val="left"/>
      <w:pPr>
        <w:tabs>
          <w:tab w:val="num" w:pos="2700"/>
        </w:tabs>
        <w:ind w:left="2700" w:hanging="360"/>
      </w:pPr>
    </w:lvl>
    <w:lvl w:ilvl="4" w:tplc="6B1C6B0A" w:tentative="1">
      <w:start w:val="1"/>
      <w:numFmt w:val="lowerLetter"/>
      <w:lvlText w:val="%5."/>
      <w:lvlJc w:val="left"/>
      <w:pPr>
        <w:tabs>
          <w:tab w:val="num" w:pos="3420"/>
        </w:tabs>
        <w:ind w:left="3420" w:hanging="360"/>
      </w:pPr>
    </w:lvl>
    <w:lvl w:ilvl="5" w:tplc="BC080B1A" w:tentative="1">
      <w:start w:val="1"/>
      <w:numFmt w:val="lowerRoman"/>
      <w:lvlText w:val="%6."/>
      <w:lvlJc w:val="right"/>
      <w:pPr>
        <w:tabs>
          <w:tab w:val="num" w:pos="4140"/>
        </w:tabs>
        <w:ind w:left="4140" w:hanging="180"/>
      </w:pPr>
    </w:lvl>
    <w:lvl w:ilvl="6" w:tplc="4454C9D6" w:tentative="1">
      <w:start w:val="1"/>
      <w:numFmt w:val="decimal"/>
      <w:lvlText w:val="%7."/>
      <w:lvlJc w:val="left"/>
      <w:pPr>
        <w:tabs>
          <w:tab w:val="num" w:pos="4860"/>
        </w:tabs>
        <w:ind w:left="4860" w:hanging="360"/>
      </w:pPr>
    </w:lvl>
    <w:lvl w:ilvl="7" w:tplc="D09EC972" w:tentative="1">
      <w:start w:val="1"/>
      <w:numFmt w:val="lowerLetter"/>
      <w:lvlText w:val="%8."/>
      <w:lvlJc w:val="left"/>
      <w:pPr>
        <w:tabs>
          <w:tab w:val="num" w:pos="5580"/>
        </w:tabs>
        <w:ind w:left="5580" w:hanging="360"/>
      </w:pPr>
    </w:lvl>
    <w:lvl w:ilvl="8" w:tplc="BF166796"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DB224ECE">
      <w:start w:val="1"/>
      <w:numFmt w:val="bullet"/>
      <w:lvlText w:val=""/>
      <w:lvlJc w:val="left"/>
      <w:pPr>
        <w:tabs>
          <w:tab w:val="num" w:pos="720"/>
        </w:tabs>
        <w:ind w:left="720" w:hanging="360"/>
      </w:pPr>
      <w:rPr>
        <w:rFonts w:ascii="Symbol" w:hAnsi="Symbol" w:hint="default"/>
      </w:rPr>
    </w:lvl>
    <w:lvl w:ilvl="1" w:tplc="C8B69A2C" w:tentative="1">
      <w:start w:val="1"/>
      <w:numFmt w:val="bullet"/>
      <w:lvlText w:val="o"/>
      <w:lvlJc w:val="left"/>
      <w:pPr>
        <w:tabs>
          <w:tab w:val="num" w:pos="1440"/>
        </w:tabs>
        <w:ind w:left="1440" w:hanging="360"/>
      </w:pPr>
      <w:rPr>
        <w:rFonts w:ascii="Courier New" w:hAnsi="Courier New" w:hint="default"/>
      </w:rPr>
    </w:lvl>
    <w:lvl w:ilvl="2" w:tplc="00589CEC" w:tentative="1">
      <w:start w:val="1"/>
      <w:numFmt w:val="bullet"/>
      <w:lvlText w:val=""/>
      <w:lvlJc w:val="left"/>
      <w:pPr>
        <w:tabs>
          <w:tab w:val="num" w:pos="2160"/>
        </w:tabs>
        <w:ind w:left="2160" w:hanging="360"/>
      </w:pPr>
      <w:rPr>
        <w:rFonts w:ascii="Wingdings" w:hAnsi="Wingdings" w:hint="default"/>
      </w:rPr>
    </w:lvl>
    <w:lvl w:ilvl="3" w:tplc="7E8A12E2" w:tentative="1">
      <w:start w:val="1"/>
      <w:numFmt w:val="bullet"/>
      <w:lvlText w:val=""/>
      <w:lvlJc w:val="left"/>
      <w:pPr>
        <w:tabs>
          <w:tab w:val="num" w:pos="2880"/>
        </w:tabs>
        <w:ind w:left="2880" w:hanging="360"/>
      </w:pPr>
      <w:rPr>
        <w:rFonts w:ascii="Symbol" w:hAnsi="Symbol" w:hint="default"/>
      </w:rPr>
    </w:lvl>
    <w:lvl w:ilvl="4" w:tplc="E91C747E" w:tentative="1">
      <w:start w:val="1"/>
      <w:numFmt w:val="bullet"/>
      <w:lvlText w:val="o"/>
      <w:lvlJc w:val="left"/>
      <w:pPr>
        <w:tabs>
          <w:tab w:val="num" w:pos="3600"/>
        </w:tabs>
        <w:ind w:left="3600" w:hanging="360"/>
      </w:pPr>
      <w:rPr>
        <w:rFonts w:ascii="Courier New" w:hAnsi="Courier New" w:hint="default"/>
      </w:rPr>
    </w:lvl>
    <w:lvl w:ilvl="5" w:tplc="7166FA22" w:tentative="1">
      <w:start w:val="1"/>
      <w:numFmt w:val="bullet"/>
      <w:lvlText w:val=""/>
      <w:lvlJc w:val="left"/>
      <w:pPr>
        <w:tabs>
          <w:tab w:val="num" w:pos="4320"/>
        </w:tabs>
        <w:ind w:left="4320" w:hanging="360"/>
      </w:pPr>
      <w:rPr>
        <w:rFonts w:ascii="Wingdings" w:hAnsi="Wingdings" w:hint="default"/>
      </w:rPr>
    </w:lvl>
    <w:lvl w:ilvl="6" w:tplc="87A08E24" w:tentative="1">
      <w:start w:val="1"/>
      <w:numFmt w:val="bullet"/>
      <w:lvlText w:val=""/>
      <w:lvlJc w:val="left"/>
      <w:pPr>
        <w:tabs>
          <w:tab w:val="num" w:pos="5040"/>
        </w:tabs>
        <w:ind w:left="5040" w:hanging="360"/>
      </w:pPr>
      <w:rPr>
        <w:rFonts w:ascii="Symbol" w:hAnsi="Symbol" w:hint="default"/>
      </w:rPr>
    </w:lvl>
    <w:lvl w:ilvl="7" w:tplc="7E2E3872" w:tentative="1">
      <w:start w:val="1"/>
      <w:numFmt w:val="bullet"/>
      <w:lvlText w:val="o"/>
      <w:lvlJc w:val="left"/>
      <w:pPr>
        <w:tabs>
          <w:tab w:val="num" w:pos="5760"/>
        </w:tabs>
        <w:ind w:left="5760" w:hanging="360"/>
      </w:pPr>
      <w:rPr>
        <w:rFonts w:ascii="Courier New" w:hAnsi="Courier New" w:hint="default"/>
      </w:rPr>
    </w:lvl>
    <w:lvl w:ilvl="8" w:tplc="F86840FE"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CE38BAAE">
      <w:start w:val="1"/>
      <w:numFmt w:val="lowerRoman"/>
      <w:lvlText w:val="%1.)"/>
      <w:lvlJc w:val="left"/>
      <w:pPr>
        <w:tabs>
          <w:tab w:val="num" w:pos="720"/>
        </w:tabs>
        <w:ind w:left="435" w:hanging="435"/>
      </w:pPr>
      <w:rPr>
        <w:rFonts w:hint="default"/>
      </w:rPr>
    </w:lvl>
    <w:lvl w:ilvl="1" w:tplc="56AA3ED4">
      <w:start w:val="8"/>
      <w:numFmt w:val="decimal"/>
      <w:lvlText w:val="%2."/>
      <w:lvlJc w:val="left"/>
      <w:pPr>
        <w:tabs>
          <w:tab w:val="num" w:pos="1080"/>
        </w:tabs>
        <w:ind w:left="1080" w:hanging="360"/>
      </w:pPr>
      <w:rPr>
        <w:rFonts w:hint="default"/>
      </w:rPr>
    </w:lvl>
    <w:lvl w:ilvl="2" w:tplc="BE962132" w:tentative="1">
      <w:start w:val="1"/>
      <w:numFmt w:val="lowerRoman"/>
      <w:lvlText w:val="%3."/>
      <w:lvlJc w:val="right"/>
      <w:pPr>
        <w:tabs>
          <w:tab w:val="num" w:pos="1800"/>
        </w:tabs>
        <w:ind w:left="1800" w:hanging="180"/>
      </w:pPr>
    </w:lvl>
    <w:lvl w:ilvl="3" w:tplc="DE0883F8" w:tentative="1">
      <w:start w:val="1"/>
      <w:numFmt w:val="decimal"/>
      <w:lvlText w:val="%4."/>
      <w:lvlJc w:val="left"/>
      <w:pPr>
        <w:tabs>
          <w:tab w:val="num" w:pos="2520"/>
        </w:tabs>
        <w:ind w:left="2520" w:hanging="360"/>
      </w:pPr>
    </w:lvl>
    <w:lvl w:ilvl="4" w:tplc="5948745C" w:tentative="1">
      <w:start w:val="1"/>
      <w:numFmt w:val="lowerLetter"/>
      <w:lvlText w:val="%5."/>
      <w:lvlJc w:val="left"/>
      <w:pPr>
        <w:tabs>
          <w:tab w:val="num" w:pos="3240"/>
        </w:tabs>
        <w:ind w:left="3240" w:hanging="360"/>
      </w:pPr>
    </w:lvl>
    <w:lvl w:ilvl="5" w:tplc="7374BF50" w:tentative="1">
      <w:start w:val="1"/>
      <w:numFmt w:val="lowerRoman"/>
      <w:lvlText w:val="%6."/>
      <w:lvlJc w:val="right"/>
      <w:pPr>
        <w:tabs>
          <w:tab w:val="num" w:pos="3960"/>
        </w:tabs>
        <w:ind w:left="3960" w:hanging="180"/>
      </w:pPr>
    </w:lvl>
    <w:lvl w:ilvl="6" w:tplc="0C94FA22" w:tentative="1">
      <w:start w:val="1"/>
      <w:numFmt w:val="decimal"/>
      <w:lvlText w:val="%7."/>
      <w:lvlJc w:val="left"/>
      <w:pPr>
        <w:tabs>
          <w:tab w:val="num" w:pos="4680"/>
        </w:tabs>
        <w:ind w:left="4680" w:hanging="360"/>
      </w:pPr>
    </w:lvl>
    <w:lvl w:ilvl="7" w:tplc="B186E498" w:tentative="1">
      <w:start w:val="1"/>
      <w:numFmt w:val="lowerLetter"/>
      <w:lvlText w:val="%8."/>
      <w:lvlJc w:val="left"/>
      <w:pPr>
        <w:tabs>
          <w:tab w:val="num" w:pos="5400"/>
        </w:tabs>
        <w:ind w:left="5400" w:hanging="360"/>
      </w:pPr>
    </w:lvl>
    <w:lvl w:ilvl="8" w:tplc="27DEC6BA"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5C5E17BC">
      <w:start w:val="1"/>
      <w:numFmt w:val="lowerLetter"/>
      <w:lvlText w:val="%1)"/>
      <w:lvlJc w:val="left"/>
      <w:pPr>
        <w:tabs>
          <w:tab w:val="num" w:pos="720"/>
        </w:tabs>
        <w:ind w:left="720" w:hanging="360"/>
      </w:pPr>
    </w:lvl>
    <w:lvl w:ilvl="1" w:tplc="FADC5598" w:tentative="1">
      <w:start w:val="1"/>
      <w:numFmt w:val="lowerLetter"/>
      <w:lvlText w:val="%2."/>
      <w:lvlJc w:val="left"/>
      <w:pPr>
        <w:tabs>
          <w:tab w:val="num" w:pos="1440"/>
        </w:tabs>
        <w:ind w:left="1440" w:hanging="360"/>
      </w:pPr>
    </w:lvl>
    <w:lvl w:ilvl="2" w:tplc="23F4C826" w:tentative="1">
      <w:start w:val="1"/>
      <w:numFmt w:val="lowerRoman"/>
      <w:lvlText w:val="%3."/>
      <w:lvlJc w:val="right"/>
      <w:pPr>
        <w:tabs>
          <w:tab w:val="num" w:pos="2160"/>
        </w:tabs>
        <w:ind w:left="2160" w:hanging="180"/>
      </w:pPr>
    </w:lvl>
    <w:lvl w:ilvl="3" w:tplc="FABE03EE" w:tentative="1">
      <w:start w:val="1"/>
      <w:numFmt w:val="decimal"/>
      <w:lvlText w:val="%4."/>
      <w:lvlJc w:val="left"/>
      <w:pPr>
        <w:tabs>
          <w:tab w:val="num" w:pos="2880"/>
        </w:tabs>
        <w:ind w:left="2880" w:hanging="360"/>
      </w:pPr>
    </w:lvl>
    <w:lvl w:ilvl="4" w:tplc="2C10CEFA" w:tentative="1">
      <w:start w:val="1"/>
      <w:numFmt w:val="lowerLetter"/>
      <w:lvlText w:val="%5."/>
      <w:lvlJc w:val="left"/>
      <w:pPr>
        <w:tabs>
          <w:tab w:val="num" w:pos="3600"/>
        </w:tabs>
        <w:ind w:left="3600" w:hanging="360"/>
      </w:pPr>
    </w:lvl>
    <w:lvl w:ilvl="5" w:tplc="DDE05AA2" w:tentative="1">
      <w:start w:val="1"/>
      <w:numFmt w:val="lowerRoman"/>
      <w:lvlText w:val="%6."/>
      <w:lvlJc w:val="right"/>
      <w:pPr>
        <w:tabs>
          <w:tab w:val="num" w:pos="4320"/>
        </w:tabs>
        <w:ind w:left="4320" w:hanging="180"/>
      </w:pPr>
    </w:lvl>
    <w:lvl w:ilvl="6" w:tplc="6AF49E56" w:tentative="1">
      <w:start w:val="1"/>
      <w:numFmt w:val="decimal"/>
      <w:lvlText w:val="%7."/>
      <w:lvlJc w:val="left"/>
      <w:pPr>
        <w:tabs>
          <w:tab w:val="num" w:pos="5040"/>
        </w:tabs>
        <w:ind w:left="5040" w:hanging="360"/>
      </w:pPr>
    </w:lvl>
    <w:lvl w:ilvl="7" w:tplc="F5BCB578" w:tentative="1">
      <w:start w:val="1"/>
      <w:numFmt w:val="lowerLetter"/>
      <w:lvlText w:val="%8."/>
      <w:lvlJc w:val="left"/>
      <w:pPr>
        <w:tabs>
          <w:tab w:val="num" w:pos="5760"/>
        </w:tabs>
        <w:ind w:left="5760" w:hanging="360"/>
      </w:pPr>
    </w:lvl>
    <w:lvl w:ilvl="8" w:tplc="552A9770"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CCD6D2D6">
      <w:start w:val="1"/>
      <w:numFmt w:val="lowerRoman"/>
      <w:lvlText w:val="%1.)"/>
      <w:lvlJc w:val="left"/>
      <w:pPr>
        <w:tabs>
          <w:tab w:val="num" w:pos="720"/>
        </w:tabs>
        <w:ind w:left="435" w:hanging="435"/>
      </w:pPr>
      <w:rPr>
        <w:rFonts w:hint="default"/>
      </w:rPr>
    </w:lvl>
    <w:lvl w:ilvl="1" w:tplc="13BEC42A" w:tentative="1">
      <w:start w:val="1"/>
      <w:numFmt w:val="lowerLetter"/>
      <w:lvlText w:val="%2."/>
      <w:lvlJc w:val="left"/>
      <w:pPr>
        <w:tabs>
          <w:tab w:val="num" w:pos="1440"/>
        </w:tabs>
        <w:ind w:left="1440" w:hanging="360"/>
      </w:pPr>
    </w:lvl>
    <w:lvl w:ilvl="2" w:tplc="3802EEA6" w:tentative="1">
      <w:start w:val="1"/>
      <w:numFmt w:val="lowerRoman"/>
      <w:lvlText w:val="%3."/>
      <w:lvlJc w:val="right"/>
      <w:pPr>
        <w:tabs>
          <w:tab w:val="num" w:pos="2160"/>
        </w:tabs>
        <w:ind w:left="2160" w:hanging="180"/>
      </w:pPr>
    </w:lvl>
    <w:lvl w:ilvl="3" w:tplc="F3C2E11A" w:tentative="1">
      <w:start w:val="1"/>
      <w:numFmt w:val="decimal"/>
      <w:lvlText w:val="%4."/>
      <w:lvlJc w:val="left"/>
      <w:pPr>
        <w:tabs>
          <w:tab w:val="num" w:pos="2880"/>
        </w:tabs>
        <w:ind w:left="2880" w:hanging="360"/>
      </w:pPr>
    </w:lvl>
    <w:lvl w:ilvl="4" w:tplc="3F2021AC" w:tentative="1">
      <w:start w:val="1"/>
      <w:numFmt w:val="lowerLetter"/>
      <w:lvlText w:val="%5."/>
      <w:lvlJc w:val="left"/>
      <w:pPr>
        <w:tabs>
          <w:tab w:val="num" w:pos="3600"/>
        </w:tabs>
        <w:ind w:left="3600" w:hanging="360"/>
      </w:pPr>
    </w:lvl>
    <w:lvl w:ilvl="5" w:tplc="2D44CFF8" w:tentative="1">
      <w:start w:val="1"/>
      <w:numFmt w:val="lowerRoman"/>
      <w:lvlText w:val="%6."/>
      <w:lvlJc w:val="right"/>
      <w:pPr>
        <w:tabs>
          <w:tab w:val="num" w:pos="4320"/>
        </w:tabs>
        <w:ind w:left="4320" w:hanging="180"/>
      </w:pPr>
    </w:lvl>
    <w:lvl w:ilvl="6" w:tplc="12F0E986" w:tentative="1">
      <w:start w:val="1"/>
      <w:numFmt w:val="decimal"/>
      <w:lvlText w:val="%7."/>
      <w:lvlJc w:val="left"/>
      <w:pPr>
        <w:tabs>
          <w:tab w:val="num" w:pos="5040"/>
        </w:tabs>
        <w:ind w:left="5040" w:hanging="360"/>
      </w:pPr>
    </w:lvl>
    <w:lvl w:ilvl="7" w:tplc="57FCD74C" w:tentative="1">
      <w:start w:val="1"/>
      <w:numFmt w:val="lowerLetter"/>
      <w:lvlText w:val="%8."/>
      <w:lvlJc w:val="left"/>
      <w:pPr>
        <w:tabs>
          <w:tab w:val="num" w:pos="5760"/>
        </w:tabs>
        <w:ind w:left="5760" w:hanging="360"/>
      </w:pPr>
    </w:lvl>
    <w:lvl w:ilvl="8" w:tplc="0DEECAA2"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3B488E94">
      <w:start w:val="1"/>
      <w:numFmt w:val="bullet"/>
      <w:lvlText w:val=""/>
      <w:lvlJc w:val="left"/>
      <w:pPr>
        <w:tabs>
          <w:tab w:val="num" w:pos="720"/>
        </w:tabs>
        <w:ind w:left="720" w:hanging="360"/>
      </w:pPr>
      <w:rPr>
        <w:rFonts w:ascii="Symbol" w:hAnsi="Symbol" w:hint="default"/>
      </w:rPr>
    </w:lvl>
    <w:lvl w:ilvl="1" w:tplc="540CB21A" w:tentative="1">
      <w:start w:val="1"/>
      <w:numFmt w:val="bullet"/>
      <w:lvlText w:val="o"/>
      <w:lvlJc w:val="left"/>
      <w:pPr>
        <w:tabs>
          <w:tab w:val="num" w:pos="1440"/>
        </w:tabs>
        <w:ind w:left="1440" w:hanging="360"/>
      </w:pPr>
      <w:rPr>
        <w:rFonts w:ascii="Courier New" w:hAnsi="Courier New" w:hint="default"/>
      </w:rPr>
    </w:lvl>
    <w:lvl w:ilvl="2" w:tplc="3FB0AF26" w:tentative="1">
      <w:start w:val="1"/>
      <w:numFmt w:val="bullet"/>
      <w:lvlText w:val=""/>
      <w:lvlJc w:val="left"/>
      <w:pPr>
        <w:tabs>
          <w:tab w:val="num" w:pos="2160"/>
        </w:tabs>
        <w:ind w:left="2160" w:hanging="360"/>
      </w:pPr>
      <w:rPr>
        <w:rFonts w:ascii="Wingdings" w:hAnsi="Wingdings" w:hint="default"/>
      </w:rPr>
    </w:lvl>
    <w:lvl w:ilvl="3" w:tplc="CC34932A" w:tentative="1">
      <w:start w:val="1"/>
      <w:numFmt w:val="bullet"/>
      <w:lvlText w:val=""/>
      <w:lvlJc w:val="left"/>
      <w:pPr>
        <w:tabs>
          <w:tab w:val="num" w:pos="2880"/>
        </w:tabs>
        <w:ind w:left="2880" w:hanging="360"/>
      </w:pPr>
      <w:rPr>
        <w:rFonts w:ascii="Symbol" w:hAnsi="Symbol" w:hint="default"/>
      </w:rPr>
    </w:lvl>
    <w:lvl w:ilvl="4" w:tplc="2B46753C" w:tentative="1">
      <w:start w:val="1"/>
      <w:numFmt w:val="bullet"/>
      <w:lvlText w:val="o"/>
      <w:lvlJc w:val="left"/>
      <w:pPr>
        <w:tabs>
          <w:tab w:val="num" w:pos="3600"/>
        </w:tabs>
        <w:ind w:left="3600" w:hanging="360"/>
      </w:pPr>
      <w:rPr>
        <w:rFonts w:ascii="Courier New" w:hAnsi="Courier New" w:hint="default"/>
      </w:rPr>
    </w:lvl>
    <w:lvl w:ilvl="5" w:tplc="0602D0D0" w:tentative="1">
      <w:start w:val="1"/>
      <w:numFmt w:val="bullet"/>
      <w:lvlText w:val=""/>
      <w:lvlJc w:val="left"/>
      <w:pPr>
        <w:tabs>
          <w:tab w:val="num" w:pos="4320"/>
        </w:tabs>
        <w:ind w:left="4320" w:hanging="360"/>
      </w:pPr>
      <w:rPr>
        <w:rFonts w:ascii="Wingdings" w:hAnsi="Wingdings" w:hint="default"/>
      </w:rPr>
    </w:lvl>
    <w:lvl w:ilvl="6" w:tplc="76C257FC" w:tentative="1">
      <w:start w:val="1"/>
      <w:numFmt w:val="bullet"/>
      <w:lvlText w:val=""/>
      <w:lvlJc w:val="left"/>
      <w:pPr>
        <w:tabs>
          <w:tab w:val="num" w:pos="5040"/>
        </w:tabs>
        <w:ind w:left="5040" w:hanging="360"/>
      </w:pPr>
      <w:rPr>
        <w:rFonts w:ascii="Symbol" w:hAnsi="Symbol" w:hint="default"/>
      </w:rPr>
    </w:lvl>
    <w:lvl w:ilvl="7" w:tplc="B41AE606" w:tentative="1">
      <w:start w:val="1"/>
      <w:numFmt w:val="bullet"/>
      <w:lvlText w:val="o"/>
      <w:lvlJc w:val="left"/>
      <w:pPr>
        <w:tabs>
          <w:tab w:val="num" w:pos="5760"/>
        </w:tabs>
        <w:ind w:left="5760" w:hanging="360"/>
      </w:pPr>
      <w:rPr>
        <w:rFonts w:ascii="Courier New" w:hAnsi="Courier New" w:hint="default"/>
      </w:rPr>
    </w:lvl>
    <w:lvl w:ilvl="8" w:tplc="0660C9B4"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6C2C32B8">
      <w:start w:val="1"/>
      <w:numFmt w:val="bullet"/>
      <w:lvlText w:val=""/>
      <w:lvlJc w:val="left"/>
      <w:pPr>
        <w:tabs>
          <w:tab w:val="num" w:pos="1440"/>
        </w:tabs>
        <w:ind w:left="1440" w:hanging="360"/>
      </w:pPr>
      <w:rPr>
        <w:rFonts w:ascii="Symbol" w:hAnsi="Symbol" w:hint="default"/>
      </w:rPr>
    </w:lvl>
    <w:lvl w:ilvl="1" w:tplc="2A706DE2" w:tentative="1">
      <w:start w:val="1"/>
      <w:numFmt w:val="bullet"/>
      <w:lvlText w:val="o"/>
      <w:lvlJc w:val="left"/>
      <w:pPr>
        <w:tabs>
          <w:tab w:val="num" w:pos="2160"/>
        </w:tabs>
        <w:ind w:left="2160" w:hanging="360"/>
      </w:pPr>
      <w:rPr>
        <w:rFonts w:ascii="Courier New" w:hAnsi="Courier New" w:hint="default"/>
      </w:rPr>
    </w:lvl>
    <w:lvl w:ilvl="2" w:tplc="01E02F12" w:tentative="1">
      <w:start w:val="1"/>
      <w:numFmt w:val="bullet"/>
      <w:lvlText w:val=""/>
      <w:lvlJc w:val="left"/>
      <w:pPr>
        <w:tabs>
          <w:tab w:val="num" w:pos="2880"/>
        </w:tabs>
        <w:ind w:left="2880" w:hanging="360"/>
      </w:pPr>
      <w:rPr>
        <w:rFonts w:ascii="Wingdings" w:hAnsi="Wingdings" w:hint="default"/>
      </w:rPr>
    </w:lvl>
    <w:lvl w:ilvl="3" w:tplc="4B36D94A" w:tentative="1">
      <w:start w:val="1"/>
      <w:numFmt w:val="bullet"/>
      <w:lvlText w:val=""/>
      <w:lvlJc w:val="left"/>
      <w:pPr>
        <w:tabs>
          <w:tab w:val="num" w:pos="3600"/>
        </w:tabs>
        <w:ind w:left="3600" w:hanging="360"/>
      </w:pPr>
      <w:rPr>
        <w:rFonts w:ascii="Symbol" w:hAnsi="Symbol" w:hint="default"/>
      </w:rPr>
    </w:lvl>
    <w:lvl w:ilvl="4" w:tplc="8F24F6DE" w:tentative="1">
      <w:start w:val="1"/>
      <w:numFmt w:val="bullet"/>
      <w:lvlText w:val="o"/>
      <w:lvlJc w:val="left"/>
      <w:pPr>
        <w:tabs>
          <w:tab w:val="num" w:pos="4320"/>
        </w:tabs>
        <w:ind w:left="4320" w:hanging="360"/>
      </w:pPr>
      <w:rPr>
        <w:rFonts w:ascii="Courier New" w:hAnsi="Courier New" w:hint="default"/>
      </w:rPr>
    </w:lvl>
    <w:lvl w:ilvl="5" w:tplc="35E60FA8" w:tentative="1">
      <w:start w:val="1"/>
      <w:numFmt w:val="bullet"/>
      <w:lvlText w:val=""/>
      <w:lvlJc w:val="left"/>
      <w:pPr>
        <w:tabs>
          <w:tab w:val="num" w:pos="5040"/>
        </w:tabs>
        <w:ind w:left="5040" w:hanging="360"/>
      </w:pPr>
      <w:rPr>
        <w:rFonts w:ascii="Wingdings" w:hAnsi="Wingdings" w:hint="default"/>
      </w:rPr>
    </w:lvl>
    <w:lvl w:ilvl="6" w:tplc="0C161B14" w:tentative="1">
      <w:start w:val="1"/>
      <w:numFmt w:val="bullet"/>
      <w:lvlText w:val=""/>
      <w:lvlJc w:val="left"/>
      <w:pPr>
        <w:tabs>
          <w:tab w:val="num" w:pos="5760"/>
        </w:tabs>
        <w:ind w:left="5760" w:hanging="360"/>
      </w:pPr>
      <w:rPr>
        <w:rFonts w:ascii="Symbol" w:hAnsi="Symbol" w:hint="default"/>
      </w:rPr>
    </w:lvl>
    <w:lvl w:ilvl="7" w:tplc="0F48BFCE" w:tentative="1">
      <w:start w:val="1"/>
      <w:numFmt w:val="bullet"/>
      <w:lvlText w:val="o"/>
      <w:lvlJc w:val="left"/>
      <w:pPr>
        <w:tabs>
          <w:tab w:val="num" w:pos="6480"/>
        </w:tabs>
        <w:ind w:left="6480" w:hanging="360"/>
      </w:pPr>
      <w:rPr>
        <w:rFonts w:ascii="Courier New" w:hAnsi="Courier New" w:hint="default"/>
      </w:rPr>
    </w:lvl>
    <w:lvl w:ilvl="8" w:tplc="C884F29E"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EA6CF7B4">
      <w:start w:val="1"/>
      <w:numFmt w:val="bullet"/>
      <w:lvlText w:val=""/>
      <w:lvlJc w:val="left"/>
      <w:pPr>
        <w:tabs>
          <w:tab w:val="num" w:pos="1440"/>
        </w:tabs>
        <w:ind w:left="1440" w:hanging="360"/>
      </w:pPr>
      <w:rPr>
        <w:rFonts w:ascii="Symbol" w:hAnsi="Symbol" w:hint="default"/>
      </w:rPr>
    </w:lvl>
    <w:lvl w:ilvl="1" w:tplc="3B4E98C6" w:tentative="1">
      <w:start w:val="1"/>
      <w:numFmt w:val="bullet"/>
      <w:lvlText w:val="o"/>
      <w:lvlJc w:val="left"/>
      <w:pPr>
        <w:tabs>
          <w:tab w:val="num" w:pos="2160"/>
        </w:tabs>
        <w:ind w:left="2160" w:hanging="360"/>
      </w:pPr>
      <w:rPr>
        <w:rFonts w:ascii="Courier New" w:hAnsi="Courier New" w:hint="default"/>
      </w:rPr>
    </w:lvl>
    <w:lvl w:ilvl="2" w:tplc="4C1C47FC" w:tentative="1">
      <w:start w:val="1"/>
      <w:numFmt w:val="bullet"/>
      <w:lvlText w:val=""/>
      <w:lvlJc w:val="left"/>
      <w:pPr>
        <w:tabs>
          <w:tab w:val="num" w:pos="2880"/>
        </w:tabs>
        <w:ind w:left="2880" w:hanging="360"/>
      </w:pPr>
      <w:rPr>
        <w:rFonts w:ascii="Wingdings" w:hAnsi="Wingdings" w:hint="default"/>
      </w:rPr>
    </w:lvl>
    <w:lvl w:ilvl="3" w:tplc="04AEE170" w:tentative="1">
      <w:start w:val="1"/>
      <w:numFmt w:val="bullet"/>
      <w:lvlText w:val=""/>
      <w:lvlJc w:val="left"/>
      <w:pPr>
        <w:tabs>
          <w:tab w:val="num" w:pos="3600"/>
        </w:tabs>
        <w:ind w:left="3600" w:hanging="360"/>
      </w:pPr>
      <w:rPr>
        <w:rFonts w:ascii="Symbol" w:hAnsi="Symbol" w:hint="default"/>
      </w:rPr>
    </w:lvl>
    <w:lvl w:ilvl="4" w:tplc="3BB6369E" w:tentative="1">
      <w:start w:val="1"/>
      <w:numFmt w:val="bullet"/>
      <w:lvlText w:val="o"/>
      <w:lvlJc w:val="left"/>
      <w:pPr>
        <w:tabs>
          <w:tab w:val="num" w:pos="4320"/>
        </w:tabs>
        <w:ind w:left="4320" w:hanging="360"/>
      </w:pPr>
      <w:rPr>
        <w:rFonts w:ascii="Courier New" w:hAnsi="Courier New" w:hint="default"/>
      </w:rPr>
    </w:lvl>
    <w:lvl w:ilvl="5" w:tplc="A2D65DD8" w:tentative="1">
      <w:start w:val="1"/>
      <w:numFmt w:val="bullet"/>
      <w:lvlText w:val=""/>
      <w:lvlJc w:val="left"/>
      <w:pPr>
        <w:tabs>
          <w:tab w:val="num" w:pos="5040"/>
        </w:tabs>
        <w:ind w:left="5040" w:hanging="360"/>
      </w:pPr>
      <w:rPr>
        <w:rFonts w:ascii="Wingdings" w:hAnsi="Wingdings" w:hint="default"/>
      </w:rPr>
    </w:lvl>
    <w:lvl w:ilvl="6" w:tplc="88FE0DA8" w:tentative="1">
      <w:start w:val="1"/>
      <w:numFmt w:val="bullet"/>
      <w:lvlText w:val=""/>
      <w:lvlJc w:val="left"/>
      <w:pPr>
        <w:tabs>
          <w:tab w:val="num" w:pos="5760"/>
        </w:tabs>
        <w:ind w:left="5760" w:hanging="360"/>
      </w:pPr>
      <w:rPr>
        <w:rFonts w:ascii="Symbol" w:hAnsi="Symbol" w:hint="default"/>
      </w:rPr>
    </w:lvl>
    <w:lvl w:ilvl="7" w:tplc="30441D76" w:tentative="1">
      <w:start w:val="1"/>
      <w:numFmt w:val="bullet"/>
      <w:lvlText w:val="o"/>
      <w:lvlJc w:val="left"/>
      <w:pPr>
        <w:tabs>
          <w:tab w:val="num" w:pos="6480"/>
        </w:tabs>
        <w:ind w:left="6480" w:hanging="360"/>
      </w:pPr>
      <w:rPr>
        <w:rFonts w:ascii="Courier New" w:hAnsi="Courier New" w:hint="default"/>
      </w:rPr>
    </w:lvl>
    <w:lvl w:ilvl="8" w:tplc="A8264850"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AF4EF9E2">
      <w:start w:val="1"/>
      <w:numFmt w:val="bullet"/>
      <w:lvlText w:val=""/>
      <w:lvlJc w:val="left"/>
      <w:pPr>
        <w:tabs>
          <w:tab w:val="num" w:pos="1440"/>
        </w:tabs>
        <w:ind w:left="1440" w:hanging="360"/>
      </w:pPr>
      <w:rPr>
        <w:rFonts w:ascii="Symbol" w:hAnsi="Symbol" w:hint="default"/>
      </w:rPr>
    </w:lvl>
    <w:lvl w:ilvl="1" w:tplc="08504E22">
      <w:start w:val="1"/>
      <w:numFmt w:val="bullet"/>
      <w:lvlText w:val="o"/>
      <w:lvlJc w:val="left"/>
      <w:pPr>
        <w:tabs>
          <w:tab w:val="num" w:pos="2160"/>
        </w:tabs>
        <w:ind w:left="2160" w:hanging="360"/>
      </w:pPr>
      <w:rPr>
        <w:rFonts w:ascii="Courier New" w:hAnsi="Courier New" w:hint="default"/>
      </w:rPr>
    </w:lvl>
    <w:lvl w:ilvl="2" w:tplc="FC840F6A" w:tentative="1">
      <w:start w:val="1"/>
      <w:numFmt w:val="bullet"/>
      <w:lvlText w:val=""/>
      <w:lvlJc w:val="left"/>
      <w:pPr>
        <w:tabs>
          <w:tab w:val="num" w:pos="2880"/>
        </w:tabs>
        <w:ind w:left="2880" w:hanging="360"/>
      </w:pPr>
      <w:rPr>
        <w:rFonts w:ascii="Wingdings" w:hAnsi="Wingdings" w:hint="default"/>
      </w:rPr>
    </w:lvl>
    <w:lvl w:ilvl="3" w:tplc="A40C0F28" w:tentative="1">
      <w:start w:val="1"/>
      <w:numFmt w:val="bullet"/>
      <w:lvlText w:val=""/>
      <w:lvlJc w:val="left"/>
      <w:pPr>
        <w:tabs>
          <w:tab w:val="num" w:pos="3600"/>
        </w:tabs>
        <w:ind w:left="3600" w:hanging="360"/>
      </w:pPr>
      <w:rPr>
        <w:rFonts w:ascii="Symbol" w:hAnsi="Symbol" w:hint="default"/>
      </w:rPr>
    </w:lvl>
    <w:lvl w:ilvl="4" w:tplc="DFF6A202" w:tentative="1">
      <w:start w:val="1"/>
      <w:numFmt w:val="bullet"/>
      <w:lvlText w:val="o"/>
      <w:lvlJc w:val="left"/>
      <w:pPr>
        <w:tabs>
          <w:tab w:val="num" w:pos="4320"/>
        </w:tabs>
        <w:ind w:left="4320" w:hanging="360"/>
      </w:pPr>
      <w:rPr>
        <w:rFonts w:ascii="Courier New" w:hAnsi="Courier New" w:hint="default"/>
      </w:rPr>
    </w:lvl>
    <w:lvl w:ilvl="5" w:tplc="D38C29B2" w:tentative="1">
      <w:start w:val="1"/>
      <w:numFmt w:val="bullet"/>
      <w:lvlText w:val=""/>
      <w:lvlJc w:val="left"/>
      <w:pPr>
        <w:tabs>
          <w:tab w:val="num" w:pos="5040"/>
        </w:tabs>
        <w:ind w:left="5040" w:hanging="360"/>
      </w:pPr>
      <w:rPr>
        <w:rFonts w:ascii="Wingdings" w:hAnsi="Wingdings" w:hint="default"/>
      </w:rPr>
    </w:lvl>
    <w:lvl w:ilvl="6" w:tplc="F1E6CE7A" w:tentative="1">
      <w:start w:val="1"/>
      <w:numFmt w:val="bullet"/>
      <w:lvlText w:val=""/>
      <w:lvlJc w:val="left"/>
      <w:pPr>
        <w:tabs>
          <w:tab w:val="num" w:pos="5760"/>
        </w:tabs>
        <w:ind w:left="5760" w:hanging="360"/>
      </w:pPr>
      <w:rPr>
        <w:rFonts w:ascii="Symbol" w:hAnsi="Symbol" w:hint="default"/>
      </w:rPr>
    </w:lvl>
    <w:lvl w:ilvl="7" w:tplc="DA4405B4" w:tentative="1">
      <w:start w:val="1"/>
      <w:numFmt w:val="bullet"/>
      <w:lvlText w:val="o"/>
      <w:lvlJc w:val="left"/>
      <w:pPr>
        <w:tabs>
          <w:tab w:val="num" w:pos="6480"/>
        </w:tabs>
        <w:ind w:left="6480" w:hanging="360"/>
      </w:pPr>
      <w:rPr>
        <w:rFonts w:ascii="Courier New" w:hAnsi="Courier New" w:hint="default"/>
      </w:rPr>
    </w:lvl>
    <w:lvl w:ilvl="8" w:tplc="4668618A"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5D9A4F26">
      <w:start w:val="1"/>
      <w:numFmt w:val="bullet"/>
      <w:lvlText w:val=""/>
      <w:lvlJc w:val="left"/>
      <w:pPr>
        <w:tabs>
          <w:tab w:val="num" w:pos="720"/>
        </w:tabs>
        <w:ind w:left="720" w:hanging="360"/>
      </w:pPr>
      <w:rPr>
        <w:rFonts w:ascii="Symbol" w:hAnsi="Symbol" w:hint="default"/>
      </w:rPr>
    </w:lvl>
    <w:lvl w:ilvl="1" w:tplc="E59882C2">
      <w:start w:val="1"/>
      <w:numFmt w:val="bullet"/>
      <w:lvlText w:val="o"/>
      <w:lvlJc w:val="left"/>
      <w:pPr>
        <w:tabs>
          <w:tab w:val="num" w:pos="1440"/>
        </w:tabs>
        <w:ind w:left="1440" w:hanging="360"/>
      </w:pPr>
      <w:rPr>
        <w:rFonts w:ascii="Courier New" w:hAnsi="Courier New" w:hint="default"/>
      </w:rPr>
    </w:lvl>
    <w:lvl w:ilvl="2" w:tplc="D4E60E04" w:tentative="1">
      <w:start w:val="1"/>
      <w:numFmt w:val="bullet"/>
      <w:lvlText w:val=""/>
      <w:lvlJc w:val="left"/>
      <w:pPr>
        <w:tabs>
          <w:tab w:val="num" w:pos="2160"/>
        </w:tabs>
        <w:ind w:left="2160" w:hanging="360"/>
      </w:pPr>
      <w:rPr>
        <w:rFonts w:ascii="Wingdings" w:hAnsi="Wingdings" w:hint="default"/>
      </w:rPr>
    </w:lvl>
    <w:lvl w:ilvl="3" w:tplc="F69EBF1A" w:tentative="1">
      <w:start w:val="1"/>
      <w:numFmt w:val="bullet"/>
      <w:lvlText w:val=""/>
      <w:lvlJc w:val="left"/>
      <w:pPr>
        <w:tabs>
          <w:tab w:val="num" w:pos="2880"/>
        </w:tabs>
        <w:ind w:left="2880" w:hanging="360"/>
      </w:pPr>
      <w:rPr>
        <w:rFonts w:ascii="Symbol" w:hAnsi="Symbol" w:hint="default"/>
      </w:rPr>
    </w:lvl>
    <w:lvl w:ilvl="4" w:tplc="EED27B7E" w:tentative="1">
      <w:start w:val="1"/>
      <w:numFmt w:val="bullet"/>
      <w:lvlText w:val="o"/>
      <w:lvlJc w:val="left"/>
      <w:pPr>
        <w:tabs>
          <w:tab w:val="num" w:pos="3600"/>
        </w:tabs>
        <w:ind w:left="3600" w:hanging="360"/>
      </w:pPr>
      <w:rPr>
        <w:rFonts w:ascii="Courier New" w:hAnsi="Courier New" w:hint="default"/>
      </w:rPr>
    </w:lvl>
    <w:lvl w:ilvl="5" w:tplc="3056C26E" w:tentative="1">
      <w:start w:val="1"/>
      <w:numFmt w:val="bullet"/>
      <w:lvlText w:val=""/>
      <w:lvlJc w:val="left"/>
      <w:pPr>
        <w:tabs>
          <w:tab w:val="num" w:pos="4320"/>
        </w:tabs>
        <w:ind w:left="4320" w:hanging="360"/>
      </w:pPr>
      <w:rPr>
        <w:rFonts w:ascii="Wingdings" w:hAnsi="Wingdings" w:hint="default"/>
      </w:rPr>
    </w:lvl>
    <w:lvl w:ilvl="6" w:tplc="A82C2A54" w:tentative="1">
      <w:start w:val="1"/>
      <w:numFmt w:val="bullet"/>
      <w:lvlText w:val=""/>
      <w:lvlJc w:val="left"/>
      <w:pPr>
        <w:tabs>
          <w:tab w:val="num" w:pos="5040"/>
        </w:tabs>
        <w:ind w:left="5040" w:hanging="360"/>
      </w:pPr>
      <w:rPr>
        <w:rFonts w:ascii="Symbol" w:hAnsi="Symbol" w:hint="default"/>
      </w:rPr>
    </w:lvl>
    <w:lvl w:ilvl="7" w:tplc="4C76B5D4" w:tentative="1">
      <w:start w:val="1"/>
      <w:numFmt w:val="bullet"/>
      <w:lvlText w:val="o"/>
      <w:lvlJc w:val="left"/>
      <w:pPr>
        <w:tabs>
          <w:tab w:val="num" w:pos="5760"/>
        </w:tabs>
        <w:ind w:left="5760" w:hanging="360"/>
      </w:pPr>
      <w:rPr>
        <w:rFonts w:ascii="Courier New" w:hAnsi="Courier New" w:hint="default"/>
      </w:rPr>
    </w:lvl>
    <w:lvl w:ilvl="8" w:tplc="2AF43B64"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F042A868">
      <w:start w:val="1"/>
      <w:numFmt w:val="lowerRoman"/>
      <w:lvlText w:val="%1.)"/>
      <w:lvlJc w:val="left"/>
      <w:pPr>
        <w:tabs>
          <w:tab w:val="num" w:pos="540"/>
        </w:tabs>
        <w:ind w:left="255" w:hanging="435"/>
      </w:pPr>
      <w:rPr>
        <w:rFonts w:hint="default"/>
      </w:rPr>
    </w:lvl>
    <w:lvl w:ilvl="1" w:tplc="2F1473A2" w:tentative="1">
      <w:start w:val="1"/>
      <w:numFmt w:val="lowerLetter"/>
      <w:lvlText w:val="%2."/>
      <w:lvlJc w:val="left"/>
      <w:pPr>
        <w:tabs>
          <w:tab w:val="num" w:pos="1260"/>
        </w:tabs>
        <w:ind w:left="1260" w:hanging="360"/>
      </w:pPr>
    </w:lvl>
    <w:lvl w:ilvl="2" w:tplc="71B0FB04" w:tentative="1">
      <w:start w:val="1"/>
      <w:numFmt w:val="lowerRoman"/>
      <w:lvlText w:val="%3."/>
      <w:lvlJc w:val="right"/>
      <w:pPr>
        <w:tabs>
          <w:tab w:val="num" w:pos="1980"/>
        </w:tabs>
        <w:ind w:left="1980" w:hanging="180"/>
      </w:pPr>
    </w:lvl>
    <w:lvl w:ilvl="3" w:tplc="90DCB894" w:tentative="1">
      <w:start w:val="1"/>
      <w:numFmt w:val="decimal"/>
      <w:lvlText w:val="%4."/>
      <w:lvlJc w:val="left"/>
      <w:pPr>
        <w:tabs>
          <w:tab w:val="num" w:pos="2700"/>
        </w:tabs>
        <w:ind w:left="2700" w:hanging="360"/>
      </w:pPr>
    </w:lvl>
    <w:lvl w:ilvl="4" w:tplc="B532C5B4" w:tentative="1">
      <w:start w:val="1"/>
      <w:numFmt w:val="lowerLetter"/>
      <w:lvlText w:val="%5."/>
      <w:lvlJc w:val="left"/>
      <w:pPr>
        <w:tabs>
          <w:tab w:val="num" w:pos="3420"/>
        </w:tabs>
        <w:ind w:left="3420" w:hanging="360"/>
      </w:pPr>
    </w:lvl>
    <w:lvl w:ilvl="5" w:tplc="1E2AAD00" w:tentative="1">
      <w:start w:val="1"/>
      <w:numFmt w:val="lowerRoman"/>
      <w:lvlText w:val="%6."/>
      <w:lvlJc w:val="right"/>
      <w:pPr>
        <w:tabs>
          <w:tab w:val="num" w:pos="4140"/>
        </w:tabs>
        <w:ind w:left="4140" w:hanging="180"/>
      </w:pPr>
    </w:lvl>
    <w:lvl w:ilvl="6" w:tplc="6E065B90" w:tentative="1">
      <w:start w:val="1"/>
      <w:numFmt w:val="decimal"/>
      <w:lvlText w:val="%7."/>
      <w:lvlJc w:val="left"/>
      <w:pPr>
        <w:tabs>
          <w:tab w:val="num" w:pos="4860"/>
        </w:tabs>
        <w:ind w:left="4860" w:hanging="360"/>
      </w:pPr>
    </w:lvl>
    <w:lvl w:ilvl="7" w:tplc="12AA4C30" w:tentative="1">
      <w:start w:val="1"/>
      <w:numFmt w:val="lowerLetter"/>
      <w:lvlText w:val="%8."/>
      <w:lvlJc w:val="left"/>
      <w:pPr>
        <w:tabs>
          <w:tab w:val="num" w:pos="5580"/>
        </w:tabs>
        <w:ind w:left="5580" w:hanging="360"/>
      </w:pPr>
    </w:lvl>
    <w:lvl w:ilvl="8" w:tplc="288040B4"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74F40F32">
      <w:start w:val="1"/>
      <w:numFmt w:val="decimal"/>
      <w:lvlText w:val="%1."/>
      <w:lvlJc w:val="left"/>
      <w:pPr>
        <w:tabs>
          <w:tab w:val="num" w:pos="180"/>
        </w:tabs>
        <w:ind w:left="180" w:hanging="360"/>
      </w:pPr>
      <w:rPr>
        <w:rFonts w:hint="default"/>
      </w:rPr>
    </w:lvl>
    <w:lvl w:ilvl="1" w:tplc="41081C30" w:tentative="1">
      <w:start w:val="1"/>
      <w:numFmt w:val="lowerLetter"/>
      <w:lvlText w:val="%2."/>
      <w:lvlJc w:val="left"/>
      <w:pPr>
        <w:tabs>
          <w:tab w:val="num" w:pos="900"/>
        </w:tabs>
        <w:ind w:left="900" w:hanging="360"/>
      </w:pPr>
    </w:lvl>
    <w:lvl w:ilvl="2" w:tplc="9F889374" w:tentative="1">
      <w:start w:val="1"/>
      <w:numFmt w:val="lowerRoman"/>
      <w:lvlText w:val="%3."/>
      <w:lvlJc w:val="right"/>
      <w:pPr>
        <w:tabs>
          <w:tab w:val="num" w:pos="1620"/>
        </w:tabs>
        <w:ind w:left="1620" w:hanging="180"/>
      </w:pPr>
    </w:lvl>
    <w:lvl w:ilvl="3" w:tplc="50183FCC" w:tentative="1">
      <w:start w:val="1"/>
      <w:numFmt w:val="decimal"/>
      <w:lvlText w:val="%4."/>
      <w:lvlJc w:val="left"/>
      <w:pPr>
        <w:tabs>
          <w:tab w:val="num" w:pos="2340"/>
        </w:tabs>
        <w:ind w:left="2340" w:hanging="360"/>
      </w:pPr>
    </w:lvl>
    <w:lvl w:ilvl="4" w:tplc="F6720102" w:tentative="1">
      <w:start w:val="1"/>
      <w:numFmt w:val="lowerLetter"/>
      <w:lvlText w:val="%5."/>
      <w:lvlJc w:val="left"/>
      <w:pPr>
        <w:tabs>
          <w:tab w:val="num" w:pos="3060"/>
        </w:tabs>
        <w:ind w:left="3060" w:hanging="360"/>
      </w:pPr>
    </w:lvl>
    <w:lvl w:ilvl="5" w:tplc="278A286E" w:tentative="1">
      <w:start w:val="1"/>
      <w:numFmt w:val="lowerRoman"/>
      <w:lvlText w:val="%6."/>
      <w:lvlJc w:val="right"/>
      <w:pPr>
        <w:tabs>
          <w:tab w:val="num" w:pos="3780"/>
        </w:tabs>
        <w:ind w:left="3780" w:hanging="180"/>
      </w:pPr>
    </w:lvl>
    <w:lvl w:ilvl="6" w:tplc="579A0DF6" w:tentative="1">
      <w:start w:val="1"/>
      <w:numFmt w:val="decimal"/>
      <w:lvlText w:val="%7."/>
      <w:lvlJc w:val="left"/>
      <w:pPr>
        <w:tabs>
          <w:tab w:val="num" w:pos="4500"/>
        </w:tabs>
        <w:ind w:left="4500" w:hanging="360"/>
      </w:pPr>
    </w:lvl>
    <w:lvl w:ilvl="7" w:tplc="1A767DF8" w:tentative="1">
      <w:start w:val="1"/>
      <w:numFmt w:val="lowerLetter"/>
      <w:lvlText w:val="%8."/>
      <w:lvlJc w:val="left"/>
      <w:pPr>
        <w:tabs>
          <w:tab w:val="num" w:pos="5220"/>
        </w:tabs>
        <w:ind w:left="5220" w:hanging="360"/>
      </w:pPr>
    </w:lvl>
    <w:lvl w:ilvl="8" w:tplc="FDE00C46"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6ED68332">
      <w:start w:val="1"/>
      <w:numFmt w:val="bullet"/>
      <w:lvlText w:val=""/>
      <w:lvlJc w:val="left"/>
      <w:pPr>
        <w:tabs>
          <w:tab w:val="num" w:pos="720"/>
        </w:tabs>
        <w:ind w:left="720" w:hanging="360"/>
      </w:pPr>
      <w:rPr>
        <w:rFonts w:ascii="Symbol" w:hAnsi="Symbol" w:hint="default"/>
      </w:rPr>
    </w:lvl>
    <w:lvl w:ilvl="1" w:tplc="7C8A2764" w:tentative="1">
      <w:start w:val="1"/>
      <w:numFmt w:val="bullet"/>
      <w:lvlText w:val="o"/>
      <w:lvlJc w:val="left"/>
      <w:pPr>
        <w:tabs>
          <w:tab w:val="num" w:pos="1440"/>
        </w:tabs>
        <w:ind w:left="1440" w:hanging="360"/>
      </w:pPr>
      <w:rPr>
        <w:rFonts w:ascii="Courier New" w:hAnsi="Courier New" w:hint="default"/>
      </w:rPr>
    </w:lvl>
    <w:lvl w:ilvl="2" w:tplc="854ADC72" w:tentative="1">
      <w:start w:val="1"/>
      <w:numFmt w:val="bullet"/>
      <w:lvlText w:val=""/>
      <w:lvlJc w:val="left"/>
      <w:pPr>
        <w:tabs>
          <w:tab w:val="num" w:pos="2160"/>
        </w:tabs>
        <w:ind w:left="2160" w:hanging="360"/>
      </w:pPr>
      <w:rPr>
        <w:rFonts w:ascii="Wingdings" w:hAnsi="Wingdings" w:hint="default"/>
      </w:rPr>
    </w:lvl>
    <w:lvl w:ilvl="3" w:tplc="7ED411C0" w:tentative="1">
      <w:start w:val="1"/>
      <w:numFmt w:val="bullet"/>
      <w:lvlText w:val=""/>
      <w:lvlJc w:val="left"/>
      <w:pPr>
        <w:tabs>
          <w:tab w:val="num" w:pos="2880"/>
        </w:tabs>
        <w:ind w:left="2880" w:hanging="360"/>
      </w:pPr>
      <w:rPr>
        <w:rFonts w:ascii="Symbol" w:hAnsi="Symbol" w:hint="default"/>
      </w:rPr>
    </w:lvl>
    <w:lvl w:ilvl="4" w:tplc="489C03E0" w:tentative="1">
      <w:start w:val="1"/>
      <w:numFmt w:val="bullet"/>
      <w:lvlText w:val="o"/>
      <w:lvlJc w:val="left"/>
      <w:pPr>
        <w:tabs>
          <w:tab w:val="num" w:pos="3600"/>
        </w:tabs>
        <w:ind w:left="3600" w:hanging="360"/>
      </w:pPr>
      <w:rPr>
        <w:rFonts w:ascii="Courier New" w:hAnsi="Courier New" w:hint="default"/>
      </w:rPr>
    </w:lvl>
    <w:lvl w:ilvl="5" w:tplc="05CA5050" w:tentative="1">
      <w:start w:val="1"/>
      <w:numFmt w:val="bullet"/>
      <w:lvlText w:val=""/>
      <w:lvlJc w:val="left"/>
      <w:pPr>
        <w:tabs>
          <w:tab w:val="num" w:pos="4320"/>
        </w:tabs>
        <w:ind w:left="4320" w:hanging="360"/>
      </w:pPr>
      <w:rPr>
        <w:rFonts w:ascii="Wingdings" w:hAnsi="Wingdings" w:hint="default"/>
      </w:rPr>
    </w:lvl>
    <w:lvl w:ilvl="6" w:tplc="78585F64" w:tentative="1">
      <w:start w:val="1"/>
      <w:numFmt w:val="bullet"/>
      <w:lvlText w:val=""/>
      <w:lvlJc w:val="left"/>
      <w:pPr>
        <w:tabs>
          <w:tab w:val="num" w:pos="5040"/>
        </w:tabs>
        <w:ind w:left="5040" w:hanging="360"/>
      </w:pPr>
      <w:rPr>
        <w:rFonts w:ascii="Symbol" w:hAnsi="Symbol" w:hint="default"/>
      </w:rPr>
    </w:lvl>
    <w:lvl w:ilvl="7" w:tplc="0D2A8A2E" w:tentative="1">
      <w:start w:val="1"/>
      <w:numFmt w:val="bullet"/>
      <w:lvlText w:val="o"/>
      <w:lvlJc w:val="left"/>
      <w:pPr>
        <w:tabs>
          <w:tab w:val="num" w:pos="5760"/>
        </w:tabs>
        <w:ind w:left="5760" w:hanging="360"/>
      </w:pPr>
      <w:rPr>
        <w:rFonts w:ascii="Courier New" w:hAnsi="Courier New" w:hint="default"/>
      </w:rPr>
    </w:lvl>
    <w:lvl w:ilvl="8" w:tplc="9440E01C"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A37414EA">
      <w:start w:val="1"/>
      <w:numFmt w:val="bullet"/>
      <w:lvlText w:val=""/>
      <w:lvlJc w:val="left"/>
      <w:pPr>
        <w:tabs>
          <w:tab w:val="num" w:pos="720"/>
        </w:tabs>
        <w:ind w:left="720" w:hanging="360"/>
      </w:pPr>
      <w:rPr>
        <w:rFonts w:ascii="Symbol" w:hAnsi="Symbol" w:hint="default"/>
      </w:rPr>
    </w:lvl>
    <w:lvl w:ilvl="1" w:tplc="ADA89514">
      <w:start w:val="1"/>
      <w:numFmt w:val="bullet"/>
      <w:lvlText w:val="o"/>
      <w:lvlJc w:val="left"/>
      <w:pPr>
        <w:tabs>
          <w:tab w:val="num" w:pos="1440"/>
        </w:tabs>
        <w:ind w:left="1440" w:hanging="360"/>
      </w:pPr>
      <w:rPr>
        <w:rFonts w:ascii="Courier New" w:hAnsi="Courier New" w:hint="default"/>
      </w:rPr>
    </w:lvl>
    <w:lvl w:ilvl="2" w:tplc="87228458" w:tentative="1">
      <w:start w:val="1"/>
      <w:numFmt w:val="bullet"/>
      <w:lvlText w:val=""/>
      <w:lvlJc w:val="left"/>
      <w:pPr>
        <w:tabs>
          <w:tab w:val="num" w:pos="2160"/>
        </w:tabs>
        <w:ind w:left="2160" w:hanging="360"/>
      </w:pPr>
      <w:rPr>
        <w:rFonts w:ascii="Wingdings" w:hAnsi="Wingdings" w:hint="default"/>
      </w:rPr>
    </w:lvl>
    <w:lvl w:ilvl="3" w:tplc="AF3C2578" w:tentative="1">
      <w:start w:val="1"/>
      <w:numFmt w:val="bullet"/>
      <w:lvlText w:val=""/>
      <w:lvlJc w:val="left"/>
      <w:pPr>
        <w:tabs>
          <w:tab w:val="num" w:pos="2880"/>
        </w:tabs>
        <w:ind w:left="2880" w:hanging="360"/>
      </w:pPr>
      <w:rPr>
        <w:rFonts w:ascii="Symbol" w:hAnsi="Symbol" w:hint="default"/>
      </w:rPr>
    </w:lvl>
    <w:lvl w:ilvl="4" w:tplc="B8981DF6" w:tentative="1">
      <w:start w:val="1"/>
      <w:numFmt w:val="bullet"/>
      <w:lvlText w:val="o"/>
      <w:lvlJc w:val="left"/>
      <w:pPr>
        <w:tabs>
          <w:tab w:val="num" w:pos="3600"/>
        </w:tabs>
        <w:ind w:left="3600" w:hanging="360"/>
      </w:pPr>
      <w:rPr>
        <w:rFonts w:ascii="Courier New" w:hAnsi="Courier New" w:hint="default"/>
      </w:rPr>
    </w:lvl>
    <w:lvl w:ilvl="5" w:tplc="CD7A40C0" w:tentative="1">
      <w:start w:val="1"/>
      <w:numFmt w:val="bullet"/>
      <w:lvlText w:val=""/>
      <w:lvlJc w:val="left"/>
      <w:pPr>
        <w:tabs>
          <w:tab w:val="num" w:pos="4320"/>
        </w:tabs>
        <w:ind w:left="4320" w:hanging="360"/>
      </w:pPr>
      <w:rPr>
        <w:rFonts w:ascii="Wingdings" w:hAnsi="Wingdings" w:hint="default"/>
      </w:rPr>
    </w:lvl>
    <w:lvl w:ilvl="6" w:tplc="9594CA16" w:tentative="1">
      <w:start w:val="1"/>
      <w:numFmt w:val="bullet"/>
      <w:lvlText w:val=""/>
      <w:lvlJc w:val="left"/>
      <w:pPr>
        <w:tabs>
          <w:tab w:val="num" w:pos="5040"/>
        </w:tabs>
        <w:ind w:left="5040" w:hanging="360"/>
      </w:pPr>
      <w:rPr>
        <w:rFonts w:ascii="Symbol" w:hAnsi="Symbol" w:hint="default"/>
      </w:rPr>
    </w:lvl>
    <w:lvl w:ilvl="7" w:tplc="3A5C3FD6" w:tentative="1">
      <w:start w:val="1"/>
      <w:numFmt w:val="bullet"/>
      <w:lvlText w:val="o"/>
      <w:lvlJc w:val="left"/>
      <w:pPr>
        <w:tabs>
          <w:tab w:val="num" w:pos="5760"/>
        </w:tabs>
        <w:ind w:left="5760" w:hanging="360"/>
      </w:pPr>
      <w:rPr>
        <w:rFonts w:ascii="Courier New" w:hAnsi="Courier New" w:hint="default"/>
      </w:rPr>
    </w:lvl>
    <w:lvl w:ilvl="8" w:tplc="77FEDBAC"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94C853B0">
      <w:start w:val="1"/>
      <w:numFmt w:val="decimal"/>
      <w:pStyle w:val="References"/>
      <w:lvlText w:val="%1."/>
      <w:lvlJc w:val="left"/>
      <w:pPr>
        <w:tabs>
          <w:tab w:val="num" w:pos="360"/>
        </w:tabs>
        <w:ind w:left="360" w:hanging="360"/>
      </w:pPr>
      <w:rPr>
        <w:rFonts w:hint="default"/>
      </w:rPr>
    </w:lvl>
    <w:lvl w:ilvl="1" w:tplc="1AC0A400">
      <w:start w:val="1"/>
      <w:numFmt w:val="lowerLetter"/>
      <w:lvlText w:val="%2."/>
      <w:lvlJc w:val="left"/>
      <w:pPr>
        <w:tabs>
          <w:tab w:val="num" w:pos="1620"/>
        </w:tabs>
        <w:ind w:left="1620" w:hanging="360"/>
      </w:pPr>
    </w:lvl>
    <w:lvl w:ilvl="2" w:tplc="09D80DC4" w:tentative="1">
      <w:start w:val="1"/>
      <w:numFmt w:val="lowerRoman"/>
      <w:lvlText w:val="%3."/>
      <w:lvlJc w:val="right"/>
      <w:pPr>
        <w:tabs>
          <w:tab w:val="num" w:pos="2340"/>
        </w:tabs>
        <w:ind w:left="2340" w:hanging="180"/>
      </w:pPr>
    </w:lvl>
    <w:lvl w:ilvl="3" w:tplc="77F22270" w:tentative="1">
      <w:start w:val="1"/>
      <w:numFmt w:val="decimal"/>
      <w:lvlText w:val="%4."/>
      <w:lvlJc w:val="left"/>
      <w:pPr>
        <w:tabs>
          <w:tab w:val="num" w:pos="3060"/>
        </w:tabs>
        <w:ind w:left="3060" w:hanging="360"/>
      </w:pPr>
    </w:lvl>
    <w:lvl w:ilvl="4" w:tplc="99B649C2" w:tentative="1">
      <w:start w:val="1"/>
      <w:numFmt w:val="lowerLetter"/>
      <w:lvlText w:val="%5."/>
      <w:lvlJc w:val="left"/>
      <w:pPr>
        <w:tabs>
          <w:tab w:val="num" w:pos="3780"/>
        </w:tabs>
        <w:ind w:left="3780" w:hanging="360"/>
      </w:pPr>
    </w:lvl>
    <w:lvl w:ilvl="5" w:tplc="E61C7574" w:tentative="1">
      <w:start w:val="1"/>
      <w:numFmt w:val="lowerRoman"/>
      <w:lvlText w:val="%6."/>
      <w:lvlJc w:val="right"/>
      <w:pPr>
        <w:tabs>
          <w:tab w:val="num" w:pos="4500"/>
        </w:tabs>
        <w:ind w:left="4500" w:hanging="180"/>
      </w:pPr>
    </w:lvl>
    <w:lvl w:ilvl="6" w:tplc="5C7C83AA" w:tentative="1">
      <w:start w:val="1"/>
      <w:numFmt w:val="decimal"/>
      <w:lvlText w:val="%7."/>
      <w:lvlJc w:val="left"/>
      <w:pPr>
        <w:tabs>
          <w:tab w:val="num" w:pos="5220"/>
        </w:tabs>
        <w:ind w:left="5220" w:hanging="360"/>
      </w:pPr>
    </w:lvl>
    <w:lvl w:ilvl="7" w:tplc="8062B5EA" w:tentative="1">
      <w:start w:val="1"/>
      <w:numFmt w:val="lowerLetter"/>
      <w:lvlText w:val="%8."/>
      <w:lvlJc w:val="left"/>
      <w:pPr>
        <w:tabs>
          <w:tab w:val="num" w:pos="5940"/>
        </w:tabs>
        <w:ind w:left="5940" w:hanging="360"/>
      </w:pPr>
    </w:lvl>
    <w:lvl w:ilvl="8" w:tplc="7F64A2F4"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73A29382">
      <w:start w:val="1"/>
      <w:numFmt w:val="bullet"/>
      <w:lvlText w:val=""/>
      <w:lvlJc w:val="left"/>
      <w:pPr>
        <w:tabs>
          <w:tab w:val="num" w:pos="720"/>
        </w:tabs>
        <w:ind w:left="720" w:hanging="360"/>
      </w:pPr>
      <w:rPr>
        <w:rFonts w:ascii="Symbol" w:hAnsi="Symbol" w:hint="default"/>
      </w:rPr>
    </w:lvl>
    <w:lvl w:ilvl="1" w:tplc="496639C0" w:tentative="1">
      <w:start w:val="1"/>
      <w:numFmt w:val="bullet"/>
      <w:lvlText w:val="o"/>
      <w:lvlJc w:val="left"/>
      <w:pPr>
        <w:tabs>
          <w:tab w:val="num" w:pos="1440"/>
        </w:tabs>
        <w:ind w:left="1440" w:hanging="360"/>
      </w:pPr>
      <w:rPr>
        <w:rFonts w:ascii="Courier New" w:hAnsi="Courier New" w:hint="default"/>
      </w:rPr>
    </w:lvl>
    <w:lvl w:ilvl="2" w:tplc="01D6B532" w:tentative="1">
      <w:start w:val="1"/>
      <w:numFmt w:val="bullet"/>
      <w:lvlText w:val=""/>
      <w:lvlJc w:val="left"/>
      <w:pPr>
        <w:tabs>
          <w:tab w:val="num" w:pos="2160"/>
        </w:tabs>
        <w:ind w:left="2160" w:hanging="360"/>
      </w:pPr>
      <w:rPr>
        <w:rFonts w:ascii="Wingdings" w:hAnsi="Wingdings" w:hint="default"/>
      </w:rPr>
    </w:lvl>
    <w:lvl w:ilvl="3" w:tplc="BE56690E" w:tentative="1">
      <w:start w:val="1"/>
      <w:numFmt w:val="bullet"/>
      <w:lvlText w:val=""/>
      <w:lvlJc w:val="left"/>
      <w:pPr>
        <w:tabs>
          <w:tab w:val="num" w:pos="2880"/>
        </w:tabs>
        <w:ind w:left="2880" w:hanging="360"/>
      </w:pPr>
      <w:rPr>
        <w:rFonts w:ascii="Symbol" w:hAnsi="Symbol" w:hint="default"/>
      </w:rPr>
    </w:lvl>
    <w:lvl w:ilvl="4" w:tplc="B87AC490" w:tentative="1">
      <w:start w:val="1"/>
      <w:numFmt w:val="bullet"/>
      <w:lvlText w:val="o"/>
      <w:lvlJc w:val="left"/>
      <w:pPr>
        <w:tabs>
          <w:tab w:val="num" w:pos="3600"/>
        </w:tabs>
        <w:ind w:left="3600" w:hanging="360"/>
      </w:pPr>
      <w:rPr>
        <w:rFonts w:ascii="Courier New" w:hAnsi="Courier New" w:hint="default"/>
      </w:rPr>
    </w:lvl>
    <w:lvl w:ilvl="5" w:tplc="6E6C9F50" w:tentative="1">
      <w:start w:val="1"/>
      <w:numFmt w:val="bullet"/>
      <w:lvlText w:val=""/>
      <w:lvlJc w:val="left"/>
      <w:pPr>
        <w:tabs>
          <w:tab w:val="num" w:pos="4320"/>
        </w:tabs>
        <w:ind w:left="4320" w:hanging="360"/>
      </w:pPr>
      <w:rPr>
        <w:rFonts w:ascii="Wingdings" w:hAnsi="Wingdings" w:hint="default"/>
      </w:rPr>
    </w:lvl>
    <w:lvl w:ilvl="6" w:tplc="68609D12" w:tentative="1">
      <w:start w:val="1"/>
      <w:numFmt w:val="bullet"/>
      <w:lvlText w:val=""/>
      <w:lvlJc w:val="left"/>
      <w:pPr>
        <w:tabs>
          <w:tab w:val="num" w:pos="5040"/>
        </w:tabs>
        <w:ind w:left="5040" w:hanging="360"/>
      </w:pPr>
      <w:rPr>
        <w:rFonts w:ascii="Symbol" w:hAnsi="Symbol" w:hint="default"/>
      </w:rPr>
    </w:lvl>
    <w:lvl w:ilvl="7" w:tplc="263AD79A" w:tentative="1">
      <w:start w:val="1"/>
      <w:numFmt w:val="bullet"/>
      <w:lvlText w:val="o"/>
      <w:lvlJc w:val="left"/>
      <w:pPr>
        <w:tabs>
          <w:tab w:val="num" w:pos="5760"/>
        </w:tabs>
        <w:ind w:left="5760" w:hanging="360"/>
      </w:pPr>
      <w:rPr>
        <w:rFonts w:ascii="Courier New" w:hAnsi="Courier New" w:hint="default"/>
      </w:rPr>
    </w:lvl>
    <w:lvl w:ilvl="8" w:tplc="E4AE891E"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64624"/>
    <w:rsid w:val="00083AC0"/>
    <w:rsid w:val="000E23F2"/>
    <w:rsid w:val="001340DD"/>
    <w:rsid w:val="00147EC4"/>
    <w:rsid w:val="0015164F"/>
    <w:rsid w:val="00161A2A"/>
    <w:rsid w:val="001B372C"/>
    <w:rsid w:val="001D0B15"/>
    <w:rsid w:val="001D7DF6"/>
    <w:rsid w:val="001E3191"/>
    <w:rsid w:val="002226C5"/>
    <w:rsid w:val="002360F7"/>
    <w:rsid w:val="00260AAC"/>
    <w:rsid w:val="00273B38"/>
    <w:rsid w:val="00276D94"/>
    <w:rsid w:val="002A36AC"/>
    <w:rsid w:val="002B4C57"/>
    <w:rsid w:val="002D7E24"/>
    <w:rsid w:val="0032529E"/>
    <w:rsid w:val="00403FF5"/>
    <w:rsid w:val="00406438"/>
    <w:rsid w:val="00450D05"/>
    <w:rsid w:val="004767D1"/>
    <w:rsid w:val="004858FD"/>
    <w:rsid w:val="004A3892"/>
    <w:rsid w:val="004A675F"/>
    <w:rsid w:val="004C048E"/>
    <w:rsid w:val="004E5E21"/>
    <w:rsid w:val="00553C6D"/>
    <w:rsid w:val="005A3EE6"/>
    <w:rsid w:val="005A5112"/>
    <w:rsid w:val="005E66F8"/>
    <w:rsid w:val="006126AF"/>
    <w:rsid w:val="00613FD8"/>
    <w:rsid w:val="00657670"/>
    <w:rsid w:val="0071155B"/>
    <w:rsid w:val="0071347B"/>
    <w:rsid w:val="0078041C"/>
    <w:rsid w:val="00793BAE"/>
    <w:rsid w:val="007B1787"/>
    <w:rsid w:val="00841552"/>
    <w:rsid w:val="008E0917"/>
    <w:rsid w:val="008E59BC"/>
    <w:rsid w:val="008E61C0"/>
    <w:rsid w:val="008F5302"/>
    <w:rsid w:val="00987D3B"/>
    <w:rsid w:val="009B581D"/>
    <w:rsid w:val="00A34345"/>
    <w:rsid w:val="00A96D21"/>
    <w:rsid w:val="00AD0090"/>
    <w:rsid w:val="00AD2C96"/>
    <w:rsid w:val="00B02B7D"/>
    <w:rsid w:val="00B346B2"/>
    <w:rsid w:val="00B3762B"/>
    <w:rsid w:val="00B44D59"/>
    <w:rsid w:val="00B712A7"/>
    <w:rsid w:val="00B80FB8"/>
    <w:rsid w:val="00BE7144"/>
    <w:rsid w:val="00BE7718"/>
    <w:rsid w:val="00C23481"/>
    <w:rsid w:val="00C66D6B"/>
    <w:rsid w:val="00C908CA"/>
    <w:rsid w:val="00CA0507"/>
    <w:rsid w:val="00CF2113"/>
    <w:rsid w:val="00D351D8"/>
    <w:rsid w:val="00D6357C"/>
    <w:rsid w:val="00D71143"/>
    <w:rsid w:val="00DB6399"/>
    <w:rsid w:val="00DC2359"/>
    <w:rsid w:val="00DC29BF"/>
    <w:rsid w:val="00DC69F1"/>
    <w:rsid w:val="00E046B2"/>
    <w:rsid w:val="00E502D5"/>
    <w:rsid w:val="00E60A22"/>
    <w:rsid w:val="00E9636B"/>
    <w:rsid w:val="00EC4AD7"/>
    <w:rsid w:val="00EC4EFE"/>
    <w:rsid w:val="00EE5954"/>
    <w:rsid w:val="00F25FD0"/>
    <w:rsid w:val="00F344CF"/>
    <w:rsid w:val="00F416FA"/>
    <w:rsid w:val="00F420DD"/>
    <w:rsid w:val="00FA23DE"/>
    <w:rsid w:val="00FC73E0"/>
    <w:rsid w:val="00FE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33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uiPriority w:val="59"/>
    <w:rsid w:val="00613FD8"/>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57670"/>
    <w:rPr>
      <w:sz w:val="16"/>
      <w:szCs w:val="16"/>
    </w:rPr>
  </w:style>
  <w:style w:type="paragraph" w:styleId="CommentText">
    <w:name w:val="annotation text"/>
    <w:basedOn w:val="Normal"/>
    <w:link w:val="CommentTextChar"/>
    <w:rsid w:val="00657670"/>
  </w:style>
  <w:style w:type="character" w:customStyle="1" w:styleId="CommentTextChar">
    <w:name w:val="Comment Text Char"/>
    <w:link w:val="CommentText"/>
    <w:rsid w:val="00657670"/>
    <w:rPr>
      <w:rFonts w:ascii="Times New Roman" w:hAnsi="Times New Roman"/>
      <w:lang w:val="en-GB"/>
    </w:rPr>
  </w:style>
  <w:style w:type="paragraph" w:styleId="CommentSubject">
    <w:name w:val="annotation subject"/>
    <w:basedOn w:val="CommentText"/>
    <w:next w:val="CommentText"/>
    <w:link w:val="CommentSubjectChar"/>
    <w:rsid w:val="00657670"/>
    <w:rPr>
      <w:b/>
      <w:bCs/>
    </w:rPr>
  </w:style>
  <w:style w:type="character" w:customStyle="1" w:styleId="CommentSubjectChar">
    <w:name w:val="Comment Subject Char"/>
    <w:link w:val="CommentSubject"/>
    <w:rsid w:val="00657670"/>
    <w:rPr>
      <w:rFonts w:ascii="Times New Roman" w:hAnsi="Times New Roman"/>
      <w:b/>
      <w:bCs/>
      <w:lang w:val="en-GB"/>
    </w:rPr>
  </w:style>
  <w:style w:type="paragraph" w:styleId="BalloonText">
    <w:name w:val="Balloon Text"/>
    <w:basedOn w:val="Normal"/>
    <w:link w:val="BalloonTextChar"/>
    <w:rsid w:val="00657670"/>
    <w:rPr>
      <w:rFonts w:ascii="Tahoma" w:hAnsi="Tahoma" w:cs="Tahoma"/>
      <w:sz w:val="16"/>
      <w:szCs w:val="16"/>
    </w:rPr>
  </w:style>
  <w:style w:type="character" w:customStyle="1" w:styleId="BalloonTextChar">
    <w:name w:val="Balloon Text Char"/>
    <w:link w:val="BalloonText"/>
    <w:rsid w:val="00657670"/>
    <w:rPr>
      <w:rFonts w:ascii="Tahoma" w:hAnsi="Tahoma" w:cs="Tahoma"/>
      <w:sz w:val="16"/>
      <w:szCs w:val="16"/>
      <w:lang w:val="en-GB"/>
    </w:rPr>
  </w:style>
  <w:style w:type="paragraph" w:styleId="Revision">
    <w:name w:val="Revision"/>
    <w:hidden/>
    <w:uiPriority w:val="71"/>
    <w:unhideWhenUsed/>
    <w:rsid w:val="0032529E"/>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uiPriority w:val="59"/>
    <w:rsid w:val="00613FD8"/>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57670"/>
    <w:rPr>
      <w:sz w:val="16"/>
      <w:szCs w:val="16"/>
    </w:rPr>
  </w:style>
  <w:style w:type="paragraph" w:styleId="CommentText">
    <w:name w:val="annotation text"/>
    <w:basedOn w:val="Normal"/>
    <w:link w:val="CommentTextChar"/>
    <w:rsid w:val="00657670"/>
  </w:style>
  <w:style w:type="character" w:customStyle="1" w:styleId="CommentTextChar">
    <w:name w:val="Comment Text Char"/>
    <w:link w:val="CommentText"/>
    <w:rsid w:val="00657670"/>
    <w:rPr>
      <w:rFonts w:ascii="Times New Roman" w:hAnsi="Times New Roman"/>
      <w:lang w:val="en-GB"/>
    </w:rPr>
  </w:style>
  <w:style w:type="paragraph" w:styleId="CommentSubject">
    <w:name w:val="annotation subject"/>
    <w:basedOn w:val="CommentText"/>
    <w:next w:val="CommentText"/>
    <w:link w:val="CommentSubjectChar"/>
    <w:rsid w:val="00657670"/>
    <w:rPr>
      <w:b/>
      <w:bCs/>
    </w:rPr>
  </w:style>
  <w:style w:type="character" w:customStyle="1" w:styleId="CommentSubjectChar">
    <w:name w:val="Comment Subject Char"/>
    <w:link w:val="CommentSubject"/>
    <w:rsid w:val="00657670"/>
    <w:rPr>
      <w:rFonts w:ascii="Times New Roman" w:hAnsi="Times New Roman"/>
      <w:b/>
      <w:bCs/>
      <w:lang w:val="en-GB"/>
    </w:rPr>
  </w:style>
  <w:style w:type="paragraph" w:styleId="BalloonText">
    <w:name w:val="Balloon Text"/>
    <w:basedOn w:val="Normal"/>
    <w:link w:val="BalloonTextChar"/>
    <w:rsid w:val="00657670"/>
    <w:rPr>
      <w:rFonts w:ascii="Tahoma" w:hAnsi="Tahoma" w:cs="Tahoma"/>
      <w:sz w:val="16"/>
      <w:szCs w:val="16"/>
    </w:rPr>
  </w:style>
  <w:style w:type="character" w:customStyle="1" w:styleId="BalloonTextChar">
    <w:name w:val="Balloon Text Char"/>
    <w:link w:val="BalloonText"/>
    <w:rsid w:val="00657670"/>
    <w:rPr>
      <w:rFonts w:ascii="Tahoma" w:hAnsi="Tahoma" w:cs="Tahoma"/>
      <w:sz w:val="16"/>
      <w:szCs w:val="16"/>
      <w:lang w:val="en-GB"/>
    </w:rPr>
  </w:style>
  <w:style w:type="paragraph" w:styleId="Revision">
    <w:name w:val="Revision"/>
    <w:hidden/>
    <w:uiPriority w:val="71"/>
    <w:unhideWhenUsed/>
    <w:rsid w:val="0032529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Jeff Anderson</cp:lastModifiedBy>
  <cp:revision>2</cp:revision>
  <cp:lastPrinted>2012-01-19T15:58:00Z</cp:lastPrinted>
  <dcterms:created xsi:type="dcterms:W3CDTF">2016-08-19T22:56:00Z</dcterms:created>
  <dcterms:modified xsi:type="dcterms:W3CDTF">2016-08-19T22:56:00Z</dcterms:modified>
</cp:coreProperties>
</file>