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5279C3" w:rsidRPr="005279C3" w:rsidRDefault="005279C3" w:rsidP="005279C3">
      <w:pPr>
        <w:pStyle w:val="Textoindependiente"/>
        <w:framePr w:w="10800" w:h="2142" w:hRule="exact" w:hSpace="187" w:wrap="auto" w:vAnchor="page" w:hAnchor="page" w:x="714" w:y="1085"/>
        <w:rPr>
          <w:b/>
          <w:sz w:val="28"/>
          <w:szCs w:val="28"/>
        </w:rPr>
      </w:pPr>
      <w:r w:rsidRPr="005279C3">
        <w:rPr>
          <w:b/>
          <w:bCs/>
          <w:i/>
          <w:sz w:val="28"/>
          <w:szCs w:val="28"/>
        </w:rPr>
        <w:t>COMBINING TARIFFS, INVESTMENT SUBSIDIES AND SOFT LOANS IN A RENEWABLE ELECTRICITY DEPLOYMENT POLICY</w:t>
      </w:r>
    </w:p>
    <w:p w:rsidR="00D87391" w:rsidRDefault="00D87391" w:rsidP="00D87391">
      <w:pPr>
        <w:pStyle w:val="Textoindependiente"/>
        <w:framePr w:w="10800" w:h="2142" w:hRule="exact" w:hSpace="187" w:wrap="auto" w:vAnchor="page" w:hAnchor="page" w:x="714" w:y="1085"/>
        <w:jc w:val="right"/>
        <w:rPr>
          <w:sz w:val="20"/>
        </w:rPr>
      </w:pPr>
      <w:r>
        <w:rPr>
          <w:sz w:val="20"/>
        </w:rPr>
        <w:t xml:space="preserve">Pere Mir-Artigues, </w:t>
      </w:r>
      <w:r w:rsidR="00CF586A">
        <w:rPr>
          <w:sz w:val="20"/>
        </w:rPr>
        <w:t>Chair of Energy and Environmental Sustainability</w:t>
      </w:r>
      <w:r>
        <w:rPr>
          <w:sz w:val="20"/>
        </w:rPr>
        <w:t xml:space="preserve">, +0034973703212. peremir@econap.udl.cat </w:t>
      </w:r>
    </w:p>
    <w:p w:rsidR="00C167C8" w:rsidRDefault="005279C3" w:rsidP="005279C3">
      <w:pPr>
        <w:pStyle w:val="Textoindependiente"/>
        <w:framePr w:w="10800" w:h="2142" w:hRule="exact" w:hSpace="187" w:wrap="auto" w:vAnchor="page" w:hAnchor="page" w:x="714" w:y="1085"/>
        <w:jc w:val="right"/>
        <w:rPr>
          <w:sz w:val="20"/>
        </w:rPr>
      </w:pPr>
      <w:r>
        <w:rPr>
          <w:sz w:val="20"/>
        </w:rPr>
        <w:t>Pablo del Río, National Researc</w:t>
      </w:r>
      <w:r w:rsidR="007F7C36">
        <w:rPr>
          <w:sz w:val="20"/>
        </w:rPr>
        <w:t>h</w:t>
      </w:r>
      <w:r>
        <w:rPr>
          <w:sz w:val="20"/>
        </w:rPr>
        <w:t xml:space="preserve"> Council of Spain (CSIC), +0034916022560, </w:t>
      </w:r>
      <w:hyperlink r:id="rId7" w:history="1">
        <w:r w:rsidRPr="0096232C">
          <w:rPr>
            <w:rStyle w:val="Hipervnculo"/>
            <w:color w:val="auto"/>
            <w:sz w:val="20"/>
            <w:u w:val="none"/>
          </w:rPr>
          <w:t>Pablo.delrio@csic.es</w:t>
        </w:r>
      </w:hyperlink>
    </w:p>
    <w:p w:rsidR="00DC69F1" w:rsidRPr="005279C3" w:rsidRDefault="00DC69F1" w:rsidP="005279C3">
      <w:pPr>
        <w:pStyle w:val="Textoindependiente"/>
        <w:framePr w:w="10800" w:h="2142" w:hRule="exact" w:hSpace="187" w:wrap="auto" w:vAnchor="page" w:hAnchor="page" w:x="714" w:y="1085"/>
        <w:jc w:val="right"/>
        <w:rPr>
          <w:sz w:val="20"/>
        </w:rPr>
      </w:pPr>
    </w:p>
    <w:p w:rsidR="005279C3" w:rsidRDefault="00DC69F1">
      <w:pPr>
        <w:pStyle w:val="Ttulo2"/>
        <w:rPr>
          <w:i w:val="0"/>
          <w:sz w:val="24"/>
          <w:szCs w:val="24"/>
        </w:rPr>
      </w:pPr>
      <w:r w:rsidRPr="00476853">
        <w:rPr>
          <w:i w:val="0"/>
          <w:sz w:val="24"/>
          <w:szCs w:val="24"/>
        </w:rPr>
        <w:t>Overview</w:t>
      </w:r>
    </w:p>
    <w:p w:rsidR="005279C3" w:rsidRPr="005279C3" w:rsidRDefault="005279C3" w:rsidP="00010C16">
      <w:pPr>
        <w:pStyle w:val="Ttulo2"/>
        <w:spacing w:before="0" w:after="0"/>
        <w:rPr>
          <w:rFonts w:ascii="Times New Roman" w:hAnsi="Times New Roman"/>
          <w:b w:val="0"/>
          <w:i w:val="0"/>
          <w:sz w:val="20"/>
        </w:rPr>
      </w:pPr>
      <w:r w:rsidRPr="005279C3">
        <w:rPr>
          <w:rFonts w:ascii="Times New Roman" w:hAnsi="Times New Roman"/>
          <w:b w:val="0"/>
          <w:bCs/>
          <w:i w:val="0"/>
          <w:sz w:val="20"/>
        </w:rPr>
        <w:t xml:space="preserve">Policy combinations and interactions have received a considerable attention in the climate and energy policy realm. However, virtually no attention has been paid to the analysis of the combination of different deployment instruments for the same renewable energy technology. </w:t>
      </w:r>
      <w:r w:rsidRPr="005279C3">
        <w:rPr>
          <w:rFonts w:ascii="Times New Roman" w:hAnsi="Times New Roman"/>
          <w:b w:val="0"/>
          <w:i w:val="0"/>
          <w:sz w:val="20"/>
        </w:rPr>
        <w:t xml:space="preserve">This neglect is all the more striking given the existence in current policy practice of combinations of deployment instruments either across technologies or for the same technology, both in the EU and elsewhere. The aim of </w:t>
      </w:r>
      <w:r w:rsidR="005F2D88">
        <w:rPr>
          <w:rFonts w:ascii="Times New Roman" w:hAnsi="Times New Roman"/>
          <w:b w:val="0"/>
          <w:i w:val="0"/>
          <w:sz w:val="20"/>
        </w:rPr>
        <w:t xml:space="preserve">our </w:t>
      </w:r>
      <w:r w:rsidR="00F7286E">
        <w:rPr>
          <w:rFonts w:ascii="Times New Roman" w:hAnsi="Times New Roman"/>
          <w:b w:val="0"/>
          <w:i w:val="0"/>
          <w:sz w:val="20"/>
        </w:rPr>
        <w:t xml:space="preserve">paper </w:t>
      </w:r>
      <w:r w:rsidRPr="005279C3">
        <w:rPr>
          <w:rFonts w:ascii="Times New Roman" w:hAnsi="Times New Roman"/>
          <w:b w:val="0"/>
          <w:i w:val="0"/>
          <w:sz w:val="20"/>
        </w:rPr>
        <w:t xml:space="preserve">is to provide insight on the cost-effectiveness of combinations of deployment instruments for the same technology. A financial model is developed for this purpose, whereby feed-in tariffs (FITs) </w:t>
      </w:r>
      <w:r w:rsidR="004F2D0B">
        <w:rPr>
          <w:rFonts w:ascii="Times New Roman" w:hAnsi="Times New Roman"/>
          <w:b w:val="0"/>
          <w:i w:val="0"/>
          <w:sz w:val="20"/>
        </w:rPr>
        <w:t xml:space="preserve">and premiums (FIPs) </w:t>
      </w:r>
      <w:r w:rsidRPr="005279C3">
        <w:rPr>
          <w:rFonts w:ascii="Times New Roman" w:hAnsi="Times New Roman"/>
          <w:b w:val="0"/>
          <w:i w:val="0"/>
          <w:sz w:val="20"/>
        </w:rPr>
        <w:t>are combined with investment subsidies and soft loans.</w:t>
      </w:r>
      <w:r w:rsidRPr="005279C3">
        <w:rPr>
          <w:b w:val="0"/>
          <w:i w:val="0"/>
          <w:sz w:val="20"/>
        </w:rPr>
        <w:t xml:space="preserve"> </w:t>
      </w:r>
      <w:r w:rsidRPr="005279C3">
        <w:rPr>
          <w:rFonts w:ascii="Times New Roman" w:hAnsi="Times New Roman"/>
          <w:b w:val="0"/>
          <w:i w:val="0"/>
          <w:sz w:val="20"/>
        </w:rPr>
        <w:t>The results show that the policy costs of combinations are the same as for the FITs</w:t>
      </w:r>
      <w:r w:rsidR="004F2D0B">
        <w:rPr>
          <w:rFonts w:ascii="Times New Roman" w:hAnsi="Times New Roman"/>
          <w:b w:val="0"/>
          <w:i w:val="0"/>
          <w:sz w:val="20"/>
        </w:rPr>
        <w:t xml:space="preserve"> or FIPs</w:t>
      </w:r>
      <w:r w:rsidRPr="005279C3">
        <w:rPr>
          <w:rFonts w:ascii="Times New Roman" w:hAnsi="Times New Roman"/>
          <w:b w:val="0"/>
          <w:i w:val="0"/>
          <w:sz w:val="20"/>
        </w:rPr>
        <w:t>-only option</w:t>
      </w:r>
      <w:r w:rsidRPr="005279C3">
        <w:rPr>
          <w:b w:val="0"/>
          <w:i w:val="0"/>
          <w:sz w:val="20"/>
        </w:rPr>
        <w:t xml:space="preserve">. </w:t>
      </w:r>
      <w:r w:rsidRPr="004F2D0B">
        <w:rPr>
          <w:rFonts w:ascii="Times New Roman" w:hAnsi="Times New Roman"/>
          <w:b w:val="0"/>
          <w:i w:val="0"/>
          <w:sz w:val="20"/>
        </w:rPr>
        <w:t>Therefore,</w:t>
      </w:r>
      <w:r w:rsidRPr="005279C3">
        <w:rPr>
          <w:b w:val="0"/>
          <w:i w:val="0"/>
          <w:sz w:val="20"/>
        </w:rPr>
        <w:t xml:space="preserve"> </w:t>
      </w:r>
      <w:r w:rsidRPr="005279C3">
        <w:rPr>
          <w:rFonts w:ascii="Times New Roman" w:hAnsi="Times New Roman"/>
          <w:b w:val="0"/>
          <w:i w:val="0"/>
          <w:sz w:val="20"/>
        </w:rPr>
        <w:t xml:space="preserve">combining deployment instruments is not a cost-containment strategy. However, combinations may lead to different inter-temporal distributions of the same amount of policy costs </w:t>
      </w:r>
      <w:r w:rsidR="005F2D88">
        <w:rPr>
          <w:rFonts w:ascii="Times New Roman" w:hAnsi="Times New Roman"/>
          <w:b w:val="0"/>
          <w:i w:val="0"/>
          <w:sz w:val="20"/>
        </w:rPr>
        <w:t xml:space="preserve">which can </w:t>
      </w:r>
      <w:r w:rsidRPr="005279C3">
        <w:rPr>
          <w:rFonts w:ascii="Times New Roman" w:hAnsi="Times New Roman"/>
          <w:b w:val="0"/>
          <w:i w:val="0"/>
          <w:sz w:val="20"/>
        </w:rPr>
        <w:t>affect the social acceptability and political feasibility of renewable energy support.</w:t>
      </w:r>
    </w:p>
    <w:p w:rsidR="00221EAE" w:rsidRDefault="00221EAE" w:rsidP="00010C16">
      <w:pPr>
        <w:pStyle w:val="Ttulo2"/>
        <w:spacing w:before="0" w:after="0"/>
        <w:rPr>
          <w:rFonts w:ascii="Times New Roman" w:hAnsi="Times New Roman"/>
          <w:b w:val="0"/>
          <w:i w:val="0"/>
          <w:sz w:val="20"/>
        </w:rPr>
      </w:pPr>
    </w:p>
    <w:p w:rsidR="005279C3" w:rsidRPr="005279C3" w:rsidRDefault="005279C3" w:rsidP="00010C16">
      <w:pPr>
        <w:pStyle w:val="Ttulo2"/>
        <w:spacing w:before="0" w:after="0"/>
        <w:rPr>
          <w:b w:val="0"/>
          <w:i w:val="0"/>
          <w:sz w:val="20"/>
        </w:rPr>
      </w:pPr>
      <w:r w:rsidRPr="005279C3">
        <w:rPr>
          <w:rFonts w:ascii="Times New Roman" w:hAnsi="Times New Roman"/>
          <w:b w:val="0"/>
          <w:i w:val="0"/>
          <w:sz w:val="20"/>
        </w:rPr>
        <w:t>The abundant literature comparing the primary instruments with each other contrasts with the scarce research on their interactions. Indeed, virtually no attention has been paid to the combination of deployment instruments for the same technology, not even in recent, highly influential policy documents such as the policy chapter in the Intergovernmental Panel on Climate Change (IPPC) Report on Climate Change and Renewables (Mitchell et al 2011) and the International Energy Agency (IEA) Report on Policies for Renewables (Müller et al 2011).</w:t>
      </w:r>
    </w:p>
    <w:p w:rsidR="005279C3" w:rsidRPr="00F92412" w:rsidRDefault="00DC69F1" w:rsidP="00F92412">
      <w:pPr>
        <w:pStyle w:val="Ttulo2"/>
        <w:rPr>
          <w:i w:val="0"/>
          <w:sz w:val="24"/>
          <w:szCs w:val="24"/>
        </w:rPr>
      </w:pPr>
      <w:r w:rsidRPr="00D767DA">
        <w:rPr>
          <w:i w:val="0"/>
          <w:sz w:val="24"/>
          <w:szCs w:val="24"/>
        </w:rPr>
        <w:t>Method</w:t>
      </w:r>
      <w:r w:rsidR="00010C16">
        <w:rPr>
          <w:i w:val="0"/>
          <w:sz w:val="24"/>
          <w:szCs w:val="24"/>
        </w:rPr>
        <w:t>ology</w:t>
      </w:r>
    </w:p>
    <w:p w:rsidR="005279C3" w:rsidRPr="00162201" w:rsidRDefault="00162201" w:rsidP="00221EAE">
      <w:pPr>
        <w:pStyle w:val="Textoindependiente2"/>
        <w:ind w:firstLine="0"/>
        <w:rPr>
          <w:sz w:val="22"/>
          <w:szCs w:val="22"/>
        </w:rPr>
      </w:pPr>
      <w:r>
        <w:t xml:space="preserve">The </w:t>
      </w:r>
      <w:r w:rsidR="005279C3" w:rsidRPr="009707E4">
        <w:t>model</w:t>
      </w:r>
      <w:r w:rsidR="00074378">
        <w:t xml:space="preserve"> developed</w:t>
      </w:r>
      <w:r w:rsidR="005279C3" w:rsidRPr="009707E4">
        <w:t xml:space="preserve"> combine</w:t>
      </w:r>
      <w:r>
        <w:t>s</w:t>
      </w:r>
      <w:r w:rsidR="005279C3" w:rsidRPr="009707E4">
        <w:t xml:space="preserve"> FIT </w:t>
      </w:r>
      <w:r>
        <w:t xml:space="preserve">and FIP </w:t>
      </w:r>
      <w:r w:rsidR="005279C3" w:rsidRPr="009707E4">
        <w:t>remuneration levels and subsidies (or soft loans) for the same profitability level, given a specific technology and type of plant. It is based on the net present value (</w:t>
      </w:r>
      <w:r w:rsidR="005279C3" w:rsidRPr="00074378">
        <w:rPr>
          <w:i/>
        </w:rPr>
        <w:t>V</w:t>
      </w:r>
      <w:r w:rsidR="005279C3" w:rsidRPr="009707E4">
        <w:t xml:space="preserve">) </w:t>
      </w:r>
      <w:r w:rsidR="005279C3" w:rsidRPr="00010C16">
        <w:t xml:space="preserve">financial calculation method. This model allows policy makers to set remuneration levels and combine them with subsidies (or soft loans), for a given </w:t>
      </w:r>
      <w:r w:rsidR="005D1AA8" w:rsidRPr="00010C16">
        <w:t xml:space="preserve">investor </w:t>
      </w:r>
      <w:r w:rsidR="005279C3" w:rsidRPr="00010C16">
        <w:t>profitability level.</w:t>
      </w:r>
    </w:p>
    <w:p w:rsidR="00221EAE" w:rsidRDefault="00221EAE" w:rsidP="00221EAE"/>
    <w:p w:rsidR="00DC67C2" w:rsidRPr="00162201" w:rsidRDefault="00162201" w:rsidP="00221EAE">
      <w:r>
        <w:t>For example, if t</w:t>
      </w:r>
      <w:r w:rsidR="00DC67C2" w:rsidRPr="00162201">
        <w:t xml:space="preserve">he term </w:t>
      </w:r>
      <w:r w:rsidR="00DC67C2" w:rsidRPr="00162201">
        <w:rPr>
          <w:rFonts w:ascii="Symbol" w:hAnsi="Symbol" w:cs="Symbol"/>
          <w:i/>
          <w:iCs/>
        </w:rPr>
        <w:t></w:t>
      </w:r>
      <w:r w:rsidR="00DC67C2" w:rsidRPr="00162201">
        <w:rPr>
          <w:i/>
          <w:iCs/>
        </w:rPr>
        <w:t>I</w:t>
      </w:r>
      <w:r w:rsidR="00DC67C2" w:rsidRPr="00162201">
        <w:t xml:space="preserve"> represents the amount of the investment subsidy and (</w:t>
      </w:r>
      <w:r w:rsidR="00DC67C2" w:rsidRPr="00162201">
        <w:rPr>
          <w:rFonts w:ascii="Symbol" w:hAnsi="Symbol" w:cs="Symbol"/>
        </w:rPr>
        <w:t></w:t>
      </w:r>
      <w:r w:rsidR="00DC67C2" w:rsidRPr="00162201">
        <w:rPr>
          <w:rFonts w:ascii="Symbol" w:hAnsi="Symbol" w:cs="Symbol"/>
        </w:rPr>
        <w:t></w:t>
      </w:r>
      <w:r w:rsidR="00DC67C2" w:rsidRPr="00162201">
        <w:rPr>
          <w:rFonts w:ascii="Symbol" w:hAnsi="Symbol" w:cs="Symbol"/>
          <w:i/>
          <w:iCs/>
        </w:rPr>
        <w:t></w:t>
      </w:r>
      <w:r w:rsidR="00DC67C2" w:rsidRPr="00162201">
        <w:rPr>
          <w:rFonts w:ascii="Symbol" w:hAnsi="Symbol" w:cs="Symbol"/>
        </w:rPr>
        <w:t></w:t>
      </w:r>
      <w:r w:rsidR="00DC67C2" w:rsidRPr="00162201">
        <w:rPr>
          <w:i/>
          <w:iCs/>
        </w:rPr>
        <w:t>I</w:t>
      </w:r>
      <w:r w:rsidR="00DC67C2" w:rsidRPr="00162201">
        <w:t xml:space="preserve"> refers to the portion of the initial outlays which are financed by the promoters' own funds</w:t>
      </w:r>
      <w:r>
        <w:t xml:space="preserve">, the expression of the </w:t>
      </w:r>
      <w:r w:rsidRPr="00D06108">
        <w:rPr>
          <w:i/>
        </w:rPr>
        <w:t>V</w:t>
      </w:r>
      <w:r>
        <w:t xml:space="preserve"> of a RES-E </w:t>
      </w:r>
      <w:r w:rsidR="00D06108">
        <w:t>i</w:t>
      </w:r>
      <w:r>
        <w:t xml:space="preserve">nstallation </w:t>
      </w:r>
      <w:r w:rsidR="00DC67C2" w:rsidRPr="00162201">
        <w:t>can be written as</w:t>
      </w:r>
      <w:r>
        <w:t>:</w:t>
      </w:r>
    </w:p>
    <w:p w:rsidR="00DC67C2" w:rsidRPr="00162201" w:rsidRDefault="00672C14" w:rsidP="00DC67C2">
      <w:pPr>
        <w:jc w:val="center"/>
      </w:pPr>
      <m:oMathPara>
        <m:oMath>
          <m:r>
            <w:rPr>
              <w:rFonts w:ascii="Cambria Math" w:hAnsi="Cambria Math"/>
            </w:rPr>
            <m:t>V</m:t>
          </m:r>
          <m:r>
            <w:rPr>
              <w:rFonts w:ascii="Cambria Math"/>
            </w:rPr>
            <m:t>=</m:t>
          </m:r>
          <m:r>
            <w:rPr>
              <w:rFonts w:ascii="Cambria Math" w:hAnsi="Cambria Math"/>
            </w:rPr>
            <m:t>pq</m:t>
          </m:r>
          <m:nary>
            <m:naryPr>
              <m:chr m:val="∑"/>
              <m:limLoc m:val="undOvr"/>
              <m:ctrlPr>
                <w:rPr>
                  <w:rFonts w:ascii="Cambria Math" w:hAnsi="Cambria Math"/>
                  <w:i/>
                </w:rPr>
              </m:ctrlPr>
            </m:naryPr>
            <m:sub>
              <m:r>
                <w:rPr>
                  <w:rFonts w:ascii="Cambria Math" w:hAnsi="Cambria Math"/>
                </w:rPr>
                <m:t>t</m:t>
              </m:r>
              <m:r>
                <w:rPr>
                  <w:rFonts w:ascii="Cambria Math"/>
                </w:rPr>
                <m:t>=1</m:t>
              </m:r>
            </m:sub>
            <m:sup>
              <m:r>
                <w:rPr>
                  <w:rFonts w:ascii="Cambria Math" w:hAnsi="Cambria Math"/>
                </w:rPr>
                <m:t>t</m:t>
              </m:r>
              <m:r>
                <w:rPr>
                  <w:rFonts w:ascii="Cambria Math"/>
                </w:rPr>
                <m:t>=</m:t>
              </m:r>
              <m:r>
                <w:rPr>
                  <w:rFonts w:ascii="Cambria Math" w:hAnsi="Cambria Math"/>
                </w:rPr>
                <m:t>T</m:t>
              </m:r>
            </m:sup>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rPr>
                            <m:t>1+</m:t>
                          </m:r>
                          <m:r>
                            <w:rPr>
                              <w:rFonts w:ascii="Cambria Math" w:hAnsi="Cambria Math"/>
                            </w:rPr>
                            <m:t>ε</m:t>
                          </m:r>
                        </m:num>
                        <m:den>
                          <m:r>
                            <w:rPr>
                              <w:rFonts w:ascii="Cambria Math"/>
                            </w:rPr>
                            <m:t>1+</m:t>
                          </m:r>
                          <m:r>
                            <w:rPr>
                              <w:rFonts w:ascii="Cambria Math" w:hAnsi="Cambria Math"/>
                            </w:rPr>
                            <m:t>i</m:t>
                          </m:r>
                        </m:den>
                      </m:f>
                    </m:e>
                  </m:d>
                </m:e>
                <m:sup>
                  <m:r>
                    <w:rPr>
                      <w:rFonts w:ascii="Cambria Math" w:hAnsi="Cambria Math"/>
                    </w:rPr>
                    <m:t>t</m:t>
                  </m:r>
                </m:sup>
              </m:sSup>
              <m:r>
                <w:rPr>
                  <w:rFonts w:ascii="Cambria Math"/>
                </w:rPr>
                <m:t>+</m:t>
              </m:r>
              <m:r>
                <w:rPr>
                  <w:rFonts w:ascii="Cambria Math" w:hAnsi="Cambria Math"/>
                </w:rPr>
                <m:t>γI</m:t>
              </m:r>
              <m:r>
                <w:rPr>
                  <w:rFonts w:ascii="Cambria Math"/>
                </w:rPr>
                <m:t>-</m:t>
              </m:r>
              <m:d>
                <m:dPr>
                  <m:begChr m:val="["/>
                  <m:endChr m:val="]"/>
                  <m:ctrlPr>
                    <w:rPr>
                      <w:rFonts w:ascii="Cambria Math" w:hAnsi="Cambria Math"/>
                      <w:i/>
                    </w:rPr>
                  </m:ctrlPr>
                </m:dPr>
                <m:e>
                  <m:r>
                    <w:rPr>
                      <w:rFonts w:ascii="Cambria Math" w:hAnsi="Cambria Math"/>
                    </w:rPr>
                    <m:t>γI</m:t>
                  </m:r>
                  <m:r>
                    <w:rPr>
                      <w:rFonts w:ascii="Cambria Math"/>
                    </w:rPr>
                    <m:t>+</m:t>
                  </m:r>
                  <m:d>
                    <m:dPr>
                      <m:ctrlPr>
                        <w:rPr>
                          <w:rFonts w:ascii="Cambria Math" w:hAnsi="Cambria Math"/>
                          <w:i/>
                        </w:rPr>
                      </m:ctrlPr>
                    </m:dPr>
                    <m:e>
                      <m:r>
                        <w:rPr>
                          <w:rFonts w:ascii="Cambria Math"/>
                        </w:rPr>
                        <m:t>1</m:t>
                      </m:r>
                      <m:r>
                        <w:rPr>
                          <w:rFonts w:ascii="Cambria Math"/>
                        </w:rPr>
                        <m:t>-</m:t>
                      </m:r>
                      <m:r>
                        <w:rPr>
                          <w:rFonts w:ascii="Cambria Math" w:hAnsi="Cambria Math"/>
                        </w:rPr>
                        <m:t>γ</m:t>
                      </m:r>
                    </m:e>
                  </m:d>
                  <m:r>
                    <w:rPr>
                      <w:rFonts w:ascii="Cambria Math" w:hAnsi="Cambria Math"/>
                    </w:rPr>
                    <m:t>I</m:t>
                  </m:r>
                  <m:r>
                    <w:rPr>
                      <w:rFonts w:ascii="Cambria Math"/>
                    </w:rPr>
                    <m:t>+</m:t>
                  </m:r>
                  <m:r>
                    <w:rPr>
                      <w:rFonts w:ascii="Cambria Math" w:hAnsi="Cambria Math"/>
                    </w:rPr>
                    <m:t>τI</m:t>
                  </m:r>
                  <m:nary>
                    <m:naryPr>
                      <m:chr m:val="∑"/>
                      <m:limLoc m:val="undOvr"/>
                      <m:ctrlPr>
                        <w:rPr>
                          <w:rFonts w:ascii="Cambria Math" w:hAnsi="Cambria Math"/>
                          <w:i/>
                        </w:rPr>
                      </m:ctrlPr>
                    </m:naryPr>
                    <m:sub>
                      <m:r>
                        <w:rPr>
                          <w:rFonts w:ascii="Cambria Math" w:hAnsi="Cambria Math"/>
                        </w:rPr>
                        <m:t>t</m:t>
                      </m:r>
                      <m:r>
                        <w:rPr>
                          <w:rFonts w:ascii="Cambria Math"/>
                        </w:rPr>
                        <m:t>=1</m:t>
                      </m:r>
                    </m:sub>
                    <m:sup>
                      <m:r>
                        <w:rPr>
                          <w:rFonts w:ascii="Cambria Math" w:hAnsi="Cambria Math"/>
                        </w:rPr>
                        <m:t>t</m:t>
                      </m:r>
                      <m:r>
                        <w:rPr>
                          <w:rFonts w:ascii="Cambria Math"/>
                        </w:rPr>
                        <m:t>=</m:t>
                      </m:r>
                      <m:r>
                        <w:rPr>
                          <w:rFonts w:ascii="Cambria Math" w:hAnsi="Cambria Math"/>
                        </w:rPr>
                        <m:t>T</m:t>
                      </m:r>
                    </m:sup>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rPr>
                                    <m:t>1+</m:t>
                                  </m:r>
                                  <m:r>
                                    <w:rPr>
                                      <w:rFonts w:ascii="Cambria Math" w:hAnsi="Cambria Math"/>
                                    </w:rPr>
                                    <m:t>ε</m:t>
                                  </m:r>
                                </m:num>
                                <m:den>
                                  <m:r>
                                    <w:rPr>
                                      <w:rFonts w:ascii="Cambria Math"/>
                                    </w:rPr>
                                    <m:t>1+</m:t>
                                  </m:r>
                                  <m:r>
                                    <w:rPr>
                                      <w:rFonts w:ascii="Cambria Math" w:hAnsi="Cambria Math"/>
                                    </w:rPr>
                                    <m:t>i</m:t>
                                  </m:r>
                                </m:den>
                              </m:f>
                            </m:e>
                          </m:d>
                        </m:e>
                        <m:sup>
                          <m:r>
                            <w:rPr>
                              <w:rFonts w:ascii="Cambria Math" w:hAnsi="Cambria Math"/>
                            </w:rPr>
                            <m:t>t</m:t>
                          </m:r>
                        </m:sup>
                      </m:sSup>
                    </m:e>
                  </m:nary>
                </m:e>
              </m:d>
            </m:e>
          </m:nary>
        </m:oMath>
      </m:oMathPara>
    </w:p>
    <w:p w:rsidR="00DC67C2" w:rsidRPr="00162201" w:rsidRDefault="00A217DD" w:rsidP="00221EAE">
      <w:r>
        <w:t xml:space="preserve">where </w:t>
      </w:r>
      <w:r w:rsidRPr="00A217DD">
        <w:rPr>
          <w:i/>
        </w:rPr>
        <w:t>q</w:t>
      </w:r>
      <w:r>
        <w:t xml:space="preserve"> is the annual production plant, </w:t>
      </w:r>
      <w:r w:rsidRPr="00A217DD">
        <w:rPr>
          <w:i/>
        </w:rPr>
        <w:t>I</w:t>
      </w:r>
      <w:r>
        <w:t xml:space="preserve"> the upfront investment, </w:t>
      </w:r>
      <w:r w:rsidRPr="00A217DD">
        <w:rPr>
          <w:i/>
        </w:rPr>
        <w:t>p</w:t>
      </w:r>
      <w:r>
        <w:t xml:space="preserve"> the initial FIT level, </w:t>
      </w:r>
      <w:r w:rsidRPr="00A217DD">
        <w:rPr>
          <w:i/>
        </w:rPr>
        <w:t>i</w:t>
      </w:r>
      <w:r>
        <w:t xml:space="preserve"> the interest rate, </w:t>
      </w:r>
      <w:r w:rsidRPr="00A217DD">
        <w:rPr>
          <w:rFonts w:ascii="Symbol" w:hAnsi="Symbol"/>
          <w:i/>
        </w:rPr>
        <w:t></w:t>
      </w:r>
      <w:r>
        <w:t xml:space="preserve"> the annual rate of tariff revision and </w:t>
      </w:r>
      <w:r w:rsidRPr="00A217DD">
        <w:rPr>
          <w:rFonts w:ascii="Symbol" w:hAnsi="Symbol"/>
          <w:i/>
        </w:rPr>
        <w:t></w:t>
      </w:r>
      <w:r>
        <w:t xml:space="preserve"> the annual rate of O&amp;M cost increase. </w:t>
      </w:r>
      <w:r w:rsidR="00D36256">
        <w:t xml:space="preserve">Some assumptions for the sake of simplicity are </w:t>
      </w:r>
      <w:r w:rsidR="003214F7">
        <w:t>established</w:t>
      </w:r>
      <w:r w:rsidR="00D36256">
        <w:t xml:space="preserve">. </w:t>
      </w:r>
      <w:r w:rsidR="00DC67C2" w:rsidRPr="00162201">
        <w:t xml:space="preserve">To obtain the relationship between </w:t>
      </w:r>
      <w:r w:rsidR="00DC67C2" w:rsidRPr="00162201">
        <w:rPr>
          <w:i/>
          <w:iCs/>
        </w:rPr>
        <w:t>p</w:t>
      </w:r>
      <w:r w:rsidR="00DC67C2" w:rsidRPr="00162201">
        <w:t xml:space="preserve"> and </w:t>
      </w:r>
      <w:r w:rsidR="00DC67C2" w:rsidRPr="00162201">
        <w:rPr>
          <w:rFonts w:ascii="Symbol" w:hAnsi="Symbol"/>
          <w:i/>
          <w:iCs/>
        </w:rPr>
        <w:t></w:t>
      </w:r>
      <w:r w:rsidR="00DC67C2" w:rsidRPr="00162201">
        <w:t xml:space="preserve"> (i.e., the </w:t>
      </w:r>
      <w:r w:rsidR="00DC67C2" w:rsidRPr="00162201">
        <w:rPr>
          <w:i/>
          <w:iCs/>
        </w:rPr>
        <w:t>p</w:t>
      </w:r>
      <w:r w:rsidR="00DC67C2" w:rsidRPr="00162201">
        <w:t>=f(</w:t>
      </w:r>
      <w:r w:rsidR="00DC67C2" w:rsidRPr="00162201">
        <w:rPr>
          <w:rFonts w:ascii="Symbol" w:eastAsia="SimSun" w:hAnsi="Symbol"/>
          <w:i/>
          <w:iCs/>
        </w:rPr>
        <w:t></w:t>
      </w:r>
      <w:r w:rsidR="00DC67C2" w:rsidRPr="00162201">
        <w:t>) function), we set</w:t>
      </w:r>
      <w:r w:rsidR="00162201">
        <w:t xml:space="preserve"> the level of the profit investment ratio, </w:t>
      </w:r>
      <w:r w:rsidR="00DC67C2" w:rsidRPr="00162201">
        <w:rPr>
          <w:i/>
          <w:iCs/>
        </w:rPr>
        <w:t xml:space="preserve"> r</w:t>
      </w:r>
      <w:r w:rsidR="00DC67C2" w:rsidRPr="00162201">
        <w:t>=</w:t>
      </w:r>
      <w:r w:rsidR="00DC67C2" w:rsidRPr="00162201">
        <w:rPr>
          <w:i/>
          <w:iCs/>
        </w:rPr>
        <w:t>r</w:t>
      </w:r>
      <w:r w:rsidR="00DC67C2" w:rsidRPr="00162201">
        <w:t>*. Then,</w:t>
      </w:r>
    </w:p>
    <w:p w:rsidR="00DC67C2" w:rsidRPr="00162201" w:rsidRDefault="00672C14" w:rsidP="00DC67C2">
      <w:pPr>
        <w:jc w:val="center"/>
      </w:pPr>
      <m:oMathPara>
        <m:oMath>
          <m:r>
            <w:rPr>
              <w:rFonts w:ascii="Cambria Math" w:hAnsi="Cambria Math"/>
            </w:rPr>
            <m:t>p</m:t>
          </m:r>
          <m:r>
            <w:rPr>
              <w:rFonts w:ascii="Cambria Math"/>
            </w:rPr>
            <m:t>=</m:t>
          </m:r>
          <m:f>
            <m:fPr>
              <m:ctrlPr>
                <w:rPr>
                  <w:rFonts w:ascii="Cambria Math" w:hAnsi="Cambria Math"/>
                  <w:i/>
                </w:rPr>
              </m:ctrlPr>
            </m:fPr>
            <m:num>
              <m:r>
                <w:rPr>
                  <w:rFonts w:ascii="Cambria Math" w:hAnsi="Cambria Math"/>
                </w:rPr>
                <m:t>I</m:t>
              </m:r>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rPr>
                    <m:t>+1+</m:t>
                  </m:r>
                  <m:r>
                    <w:rPr>
                      <w:rFonts w:ascii="Cambria Math" w:hAnsi="Cambria Math"/>
                    </w:rPr>
                    <m:t>τK</m:t>
                  </m:r>
                </m:e>
              </m:d>
            </m:num>
            <m:den>
              <m:r>
                <w:rPr>
                  <w:rFonts w:ascii="Cambria Math" w:hAnsi="Cambria Math"/>
                </w:rPr>
                <m:t>qK</m:t>
              </m:r>
            </m:den>
          </m:f>
          <m:r>
            <w:rPr>
              <w:rFonts w:ascii="Cambria Math"/>
            </w:rPr>
            <m:t>-</m:t>
          </m:r>
          <m:f>
            <m:fPr>
              <m:ctrlPr>
                <w:rPr>
                  <w:rFonts w:ascii="Cambria Math" w:hAnsi="Cambria Math"/>
                  <w:i/>
                </w:rPr>
              </m:ctrlPr>
            </m:fPr>
            <m:num>
              <m:r>
                <w:rPr>
                  <w:rFonts w:ascii="Cambria Math" w:hAnsi="Cambria Math"/>
                </w:rPr>
                <m:t>I</m:t>
              </m:r>
            </m:num>
            <m:den>
              <m:r>
                <w:rPr>
                  <w:rFonts w:ascii="Cambria Math" w:hAnsi="Cambria Math"/>
                </w:rPr>
                <m:t>qK</m:t>
              </m:r>
            </m:den>
          </m:f>
          <m:r>
            <w:rPr>
              <w:rFonts w:ascii="Cambria Math" w:hAnsi="Cambria Math"/>
            </w:rPr>
            <m:t>γ</m:t>
          </m:r>
          <m:r>
            <w:rPr>
              <w:rFonts w:ascii="Cambria Math"/>
            </w:rPr>
            <m:t xml:space="preserve">                    </m:t>
          </m:r>
        </m:oMath>
      </m:oMathPara>
    </w:p>
    <w:p w:rsidR="0095554B" w:rsidRPr="00162201" w:rsidRDefault="00074378" w:rsidP="00221EAE">
      <w:pPr>
        <w:pStyle w:val="Textoindependiente2"/>
        <w:ind w:firstLine="0"/>
      </w:pPr>
      <w:r>
        <w:t xml:space="preserve">The term </w:t>
      </w:r>
      <w:r w:rsidRPr="00074378">
        <w:rPr>
          <w:i/>
        </w:rPr>
        <w:t>K</w:t>
      </w:r>
      <w:r>
        <w:t xml:space="preserve"> denotes a given finite series sum. </w:t>
      </w:r>
      <w:r w:rsidR="00DC67C2" w:rsidRPr="00162201">
        <w:t>This is a decreasing straight line</w:t>
      </w:r>
      <w:r w:rsidR="00162201">
        <w:t>.</w:t>
      </w:r>
    </w:p>
    <w:p w:rsidR="00221EAE" w:rsidRDefault="00221EAE" w:rsidP="00DC67C2"/>
    <w:p w:rsidR="00DC67C2" w:rsidRPr="00162201" w:rsidRDefault="00162201" w:rsidP="00DC67C2">
      <w:r>
        <w:t>In case of FIPs, the</w:t>
      </w:r>
      <w:r w:rsidR="00DC67C2" w:rsidRPr="00162201">
        <w:t xml:space="preserve"> relationship between the premium (</w:t>
      </w:r>
      <w:r w:rsidR="00DC67C2" w:rsidRPr="00162201">
        <w:rPr>
          <w:rFonts w:ascii="Symbol" w:hAnsi="Symbol"/>
          <w:i/>
          <w:iCs/>
        </w:rPr>
        <w:t></w:t>
      </w:r>
      <w:r w:rsidR="00DC67C2" w:rsidRPr="00162201">
        <w:t xml:space="preserve">) and </w:t>
      </w:r>
      <w:r w:rsidR="00DC67C2" w:rsidRPr="00162201">
        <w:rPr>
          <w:rFonts w:ascii="Symbol" w:hAnsi="Symbol"/>
          <w:i/>
          <w:iCs/>
        </w:rPr>
        <w:t></w:t>
      </w:r>
      <w:r w:rsidR="00DC67C2" w:rsidRPr="00162201">
        <w:t xml:space="preserve"> (i.e., the </w:t>
      </w:r>
      <w:r w:rsidR="00DC67C2" w:rsidRPr="00162201">
        <w:rPr>
          <w:rFonts w:ascii="Symbol" w:hAnsi="Symbol"/>
          <w:i/>
          <w:iCs/>
        </w:rPr>
        <w:t></w:t>
      </w:r>
      <w:r w:rsidR="00DC67C2" w:rsidRPr="00162201">
        <w:t>=f(</w:t>
      </w:r>
      <w:r w:rsidR="00DC67C2" w:rsidRPr="00162201">
        <w:rPr>
          <w:rFonts w:ascii="Symbol" w:eastAsia="SimSun" w:hAnsi="Symbol"/>
          <w:i/>
          <w:iCs/>
        </w:rPr>
        <w:t></w:t>
      </w:r>
      <w:r w:rsidR="00DC67C2" w:rsidRPr="00162201">
        <w:t>) function)</w:t>
      </w:r>
      <w:r>
        <w:t xml:space="preserve"> is given by the equation,</w:t>
      </w:r>
    </w:p>
    <w:p w:rsidR="00DC67C2" w:rsidRPr="00162201" w:rsidRDefault="00672C14" w:rsidP="00DC67C2">
      <m:oMathPara>
        <m:oMath>
          <m:r>
            <w:rPr>
              <w:rFonts w:ascii="Cambria Math" w:hAnsi="Cambria Math"/>
            </w:rPr>
            <m:t>σ</m:t>
          </m:r>
          <m:r>
            <w:rPr>
              <w:rFonts w:ascii="Cambria Math"/>
            </w:rPr>
            <m:t>=</m:t>
          </m:r>
          <m:f>
            <m:fPr>
              <m:ctrlPr>
                <w:rPr>
                  <w:rFonts w:ascii="Cambria Math" w:hAnsi="Cambria Math"/>
                  <w:i/>
                </w:rPr>
              </m:ctrlPr>
            </m:fPr>
            <m:num>
              <m:r>
                <w:rPr>
                  <w:rFonts w:ascii="Cambria Math" w:hAnsi="Cambria Math"/>
                </w:rPr>
                <m:t>I</m:t>
              </m:r>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rPr>
                    <m:t>+1+</m:t>
                  </m:r>
                  <m:r>
                    <w:rPr>
                      <w:rFonts w:ascii="Cambria Math" w:hAnsi="Cambria Math"/>
                    </w:rPr>
                    <m:t>τK</m:t>
                  </m:r>
                </m:e>
              </m:d>
            </m:num>
            <m:den>
              <m:r>
                <w:rPr>
                  <w:rFonts w:ascii="Cambria Math" w:hAnsi="Cambria Math"/>
                </w:rPr>
                <m:t>qZ</m:t>
              </m:r>
            </m:den>
          </m:f>
          <m:r>
            <m:t>-</m:t>
          </m:r>
          <m:r>
            <w:rPr>
              <w:rFonts w:ascii="Cambria Math" w:hAnsi="Cambria Math"/>
            </w:rPr>
            <m:t>e</m:t>
          </m:r>
          <m:r>
            <w:rPr>
              <w:rFonts w:ascii="Cambria Math"/>
            </w:rPr>
            <m:t>-</m:t>
          </m:r>
          <m:f>
            <m:fPr>
              <m:ctrlPr>
                <w:rPr>
                  <w:rFonts w:ascii="Cambria Math" w:hAnsi="Cambria Math"/>
                  <w:i/>
                </w:rPr>
              </m:ctrlPr>
            </m:fPr>
            <m:num>
              <m:r>
                <w:rPr>
                  <w:rFonts w:ascii="Cambria Math" w:hAnsi="Cambria Math"/>
                </w:rPr>
                <m:t>I</m:t>
              </m:r>
            </m:num>
            <m:den>
              <m:r>
                <w:rPr>
                  <w:rFonts w:ascii="Cambria Math" w:hAnsi="Cambria Math"/>
                </w:rPr>
                <m:t>qZ</m:t>
              </m:r>
            </m:den>
          </m:f>
          <m:r>
            <w:rPr>
              <w:rFonts w:ascii="Cambria Math" w:hAnsi="Cambria Math"/>
            </w:rPr>
            <m:t>γ</m:t>
          </m:r>
        </m:oMath>
      </m:oMathPara>
    </w:p>
    <w:p w:rsidR="0095554B" w:rsidRPr="00162201" w:rsidRDefault="00162201" w:rsidP="00221EAE">
      <w:pPr>
        <w:pStyle w:val="Textoindependiente2"/>
        <w:ind w:firstLine="0"/>
      </w:pPr>
      <w:r>
        <w:t xml:space="preserve">which is also </w:t>
      </w:r>
      <w:r w:rsidR="00DC67C2" w:rsidRPr="00162201">
        <w:t>a decreasing straight line</w:t>
      </w:r>
      <w:r>
        <w:t>.</w:t>
      </w:r>
      <w:r w:rsidR="00074378" w:rsidRPr="00074378">
        <w:t xml:space="preserve"> </w:t>
      </w:r>
      <w:r w:rsidR="00074378">
        <w:t xml:space="preserve">The term </w:t>
      </w:r>
      <w:r w:rsidR="00074378">
        <w:rPr>
          <w:i/>
        </w:rPr>
        <w:t>Z</w:t>
      </w:r>
      <w:r w:rsidR="00074378">
        <w:t xml:space="preserve"> denotes another finite series sum</w:t>
      </w:r>
      <w:r w:rsidR="00D36256">
        <w:t xml:space="preserve"> and </w:t>
      </w:r>
      <w:r w:rsidR="00D36256" w:rsidRPr="00D36256">
        <w:rPr>
          <w:i/>
        </w:rPr>
        <w:t>e</w:t>
      </w:r>
      <w:r w:rsidR="00D36256">
        <w:t xml:space="preserve"> the electricity wholesale market price.</w:t>
      </w:r>
    </w:p>
    <w:p w:rsidR="00221EAE" w:rsidRDefault="00221EAE" w:rsidP="00221EAE"/>
    <w:p w:rsidR="00DC67C2" w:rsidRPr="00676D2C" w:rsidRDefault="00DC67C2" w:rsidP="00221EAE">
      <w:r w:rsidRPr="00162201">
        <w:t>The</w:t>
      </w:r>
      <w:r w:rsidR="00162201">
        <w:t xml:space="preserve"> combination amongst FITs, or FIPs, and soft loan</w:t>
      </w:r>
      <w:r w:rsidR="003214F7">
        <w:t>s</w:t>
      </w:r>
      <w:r w:rsidR="00162201">
        <w:t xml:space="preserve"> </w:t>
      </w:r>
      <w:r w:rsidR="00676D2C">
        <w:t>require</w:t>
      </w:r>
      <w:r w:rsidR="003214F7">
        <w:t>s</w:t>
      </w:r>
      <w:r w:rsidR="00676D2C">
        <w:t xml:space="preserve"> a</w:t>
      </w:r>
      <w:r w:rsidR="00162201">
        <w:t xml:space="preserve"> more complicated</w:t>
      </w:r>
      <w:r w:rsidR="00676D2C">
        <w:t xml:space="preserve"> model</w:t>
      </w:r>
      <w:r w:rsidR="00162201">
        <w:t xml:space="preserve">. </w:t>
      </w:r>
      <w:r w:rsidR="00676D2C">
        <w:t xml:space="preserve">Thus, </w:t>
      </w:r>
      <w:r w:rsidRPr="00162201">
        <w:t xml:space="preserve">the </w:t>
      </w:r>
      <w:r w:rsidR="00D06108">
        <w:t xml:space="preserve">expression of the </w:t>
      </w:r>
      <w:r w:rsidR="00D06108" w:rsidRPr="00D06108">
        <w:rPr>
          <w:i/>
        </w:rPr>
        <w:t>V</w:t>
      </w:r>
      <w:r w:rsidR="00D06108">
        <w:t xml:space="preserve"> of a RES-E installation combining </w:t>
      </w:r>
      <w:r w:rsidRPr="00676D2C">
        <w:t>tariffs and</w:t>
      </w:r>
      <w:r w:rsidR="003214F7">
        <w:t xml:space="preserve"> soft loan</w:t>
      </w:r>
      <w:r w:rsidR="00676D2C" w:rsidRPr="00676D2C">
        <w:t xml:space="preserve"> </w:t>
      </w:r>
      <w:r w:rsidR="00D06108">
        <w:t>is,</w:t>
      </w:r>
    </w:p>
    <w:p w:rsidR="00DC67C2" w:rsidRPr="00676D2C" w:rsidRDefault="00672C14" w:rsidP="00DC67C2">
      <w:pPr>
        <w:ind w:left="-709"/>
        <w:jc w:val="center"/>
      </w:pPr>
      <m:oMathPara>
        <m:oMath>
          <m:r>
            <w:rPr>
              <w:rFonts w:ascii="Cambria Math" w:hAnsi="Cambria Math"/>
            </w:rPr>
            <w:lastRenderedPageBreak/>
            <m:t>V</m:t>
          </m:r>
          <m:r>
            <w:rPr>
              <w:rFonts w:ascii="Cambria Math"/>
            </w:rPr>
            <m:t>=</m:t>
          </m:r>
          <m:nary>
            <m:naryPr>
              <m:chr m:val="∑"/>
              <m:limLoc m:val="undOvr"/>
              <m:ctrlPr>
                <w:rPr>
                  <w:rFonts w:ascii="Cambria Math" w:hAnsi="Cambria Math"/>
                  <w:i/>
                </w:rPr>
              </m:ctrlPr>
            </m:naryPr>
            <m:sub>
              <m:r>
                <w:rPr>
                  <w:rFonts w:ascii="Cambria Math" w:hAnsi="Cambria Math"/>
                </w:rPr>
                <m:t>t</m:t>
              </m:r>
              <m:r>
                <w:rPr>
                  <w:rFonts w:ascii="Cambria Math"/>
                </w:rPr>
                <m:t>=1</m:t>
              </m:r>
            </m:sub>
            <m:sup>
              <m:r>
                <w:rPr>
                  <w:rFonts w:ascii="Cambria Math" w:hAnsi="Cambria Math"/>
                </w:rPr>
                <m:t>t</m:t>
              </m:r>
              <m:r>
                <w:rPr>
                  <w:rFonts w:ascii="Cambria Math"/>
                </w:rPr>
                <m:t>=</m:t>
              </m:r>
              <m:r>
                <w:rPr>
                  <w:rFonts w:ascii="Cambria Math" w:hAnsi="Cambria Math"/>
                </w:rPr>
                <m:t>T</m:t>
              </m:r>
            </m:sup>
            <m:e>
              <m:f>
                <m:fPr>
                  <m:ctrlPr>
                    <w:rPr>
                      <w:rFonts w:ascii="Cambria Math" w:hAnsi="Cambria Math"/>
                      <w:i/>
                    </w:rPr>
                  </m:ctrlPr>
                </m:fPr>
                <m:num>
                  <m:r>
                    <w:rPr>
                      <w:rFonts w:ascii="Cambria Math" w:hAnsi="Cambria Math"/>
                    </w:rPr>
                    <m:t>p</m:t>
                  </m:r>
                  <m:sSup>
                    <m:sSupPr>
                      <m:ctrlPr>
                        <w:rPr>
                          <w:rFonts w:ascii="Cambria Math" w:hAnsi="Cambria Math"/>
                          <w:i/>
                        </w:rPr>
                      </m:ctrlPr>
                    </m:sSupPr>
                    <m:e>
                      <m:d>
                        <m:dPr>
                          <m:ctrlPr>
                            <w:rPr>
                              <w:rFonts w:ascii="Cambria Math" w:hAnsi="Cambria Math"/>
                              <w:i/>
                            </w:rPr>
                          </m:ctrlPr>
                        </m:dPr>
                        <m:e>
                          <m:r>
                            <w:rPr>
                              <w:rFonts w:ascii="Cambria Math"/>
                            </w:rPr>
                            <m:t>1+</m:t>
                          </m:r>
                          <m:r>
                            <w:rPr>
                              <w:rFonts w:ascii="Cambria Math" w:hAnsi="Cambria Math"/>
                            </w:rPr>
                            <m:t>ε</m:t>
                          </m:r>
                        </m:e>
                      </m:d>
                    </m:e>
                    <m:sup>
                      <m:r>
                        <w:rPr>
                          <w:rFonts w:ascii="Cambria Math" w:hAnsi="Cambria Math"/>
                        </w:rPr>
                        <m:t>t</m:t>
                      </m:r>
                    </m:sup>
                  </m:sSup>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AC</m:t>
                          </m:r>
                        </m:e>
                        <m:sub>
                          <m:r>
                            <w:rPr>
                              <w:rFonts w:ascii="Cambria Math" w:hAnsi="Cambria Math"/>
                            </w:rPr>
                            <m:t>t</m:t>
                          </m:r>
                        </m:sub>
                      </m:sSub>
                    </m:sub>
                  </m:sSub>
                </m:num>
                <m:den>
                  <m:sSup>
                    <m:sSupPr>
                      <m:ctrlPr>
                        <w:rPr>
                          <w:rFonts w:ascii="Cambria Math" w:hAnsi="Cambria Math"/>
                          <w:i/>
                        </w:rPr>
                      </m:ctrlPr>
                    </m:sSupPr>
                    <m:e>
                      <m:d>
                        <m:dPr>
                          <m:ctrlPr>
                            <w:rPr>
                              <w:rFonts w:ascii="Cambria Math" w:hAnsi="Cambria Math"/>
                              <w:i/>
                            </w:rPr>
                          </m:ctrlPr>
                        </m:dPr>
                        <m:e>
                          <m:r>
                            <w:rPr>
                              <w:rFonts w:ascii="Cambria Math"/>
                            </w:rPr>
                            <m:t>1+</m:t>
                          </m:r>
                          <m:r>
                            <w:rPr>
                              <w:rFonts w:ascii="Cambria Math" w:hAnsi="Cambria Math"/>
                            </w:rPr>
                            <m:t>i</m:t>
                          </m:r>
                        </m:e>
                      </m:d>
                    </m:e>
                    <m:sup>
                      <m:r>
                        <w:rPr>
                          <w:rFonts w:ascii="Cambria Math" w:hAnsi="Cambria Math"/>
                        </w:rPr>
                        <m:t>t</m:t>
                      </m:r>
                    </m:sup>
                  </m:sSup>
                </m:den>
              </m:f>
              <m:r>
                <m:t>-</m:t>
              </m:r>
              <m:d>
                <m:dPr>
                  <m:begChr m:val="["/>
                  <m:endChr m:val="]"/>
                  <m:ctrlPr>
                    <w:rPr>
                      <w:rFonts w:ascii="Cambria Math" w:hAnsi="Cambria Math"/>
                      <w:i/>
                    </w:rPr>
                  </m:ctrlPr>
                </m:dPr>
                <m:e>
                  <m:d>
                    <m:dPr>
                      <m:ctrlPr>
                        <w:rPr>
                          <w:rFonts w:ascii="Cambria Math" w:hAnsi="Cambria Math"/>
                          <w:i/>
                        </w:rPr>
                      </m:ctrlPr>
                    </m:dPr>
                    <m:e>
                      <m:r>
                        <w:rPr>
                          <w:rFonts w:ascii="Cambria Math"/>
                        </w:rPr>
                        <m:t>1</m:t>
                      </m:r>
                      <m:r>
                        <m:t>-</m:t>
                      </m:r>
                      <m:r>
                        <w:rPr>
                          <w:rFonts w:ascii="Cambria Math" w:hAnsi="Cambria Math"/>
                        </w:rPr>
                        <m:t>λ</m:t>
                      </m:r>
                    </m:e>
                  </m:d>
                  <m:r>
                    <w:rPr>
                      <w:rFonts w:ascii="Cambria Math" w:hAnsi="Cambria Math"/>
                    </w:rPr>
                    <m:t>I</m:t>
                  </m:r>
                  <m:r>
                    <w:rPr>
                      <w:rFonts w:ascii="Cambria Math"/>
                    </w:rPr>
                    <m:t>+</m:t>
                  </m:r>
                  <m:nary>
                    <m:naryPr>
                      <m:chr m:val="∑"/>
                      <m:limLoc m:val="undOvr"/>
                      <m:ctrlPr>
                        <w:rPr>
                          <w:rFonts w:ascii="Cambria Math" w:hAnsi="Cambria Math"/>
                          <w:i/>
                        </w:rPr>
                      </m:ctrlPr>
                    </m:naryPr>
                    <m:sub>
                      <m:r>
                        <w:rPr>
                          <w:rFonts w:ascii="Cambria Math" w:hAnsi="Cambria Math"/>
                        </w:rPr>
                        <m:t>t</m:t>
                      </m:r>
                      <m:r>
                        <w:rPr>
                          <w:rFonts w:ascii="Cambria Math"/>
                        </w:rPr>
                        <m:t>=1</m:t>
                      </m:r>
                    </m:sub>
                    <m:sup>
                      <m:r>
                        <w:rPr>
                          <w:rFonts w:ascii="Cambria Math" w:hAnsi="Cambria Math"/>
                        </w:rPr>
                        <m:t>t</m:t>
                      </m:r>
                      <m:r>
                        <w:rPr>
                          <w:rFonts w:ascii="Cambria Math"/>
                        </w:rPr>
                        <m:t>=</m:t>
                      </m:r>
                      <m:r>
                        <w:rPr>
                          <w:rFonts w:ascii="Cambria Math" w:hAnsi="Cambria Math"/>
                        </w:rPr>
                        <m:t>T</m:t>
                      </m:r>
                    </m:sup>
                    <m:e>
                      <m:f>
                        <m:fPr>
                          <m:ctrlPr>
                            <w:rPr>
                              <w:rFonts w:ascii="Cambria Math" w:hAnsi="Cambria Math"/>
                              <w:i/>
                            </w:rPr>
                          </m:ctrlPr>
                        </m:fPr>
                        <m:num>
                          <m:r>
                            <w:rPr>
                              <w:rFonts w:ascii="Cambria Math" w:hAnsi="Cambria Math"/>
                            </w:rPr>
                            <m:t>m</m:t>
                          </m:r>
                          <m:sSup>
                            <m:sSupPr>
                              <m:ctrlPr>
                                <w:rPr>
                                  <w:rFonts w:ascii="Cambria Math" w:hAnsi="Cambria Math"/>
                                  <w:i/>
                                </w:rPr>
                              </m:ctrlPr>
                            </m:sSupPr>
                            <m:e>
                              <m:d>
                                <m:dPr>
                                  <m:ctrlPr>
                                    <w:rPr>
                                      <w:rFonts w:ascii="Cambria Math" w:hAnsi="Cambria Math"/>
                                      <w:i/>
                                    </w:rPr>
                                  </m:ctrlPr>
                                </m:dPr>
                                <m:e>
                                  <m:r>
                                    <w:rPr>
                                      <w:rFonts w:ascii="Cambria Math"/>
                                    </w:rPr>
                                    <m:t>1+</m:t>
                                  </m:r>
                                  <m:r>
                                    <w:rPr>
                                      <w:rFonts w:ascii="Cambria Math" w:hAnsi="Cambria Math"/>
                                    </w:rPr>
                                    <m:t>μ</m:t>
                                  </m:r>
                                </m:e>
                              </m:d>
                            </m:e>
                            <m:sup>
                              <m:r>
                                <w:rPr>
                                  <w:rFonts w:ascii="Cambria Math" w:hAnsi="Cambria Math"/>
                                </w:rPr>
                                <m:t>t</m:t>
                              </m:r>
                            </m:sup>
                          </m:sSup>
                        </m:num>
                        <m:den>
                          <m:sSup>
                            <m:sSupPr>
                              <m:ctrlPr>
                                <w:rPr>
                                  <w:rFonts w:ascii="Cambria Math" w:hAnsi="Cambria Math"/>
                                  <w:i/>
                                </w:rPr>
                              </m:ctrlPr>
                            </m:sSupPr>
                            <m:e>
                              <m:d>
                                <m:dPr>
                                  <m:ctrlPr>
                                    <w:rPr>
                                      <w:rFonts w:ascii="Cambria Math" w:hAnsi="Cambria Math"/>
                                      <w:i/>
                                    </w:rPr>
                                  </m:ctrlPr>
                                </m:dPr>
                                <m:e>
                                  <m:r>
                                    <w:rPr>
                                      <w:rFonts w:ascii="Cambria Math"/>
                                    </w:rPr>
                                    <m:t>1+</m:t>
                                  </m:r>
                                  <m:r>
                                    <w:rPr>
                                      <w:rFonts w:ascii="Cambria Math" w:hAnsi="Cambria Math"/>
                                    </w:rPr>
                                    <m:t>i</m:t>
                                  </m:r>
                                </m:e>
                              </m:d>
                            </m:e>
                            <m:sup>
                              <m:r>
                                <w:rPr>
                                  <w:rFonts w:ascii="Cambria Math" w:hAnsi="Cambria Math"/>
                                </w:rPr>
                                <m:t>t</m:t>
                              </m:r>
                            </m:sup>
                          </m:sSup>
                        </m:den>
                      </m:f>
                      <m:r>
                        <w:rPr>
                          <w:rFonts w:ascii="Cambria Math"/>
                        </w:rPr>
                        <m:t>+</m:t>
                      </m:r>
                    </m:e>
                  </m:nary>
                  <m:nary>
                    <m:naryPr>
                      <m:chr m:val="∑"/>
                      <m:limLoc m:val="undOvr"/>
                      <m:ctrlPr>
                        <w:rPr>
                          <w:rFonts w:ascii="Cambria Math" w:hAnsi="Cambria Math"/>
                          <w:i/>
                        </w:rPr>
                      </m:ctrlPr>
                    </m:naryPr>
                    <m:sub>
                      <m:r>
                        <w:rPr>
                          <w:rFonts w:ascii="Cambria Math" w:hAnsi="Cambria Math"/>
                        </w:rPr>
                        <m:t>t</m:t>
                      </m:r>
                      <m:r>
                        <w:rPr>
                          <w:rFonts w:ascii="Cambria Math"/>
                        </w:rPr>
                        <m:t>=1</m:t>
                      </m:r>
                    </m:sub>
                    <m:sup>
                      <m:r>
                        <w:rPr>
                          <w:rFonts w:ascii="Cambria Math" w:hAnsi="Cambria Math"/>
                        </w:rPr>
                        <m:t>t</m:t>
                      </m:r>
                      <m:r>
                        <w:rPr>
                          <w:rFonts w:ascii="Cambria Math"/>
                        </w:rPr>
                        <m:t>=</m:t>
                      </m:r>
                      <m:r>
                        <w:rPr>
                          <w:rFonts w:ascii="Cambria Math" w:hAnsi="Cambria Math"/>
                        </w:rPr>
                        <m:t>T</m:t>
                      </m:r>
                    </m:sup>
                    <m:e>
                      <m:f>
                        <m:fPr>
                          <m:ctrlPr>
                            <w:rPr>
                              <w:rFonts w:ascii="Cambria Math" w:hAnsi="Cambria Math"/>
                              <w:i/>
                            </w:rPr>
                          </m:ctrlPr>
                        </m:fPr>
                        <m:num>
                          <m:r>
                            <w:rPr>
                              <w:rFonts w:ascii="Cambria Math" w:hAnsi="Cambria Math"/>
                            </w:rPr>
                            <m:t>λI</m:t>
                          </m:r>
                        </m:num>
                        <m:den>
                          <m:r>
                            <w:rPr>
                              <w:rFonts w:ascii="Cambria Math" w:hAnsi="Cambria Math"/>
                            </w:rPr>
                            <m:t>T</m:t>
                          </m:r>
                          <m:sSup>
                            <m:sSupPr>
                              <m:ctrlPr>
                                <w:rPr>
                                  <w:rFonts w:ascii="Cambria Math" w:hAnsi="Cambria Math"/>
                                  <w:i/>
                                </w:rPr>
                              </m:ctrlPr>
                            </m:sSupPr>
                            <m:e>
                              <m:d>
                                <m:dPr>
                                  <m:ctrlPr>
                                    <w:rPr>
                                      <w:rFonts w:ascii="Cambria Math" w:hAnsi="Cambria Math"/>
                                      <w:i/>
                                    </w:rPr>
                                  </m:ctrlPr>
                                </m:dPr>
                                <m:e>
                                  <m:r>
                                    <w:rPr>
                                      <w:rFonts w:ascii="Cambria Math"/>
                                    </w:rPr>
                                    <m:t>1+</m:t>
                                  </m:r>
                                  <m:r>
                                    <w:rPr>
                                      <w:rFonts w:ascii="Cambria Math" w:hAnsi="Cambria Math"/>
                                    </w:rPr>
                                    <m:t>i</m:t>
                                  </m:r>
                                </m:e>
                              </m:d>
                            </m:e>
                            <m:sup>
                              <m:r>
                                <w:rPr>
                                  <w:rFonts w:ascii="Cambria Math" w:hAnsi="Cambria Math"/>
                                </w:rPr>
                                <m:t>t</m:t>
                              </m:r>
                            </m:sup>
                          </m:sSup>
                        </m:den>
                      </m:f>
                      <m:r>
                        <w:rPr>
                          <w:rFonts w:ascii="Cambria Math"/>
                        </w:rPr>
                        <m:t>+</m:t>
                      </m:r>
                      <m:nary>
                        <m:naryPr>
                          <m:chr m:val="∑"/>
                          <m:limLoc m:val="undOvr"/>
                          <m:ctrlPr>
                            <w:rPr>
                              <w:rFonts w:ascii="Cambria Math" w:hAnsi="Cambria Math"/>
                              <w:i/>
                            </w:rPr>
                          </m:ctrlPr>
                        </m:naryPr>
                        <m:sub>
                          <m:r>
                            <w:rPr>
                              <w:rFonts w:ascii="Cambria Math" w:hAnsi="Cambria Math"/>
                            </w:rPr>
                            <m:t>t</m:t>
                          </m:r>
                          <m:r>
                            <w:rPr>
                              <w:rFonts w:ascii="Cambria Math"/>
                            </w:rPr>
                            <m:t>=1</m:t>
                          </m:r>
                        </m:sub>
                        <m:sup>
                          <m:r>
                            <w:rPr>
                              <w:rFonts w:ascii="Cambria Math" w:hAnsi="Cambria Math"/>
                            </w:rPr>
                            <m:t>t</m:t>
                          </m:r>
                          <m:r>
                            <w:rPr>
                              <w:rFonts w:ascii="Cambria Math"/>
                            </w:rPr>
                            <m:t>=</m:t>
                          </m:r>
                          <m:r>
                            <w:rPr>
                              <w:rFonts w:ascii="Cambria Math" w:hAnsi="Cambria Math"/>
                            </w:rPr>
                            <m:t>T</m:t>
                          </m:r>
                        </m:sup>
                        <m:e>
                          <m:f>
                            <m:fPr>
                              <m:ctrlPr>
                                <w:rPr>
                                  <w:rFonts w:ascii="Cambria Math" w:hAnsi="Cambria Math"/>
                                  <w:i/>
                                </w:rPr>
                              </m:ctrlPr>
                            </m:fPr>
                            <m:num>
                              <m:r>
                                <w:rPr>
                                  <w:rFonts w:ascii="Cambria Math" w:hAnsi="Cambria Math"/>
                                </w:rPr>
                                <m:t>λI</m:t>
                              </m:r>
                              <m:d>
                                <m:dPr>
                                  <m:ctrlPr>
                                    <w:rPr>
                                      <w:rFonts w:ascii="Cambria Math" w:hAnsi="Cambria Math"/>
                                      <w:i/>
                                    </w:rPr>
                                  </m:ctrlPr>
                                </m:dPr>
                                <m:e>
                                  <m:r>
                                    <w:rPr>
                                      <w:rFonts w:ascii="Cambria Math"/>
                                    </w:rPr>
                                    <m:t>1</m:t>
                                  </m:r>
                                  <m:r>
                                    <m:t>-</m:t>
                                  </m:r>
                                  <m:f>
                                    <m:fPr>
                                      <m:ctrlPr>
                                        <w:rPr>
                                          <w:rFonts w:ascii="Cambria Math" w:hAnsi="Cambria Math"/>
                                          <w:i/>
                                        </w:rPr>
                                      </m:ctrlPr>
                                    </m:fPr>
                                    <m:num>
                                      <m:r>
                                        <w:rPr>
                                          <w:rFonts w:ascii="Cambria Math" w:hAnsi="Cambria Math"/>
                                        </w:rPr>
                                        <m:t>t</m:t>
                                      </m:r>
                                      <m:r>
                                        <m:t>-</m:t>
                                      </m:r>
                                      <m:r>
                                        <w:rPr>
                                          <w:rFonts w:ascii="Cambria Math"/>
                                        </w:rPr>
                                        <m:t>1</m:t>
                                      </m:r>
                                    </m:num>
                                    <m:den>
                                      <m:r>
                                        <w:rPr>
                                          <w:rFonts w:ascii="Cambria Math" w:hAnsi="Cambria Math"/>
                                        </w:rPr>
                                        <m:t>T</m:t>
                                      </m:r>
                                    </m:den>
                                  </m:f>
                                </m:e>
                              </m:d>
                              <m:sSup>
                                <m:sSupPr>
                                  <m:ctrlPr>
                                    <w:rPr>
                                      <w:rFonts w:ascii="Cambria Math" w:hAnsi="Cambria Math"/>
                                      <w:i/>
                                    </w:rPr>
                                  </m:ctrlPr>
                                </m:sSupPr>
                                <m:e>
                                  <m:r>
                                    <w:rPr>
                                      <w:rFonts w:ascii="Cambria Math" w:hAnsi="Cambria Math"/>
                                    </w:rPr>
                                    <m:t>i</m:t>
                                  </m:r>
                                </m:e>
                                <m:sup>
                                  <m:r>
                                    <w:rPr>
                                      <w:rFonts w:ascii="Cambria Math" w:hAnsi="Cambria Math"/>
                                    </w:rPr>
                                    <m:t>*</m:t>
                                  </m:r>
                                </m:sup>
                              </m:sSup>
                            </m:num>
                            <m:den>
                              <m:sSup>
                                <m:sSupPr>
                                  <m:ctrlPr>
                                    <w:rPr>
                                      <w:rFonts w:ascii="Cambria Math" w:hAnsi="Cambria Math"/>
                                      <w:i/>
                                    </w:rPr>
                                  </m:ctrlPr>
                                </m:sSupPr>
                                <m:e>
                                  <m:d>
                                    <m:dPr>
                                      <m:ctrlPr>
                                        <w:rPr>
                                          <w:rFonts w:ascii="Cambria Math" w:hAnsi="Cambria Math"/>
                                          <w:i/>
                                        </w:rPr>
                                      </m:ctrlPr>
                                    </m:dPr>
                                    <m:e>
                                      <m:r>
                                        <w:rPr>
                                          <w:rFonts w:ascii="Cambria Math"/>
                                        </w:rPr>
                                        <m:t>1+</m:t>
                                      </m:r>
                                      <m:r>
                                        <w:rPr>
                                          <w:rFonts w:ascii="Cambria Math" w:hAnsi="Cambria Math"/>
                                        </w:rPr>
                                        <m:t>i</m:t>
                                      </m:r>
                                    </m:e>
                                  </m:d>
                                </m:e>
                                <m:sup>
                                  <m:r>
                                    <w:rPr>
                                      <w:rFonts w:ascii="Cambria Math" w:hAnsi="Cambria Math"/>
                                    </w:rPr>
                                    <m:t>t</m:t>
                                  </m:r>
                                </m:sup>
                              </m:sSup>
                            </m:den>
                          </m:f>
                        </m:e>
                      </m:nary>
                    </m:e>
                  </m:nary>
                </m:e>
              </m:d>
            </m:e>
          </m:nary>
        </m:oMath>
      </m:oMathPara>
    </w:p>
    <w:p w:rsidR="003214F7" w:rsidRDefault="00F171D9" w:rsidP="00221EAE">
      <w:r>
        <w:t>There is also a similar expression referred to FIPs and soft loans. In both cases, the</w:t>
      </w:r>
      <w:r w:rsidR="00D06108" w:rsidRPr="001D4200">
        <w:t xml:space="preserve"> term (</w:t>
      </w:r>
      <w:r w:rsidR="00D06108" w:rsidRPr="001D4200">
        <w:rPr>
          <w:rFonts w:ascii="Symbol" w:hAnsi="Symbol" w:cs="Symbol"/>
        </w:rPr>
        <w:t></w:t>
      </w:r>
      <w:r w:rsidR="00D06108" w:rsidRPr="001D4200">
        <w:rPr>
          <w:rFonts w:ascii="Symbol" w:hAnsi="Symbol" w:cs="Symbol"/>
        </w:rPr>
        <w:t></w:t>
      </w:r>
      <w:r w:rsidR="00D06108" w:rsidRPr="001D4200">
        <w:rPr>
          <w:rFonts w:ascii="Symbol" w:hAnsi="Symbol" w:cs="Symbol"/>
          <w:i/>
          <w:iCs/>
        </w:rPr>
        <w:t></w:t>
      </w:r>
      <w:r w:rsidR="00D06108" w:rsidRPr="001D4200">
        <w:rPr>
          <w:rFonts w:ascii="Symbol" w:hAnsi="Symbol" w:cs="Symbol"/>
        </w:rPr>
        <w:t></w:t>
      </w:r>
      <w:r w:rsidR="00D06108" w:rsidRPr="001D4200">
        <w:rPr>
          <w:i/>
          <w:iCs/>
        </w:rPr>
        <w:t>I</w:t>
      </w:r>
      <w:r w:rsidR="00D06108" w:rsidRPr="001D4200">
        <w:t xml:space="preserve"> represents the part paid in cash by the investors</w:t>
      </w:r>
      <w:r w:rsidR="00D06108" w:rsidRPr="001D4200">
        <w:rPr>
          <w:rFonts w:ascii="Symbol" w:hAnsi="Symbol" w:cs="Symbol"/>
          <w:i/>
          <w:iCs/>
        </w:rPr>
        <w:t></w:t>
      </w:r>
      <w:r w:rsidR="00D06108" w:rsidRPr="00F43335">
        <w:rPr>
          <w:iCs/>
        </w:rPr>
        <w:t>and</w:t>
      </w:r>
      <w:r w:rsidR="00D06108" w:rsidRPr="00D06108">
        <w:rPr>
          <w:i/>
          <w:iCs/>
        </w:rPr>
        <w:t xml:space="preserve"> </w:t>
      </w:r>
      <w:r w:rsidR="00D06108" w:rsidRPr="001D4200">
        <w:rPr>
          <w:rFonts w:ascii="Symbol" w:hAnsi="Symbol" w:cs="Symbol"/>
          <w:i/>
          <w:iCs/>
        </w:rPr>
        <w:t></w:t>
      </w:r>
      <w:r w:rsidR="00D06108" w:rsidRPr="001D4200">
        <w:rPr>
          <w:i/>
          <w:iCs/>
        </w:rPr>
        <w:t>I</w:t>
      </w:r>
      <w:r w:rsidR="00F43335">
        <w:t xml:space="preserve"> </w:t>
      </w:r>
      <w:r w:rsidR="00D06108" w:rsidRPr="001D4200">
        <w:t>represents the amount of the soft loan (</w:t>
      </w:r>
      <w:r w:rsidR="00D06108" w:rsidRPr="001D4200">
        <w:rPr>
          <w:i/>
          <w:iCs/>
        </w:rPr>
        <w:t>i*</w:t>
      </w:r>
      <w:r w:rsidR="00D06108" w:rsidRPr="001D4200">
        <w:t>=</w:t>
      </w:r>
      <w:r w:rsidR="00D06108" w:rsidRPr="001D4200">
        <w:rPr>
          <w:rFonts w:ascii="Symbol" w:hAnsi="Symbol" w:cs="Symbol"/>
          <w:i/>
          <w:iCs/>
        </w:rPr>
        <w:t></w:t>
      </w:r>
      <w:r w:rsidR="00D06108" w:rsidRPr="001D4200">
        <w:rPr>
          <w:i/>
          <w:iCs/>
        </w:rPr>
        <w:t>i</w:t>
      </w:r>
      <w:r w:rsidR="00D06108" w:rsidRPr="001D4200">
        <w:t>, 0≤</w:t>
      </w:r>
      <w:r w:rsidR="00D06108" w:rsidRPr="001D4200">
        <w:rPr>
          <w:rFonts w:ascii="Symbol" w:hAnsi="Symbol" w:cs="Symbol"/>
          <w:i/>
          <w:iCs/>
        </w:rPr>
        <w:t></w:t>
      </w:r>
      <w:r w:rsidR="00D06108" w:rsidRPr="001D4200">
        <w:rPr>
          <w:rFonts w:ascii="Symbol" w:hAnsi="Symbol" w:cs="Symbol"/>
        </w:rPr>
        <w:t></w:t>
      </w:r>
      <w:r w:rsidR="00D06108" w:rsidRPr="001D4200">
        <w:rPr>
          <w:rFonts w:ascii="Symbol" w:hAnsi="Symbol" w:cs="Symbol"/>
        </w:rPr>
        <w:t></w:t>
      </w:r>
      <w:r w:rsidR="00D06108" w:rsidRPr="001D4200">
        <w:rPr>
          <w:rFonts w:ascii="Symbol" w:hAnsi="Symbol" w:cs="Symbol"/>
        </w:rPr>
        <w:t></w:t>
      </w:r>
      <w:r w:rsidR="00F43335">
        <w:rPr>
          <w:rFonts w:ascii="Symbol" w:hAnsi="Symbol" w:cs="Symbol"/>
        </w:rPr>
        <w:t></w:t>
      </w:r>
      <w:r w:rsidR="00F43335">
        <w:rPr>
          <w:rFonts w:ascii="Symbol" w:hAnsi="Symbol" w:cs="Symbol"/>
        </w:rPr>
        <w:t></w:t>
      </w:r>
      <w:r w:rsidR="00F43335">
        <w:t>If amortisation consists of constant payoffs and some assumptions for the sake of simplicity</w:t>
      </w:r>
      <w:r>
        <w:t xml:space="preserve"> are establis</w:t>
      </w:r>
      <w:r w:rsidR="0091675A">
        <w:t>h</w:t>
      </w:r>
      <w:r>
        <w:t>ed</w:t>
      </w:r>
      <w:r w:rsidR="00F43335">
        <w:t xml:space="preserve">, it is finally obtained </w:t>
      </w:r>
      <w:r>
        <w:t>the general relationship between the three variables, which is shown in the following figure.</w:t>
      </w:r>
    </w:p>
    <w:p w:rsidR="00F171D9" w:rsidRPr="001D4200" w:rsidRDefault="00F171D9" w:rsidP="00221EAE">
      <w:r w:rsidRPr="001D4200">
        <w:rPr>
          <w:position w:val="-26"/>
        </w:rPr>
        <w:t xml:space="preserve"> </w:t>
      </w:r>
    </w:p>
    <w:p w:rsidR="00F171D9" w:rsidRPr="001D4200" w:rsidRDefault="00F171D9" w:rsidP="00F171D9">
      <w:pPr>
        <w:jc w:val="center"/>
        <w:rPr>
          <w:rStyle w:val="nfasis"/>
          <w:i w:val="0"/>
          <w:iCs w:val="0"/>
        </w:rPr>
      </w:pPr>
      <w:r w:rsidRPr="00F171D9">
        <w:rPr>
          <w:rStyle w:val="nfasis"/>
          <w:i w:val="0"/>
          <w:iCs w:val="0"/>
          <w:noProof/>
          <w:lang w:val="es-ES" w:eastAsia="es-ES"/>
        </w:rPr>
        <w:drawing>
          <wp:inline distT="0" distB="0" distL="0" distR="0">
            <wp:extent cx="2481976" cy="2389068"/>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480530" cy="2387677"/>
                    </a:xfrm>
                    <a:prstGeom prst="rect">
                      <a:avLst/>
                    </a:prstGeom>
                    <a:noFill/>
                    <a:ln w="9525">
                      <a:noFill/>
                      <a:miter lim="800000"/>
                      <a:headEnd/>
                      <a:tailEnd/>
                    </a:ln>
                  </pic:spPr>
                </pic:pic>
              </a:graphicData>
            </a:graphic>
          </wp:inline>
        </w:drawing>
      </w:r>
    </w:p>
    <w:p w:rsidR="006F23EB" w:rsidRPr="001D4200" w:rsidRDefault="00133055" w:rsidP="006F23EB">
      <w:r>
        <w:t>Next</w:t>
      </w:r>
      <w:r w:rsidRPr="00133055">
        <w:t xml:space="preserve"> </w:t>
      </w:r>
      <w:r w:rsidR="0091675A">
        <w:t>we</w:t>
      </w:r>
      <w:r>
        <w:t xml:space="preserve"> analyse the impact of the changes in </w:t>
      </w:r>
      <w:r w:rsidRPr="00133055">
        <w:rPr>
          <w:bCs/>
        </w:rPr>
        <w:t xml:space="preserve">the level of profitability </w:t>
      </w:r>
      <w:r>
        <w:rPr>
          <w:bCs/>
        </w:rPr>
        <w:t xml:space="preserve">and in the level of </w:t>
      </w:r>
      <w:r w:rsidRPr="00133055">
        <w:rPr>
          <w:bCs/>
        </w:rPr>
        <w:t>discount rate</w:t>
      </w:r>
      <w:r>
        <w:rPr>
          <w:bCs/>
        </w:rPr>
        <w:t>. Finally,</w:t>
      </w:r>
      <w:r w:rsidRPr="00133055">
        <w:t xml:space="preserve"> we compare the financial cost of combining FITs and FIPs and investment subsidies, or soft loans, with respect to a remuneration without such advantages</w:t>
      </w:r>
      <w:r>
        <w:t>.</w:t>
      </w:r>
      <w:r w:rsidR="006F23EB" w:rsidRPr="006F23EB">
        <w:t xml:space="preserve"> </w:t>
      </w:r>
      <w:r w:rsidR="006F23EB">
        <w:t>For example, t</w:t>
      </w:r>
      <w:r w:rsidR="006F23EB" w:rsidRPr="001D4200">
        <w:t>he overall cost of the support policy per installation (</w:t>
      </w:r>
      <w:r w:rsidR="006F23EB" w:rsidRPr="001D4200">
        <w:rPr>
          <w:i/>
          <w:iCs/>
        </w:rPr>
        <w:t>C</w:t>
      </w:r>
      <w:r w:rsidR="006F23EB" w:rsidRPr="001D4200">
        <w:rPr>
          <w:i/>
          <w:iCs/>
          <w:vertAlign w:val="subscript"/>
        </w:rPr>
        <w:t>S</w:t>
      </w:r>
      <w:r w:rsidR="006F23EB" w:rsidRPr="001D4200">
        <w:t xml:space="preserve">) is defined as the net present value of the tariffs received during the lifetime of this installation plus the initial investment subsidy, i.e., </w:t>
      </w:r>
    </w:p>
    <w:p w:rsidR="006F23EB" w:rsidRPr="001D4200" w:rsidRDefault="00330FF3" w:rsidP="006F23EB">
      <m:oMathPara>
        <m:oMath>
          <m:sSub>
            <m:sSubPr>
              <m:ctrlPr>
                <w:rPr>
                  <w:rFonts w:ascii="Cambria Math" w:hAnsi="Cambria Math"/>
                  <w:i/>
                </w:rPr>
              </m:ctrlPr>
            </m:sSubPr>
            <m:e>
              <m:r>
                <w:rPr>
                  <w:rFonts w:ascii="Cambria Math" w:hAnsi="Cambria Math"/>
                </w:rPr>
                <m:t>C</m:t>
              </m:r>
            </m:e>
            <m:sub>
              <m:r>
                <w:rPr>
                  <w:rFonts w:ascii="Cambria Math" w:hAnsi="Cambria Math"/>
                </w:rPr>
                <m:t>s</m:t>
              </m:r>
            </m:sub>
          </m:sSub>
          <m:d>
            <m:dPr>
              <m:ctrlPr>
                <w:rPr>
                  <w:rFonts w:ascii="Cambria Math" w:hAnsi="Cambria Math"/>
                  <w:i/>
                </w:rPr>
              </m:ctrlPr>
            </m:dPr>
            <m:e>
              <m:r>
                <w:rPr>
                  <w:rFonts w:ascii="Cambria Math" w:hAnsi="Cambria Math"/>
                </w:rPr>
                <m:t>γ</m:t>
              </m:r>
            </m:e>
          </m:d>
          <m:r>
            <w:rPr>
              <w:rFonts w:ascii="Cambria Math" w:hAnsi="Cambria Math"/>
            </w:rPr>
            <m:t>=p</m:t>
          </m:r>
          <m:d>
            <m:dPr>
              <m:ctrlPr>
                <w:rPr>
                  <w:rFonts w:ascii="Cambria Math" w:hAnsi="Cambria Math"/>
                  <w:i/>
                </w:rPr>
              </m:ctrlPr>
            </m:dPr>
            <m:e>
              <m:r>
                <w:rPr>
                  <w:rFonts w:ascii="Cambria Math" w:hAnsi="Cambria Math"/>
                </w:rPr>
                <m:t>γ</m:t>
              </m:r>
            </m:e>
          </m:d>
          <m:r>
            <w:rPr>
              <w:rFonts w:ascii="Cambria Math" w:hAnsi="Cambria Math"/>
            </w:rPr>
            <m:t>q</m:t>
          </m:r>
          <m:f>
            <m:fPr>
              <m:ctrlPr>
                <w:rPr>
                  <w:rFonts w:ascii="Cambria Math" w:hAnsi="Cambria Math"/>
                  <w:i/>
                </w:rPr>
              </m:ctrlPr>
            </m:fPr>
            <m:num>
              <m:r>
                <w:rPr>
                  <w:rFonts w:ascii="Cambria Math" w:hAnsi="Cambria Math"/>
                </w:rPr>
                <m:t>1+ε</m:t>
              </m:r>
            </m:num>
            <m:den>
              <m:r>
                <w:rPr>
                  <w:rFonts w:ascii="Cambria Math" w:hAnsi="Cambria Math"/>
                </w:rPr>
                <m:t>i-ε</m:t>
              </m:r>
            </m:den>
          </m:f>
          <m:d>
            <m:dPr>
              <m:begChr m:val="["/>
              <m:endChr m:val="]"/>
              <m:ctrlPr>
                <w:rPr>
                  <w:rFonts w:ascii="Cambria Math" w:hAnsi="Cambria Math"/>
                  <w:i/>
                </w:rPr>
              </m:ctrlPr>
            </m:dPr>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1+ε</m:t>
                          </m:r>
                        </m:num>
                        <m:den>
                          <m:r>
                            <w:rPr>
                              <w:rFonts w:ascii="Cambria Math" w:hAnsi="Cambria Math"/>
                            </w:rPr>
                            <m:t>1+i</m:t>
                          </m:r>
                        </m:den>
                      </m:f>
                    </m:e>
                  </m:d>
                </m:e>
                <m:sup>
                  <m:r>
                    <w:rPr>
                      <w:rFonts w:ascii="Cambria Math" w:hAnsi="Cambria Math"/>
                    </w:rPr>
                    <m:t>T</m:t>
                  </m:r>
                </m:sup>
              </m:sSup>
            </m:e>
          </m:d>
          <m:r>
            <w:rPr>
              <w:rFonts w:ascii="Cambria Math" w:hAnsi="Cambria Math"/>
            </w:rPr>
            <m:t>+γI=p</m:t>
          </m:r>
          <m:d>
            <m:dPr>
              <m:ctrlPr>
                <w:rPr>
                  <w:rFonts w:ascii="Cambria Math" w:hAnsi="Cambria Math"/>
                  <w:i/>
                </w:rPr>
              </m:ctrlPr>
            </m:dPr>
            <m:e>
              <m:r>
                <w:rPr>
                  <w:rFonts w:ascii="Cambria Math" w:hAnsi="Cambria Math"/>
                </w:rPr>
                <m:t>γ</m:t>
              </m:r>
            </m:e>
          </m:d>
          <m:r>
            <w:rPr>
              <w:rFonts w:ascii="Cambria Math" w:hAnsi="Cambria Math"/>
            </w:rPr>
            <m:t>qK+γI</m:t>
          </m:r>
        </m:oMath>
      </m:oMathPara>
    </w:p>
    <w:p w:rsidR="00133055" w:rsidRPr="006F23EB" w:rsidRDefault="006F23EB" w:rsidP="006F23EB">
      <w:pPr>
        <w:pStyle w:val="Ttulo2"/>
        <w:spacing w:before="0" w:after="0"/>
        <w:rPr>
          <w:rFonts w:ascii="Times New Roman" w:hAnsi="Times New Roman"/>
          <w:b w:val="0"/>
          <w:i w:val="0"/>
          <w:sz w:val="20"/>
        </w:rPr>
      </w:pPr>
      <w:r w:rsidRPr="006F23EB">
        <w:rPr>
          <w:rFonts w:ascii="Times New Roman" w:hAnsi="Times New Roman"/>
          <w:b w:val="0"/>
          <w:i w:val="0"/>
          <w:sz w:val="20"/>
        </w:rPr>
        <w:t>where</w:t>
      </w:r>
      <w:r w:rsidRPr="006F23EB">
        <w:rPr>
          <w:rFonts w:ascii="Symbol" w:eastAsia="SimSun" w:hAnsi="Symbol"/>
          <w:b w:val="0"/>
          <w:i w:val="0"/>
          <w:sz w:val="20"/>
        </w:rPr>
        <w:t></w:t>
      </w:r>
      <w:r w:rsidRPr="006F23EB">
        <w:rPr>
          <w:rFonts w:ascii="Symbol" w:eastAsia="SimSun" w:hAnsi="Symbol"/>
          <w:b w:val="0"/>
          <w:iCs/>
          <w:sz w:val="20"/>
        </w:rPr>
        <w:t></w:t>
      </w:r>
      <w:r w:rsidRPr="006F23EB">
        <w:rPr>
          <w:rFonts w:ascii="Times New Roman" w:eastAsia="SimSun" w:hAnsi="Times New Roman"/>
          <w:b w:val="0"/>
          <w:i w:val="0"/>
          <w:sz w:val="20"/>
        </w:rPr>
        <w:t xml:space="preserve"> is the proportion of the subsidised investment (</w:t>
      </w:r>
      <w:r w:rsidRPr="006F23EB">
        <w:rPr>
          <w:rFonts w:ascii="Times New Roman" w:hAnsi="Times New Roman"/>
          <w:b w:val="0"/>
          <w:i w:val="0"/>
          <w:sz w:val="20"/>
        </w:rPr>
        <w:t>0&lt;</w:t>
      </w:r>
      <w:r w:rsidRPr="006F23EB">
        <w:rPr>
          <w:rFonts w:ascii="Symbol" w:eastAsia="SimSun" w:hAnsi="Symbol"/>
          <w:b w:val="0"/>
          <w:iCs/>
          <w:sz w:val="20"/>
        </w:rPr>
        <w:t></w:t>
      </w:r>
      <w:r w:rsidRPr="006F23EB">
        <w:rPr>
          <w:rFonts w:ascii="Symbol" w:eastAsia="SimSun" w:hAnsi="Symbol"/>
          <w:b w:val="0"/>
          <w:i w:val="0"/>
          <w:iCs/>
          <w:sz w:val="20"/>
        </w:rPr>
        <w:t></w:t>
      </w:r>
      <w:r w:rsidRPr="006F23EB">
        <w:rPr>
          <w:rFonts w:ascii="Times New Roman" w:hAnsi="Times New Roman"/>
          <w:b w:val="0"/>
          <w:i w:val="0"/>
          <w:sz w:val="20"/>
        </w:rPr>
        <w:t xml:space="preserve">≤1) </w:t>
      </w:r>
      <w:r w:rsidRPr="006F23EB">
        <w:rPr>
          <w:rFonts w:ascii="Times New Roman" w:eastAsia="SimSun" w:hAnsi="Times New Roman"/>
          <w:b w:val="0"/>
          <w:i w:val="0"/>
          <w:sz w:val="20"/>
        </w:rPr>
        <w:t xml:space="preserve">and </w:t>
      </w:r>
      <w:r w:rsidRPr="006F23EB">
        <w:rPr>
          <w:rFonts w:ascii="Times New Roman" w:eastAsia="SimSun" w:hAnsi="Times New Roman"/>
          <w:b w:val="0"/>
          <w:iCs/>
          <w:sz w:val="20"/>
        </w:rPr>
        <w:t>p</w:t>
      </w:r>
      <w:r w:rsidRPr="006F23EB">
        <w:rPr>
          <w:rFonts w:ascii="Times New Roman" w:eastAsia="SimSun" w:hAnsi="Times New Roman"/>
          <w:b w:val="0"/>
          <w:i w:val="0"/>
          <w:sz w:val="20"/>
        </w:rPr>
        <w:t>(</w:t>
      </w:r>
      <w:r w:rsidRPr="006F23EB">
        <w:rPr>
          <w:rFonts w:ascii="Symbol" w:eastAsia="SimSun" w:hAnsi="Symbol"/>
          <w:b w:val="0"/>
          <w:iCs/>
          <w:sz w:val="20"/>
        </w:rPr>
        <w:t></w:t>
      </w:r>
      <w:r w:rsidRPr="006F23EB">
        <w:rPr>
          <w:rFonts w:ascii="Times New Roman" w:eastAsia="SimSun" w:hAnsi="Times New Roman"/>
          <w:b w:val="0"/>
          <w:i w:val="0"/>
          <w:sz w:val="20"/>
        </w:rPr>
        <w:t>)</w:t>
      </w:r>
      <w:r w:rsidRPr="006F23EB">
        <w:rPr>
          <w:rFonts w:ascii="Times New Roman" w:hAnsi="Times New Roman"/>
          <w:b w:val="0"/>
          <w:i w:val="0"/>
          <w:sz w:val="20"/>
        </w:rPr>
        <w:t xml:space="preserve"> represents its associated tariff</w:t>
      </w:r>
      <w:r>
        <w:rPr>
          <w:rFonts w:ascii="Times New Roman" w:hAnsi="Times New Roman"/>
          <w:b w:val="0"/>
          <w:i w:val="0"/>
          <w:sz w:val="20"/>
        </w:rPr>
        <w:t>.</w:t>
      </w:r>
      <w:r w:rsidRPr="006F23EB">
        <w:rPr>
          <w:rFonts w:ascii="Times New Roman" w:hAnsi="Times New Roman"/>
        </w:rPr>
        <w:t xml:space="preserve"> </w:t>
      </w:r>
      <w:r w:rsidRPr="006F23EB">
        <w:rPr>
          <w:rFonts w:ascii="Times New Roman" w:hAnsi="Times New Roman"/>
          <w:b w:val="0"/>
          <w:i w:val="0"/>
          <w:sz w:val="20"/>
        </w:rPr>
        <w:t xml:space="preserve">Because </w:t>
      </w:r>
      <w:r>
        <w:rPr>
          <w:rFonts w:ascii="Times New Roman" w:hAnsi="Times New Roman"/>
          <w:b w:val="0"/>
          <w:i w:val="0"/>
          <w:sz w:val="20"/>
        </w:rPr>
        <w:t>it</w:t>
      </w:r>
      <w:r w:rsidRPr="006F23EB">
        <w:rPr>
          <w:rFonts w:ascii="Times New Roman" w:hAnsi="Times New Roman"/>
          <w:b w:val="0"/>
          <w:i w:val="0"/>
          <w:sz w:val="20"/>
        </w:rPr>
        <w:t xml:space="preserve"> change</w:t>
      </w:r>
      <w:r>
        <w:rPr>
          <w:rFonts w:ascii="Times New Roman" w:hAnsi="Times New Roman"/>
          <w:b w:val="0"/>
          <w:i w:val="0"/>
          <w:sz w:val="20"/>
        </w:rPr>
        <w:t>s</w:t>
      </w:r>
      <w:r w:rsidRPr="006F23EB">
        <w:rPr>
          <w:rFonts w:ascii="Times New Roman" w:hAnsi="Times New Roman"/>
          <w:b w:val="0"/>
          <w:i w:val="0"/>
          <w:sz w:val="20"/>
        </w:rPr>
        <w:t xml:space="preserve"> according to the restriction </w:t>
      </w:r>
      <w:r w:rsidRPr="006F23EB">
        <w:rPr>
          <w:rFonts w:ascii="Times New Roman" w:hAnsi="Times New Roman"/>
          <w:b w:val="0"/>
          <w:iCs/>
          <w:sz w:val="20"/>
        </w:rPr>
        <w:t>r</w:t>
      </w:r>
      <w:r w:rsidRPr="006F23EB">
        <w:rPr>
          <w:rFonts w:ascii="Times New Roman" w:hAnsi="Times New Roman"/>
          <w:b w:val="0"/>
          <w:i w:val="0"/>
          <w:sz w:val="20"/>
        </w:rPr>
        <w:t>=</w:t>
      </w:r>
      <w:r w:rsidRPr="006F23EB">
        <w:rPr>
          <w:rFonts w:ascii="Times New Roman" w:hAnsi="Times New Roman"/>
          <w:b w:val="0"/>
          <w:iCs/>
          <w:sz w:val="20"/>
        </w:rPr>
        <w:t>r</w:t>
      </w:r>
      <w:r w:rsidRPr="006F23EB">
        <w:rPr>
          <w:rFonts w:ascii="Times New Roman" w:hAnsi="Times New Roman"/>
          <w:b w:val="0"/>
          <w:i w:val="0"/>
          <w:iCs/>
          <w:sz w:val="20"/>
        </w:rPr>
        <w:t>*</w:t>
      </w:r>
      <w:r w:rsidRPr="006F23EB">
        <w:rPr>
          <w:rFonts w:ascii="Times New Roman" w:hAnsi="Times New Roman"/>
          <w:b w:val="0"/>
          <w:i w:val="0"/>
          <w:sz w:val="20"/>
        </w:rPr>
        <w:t xml:space="preserve">, the value of </w:t>
      </w:r>
      <w:r w:rsidRPr="006F23EB">
        <w:rPr>
          <w:rFonts w:ascii="Times New Roman" w:hAnsi="Times New Roman"/>
          <w:b w:val="0"/>
          <w:iCs/>
          <w:sz w:val="20"/>
        </w:rPr>
        <w:t>C</w:t>
      </w:r>
      <w:r w:rsidRPr="006F23EB">
        <w:rPr>
          <w:rFonts w:ascii="Times New Roman" w:hAnsi="Times New Roman"/>
          <w:b w:val="0"/>
          <w:iCs/>
          <w:sz w:val="20"/>
          <w:vertAlign w:val="subscript"/>
        </w:rPr>
        <w:t>S</w:t>
      </w:r>
      <w:r w:rsidRPr="006F23EB">
        <w:rPr>
          <w:rFonts w:ascii="Times New Roman" w:hAnsi="Times New Roman"/>
          <w:b w:val="0"/>
          <w:i w:val="0"/>
          <w:sz w:val="20"/>
        </w:rPr>
        <w:t xml:space="preserve"> </w:t>
      </w:r>
      <w:r>
        <w:rPr>
          <w:rFonts w:ascii="Times New Roman" w:hAnsi="Times New Roman"/>
          <w:b w:val="0"/>
          <w:i w:val="0"/>
          <w:sz w:val="20"/>
        </w:rPr>
        <w:t>is</w:t>
      </w:r>
      <w:r w:rsidRPr="006F23EB">
        <w:rPr>
          <w:rFonts w:ascii="Times New Roman" w:hAnsi="Times New Roman"/>
          <w:b w:val="0"/>
          <w:i w:val="0"/>
          <w:sz w:val="20"/>
        </w:rPr>
        <w:t xml:space="preserve"> constant</w:t>
      </w:r>
      <w:r>
        <w:rPr>
          <w:rFonts w:ascii="Times New Roman" w:hAnsi="Times New Roman"/>
          <w:b w:val="0"/>
          <w:i w:val="0"/>
          <w:sz w:val="20"/>
        </w:rPr>
        <w:t>.</w:t>
      </w:r>
    </w:p>
    <w:p w:rsidR="00DC69F1" w:rsidRPr="00565355" w:rsidRDefault="00DC69F1" w:rsidP="00DC69F1">
      <w:pPr>
        <w:pStyle w:val="Ttulo2"/>
        <w:rPr>
          <w:rFonts w:cs="Arial"/>
          <w:i w:val="0"/>
          <w:sz w:val="24"/>
          <w:szCs w:val="24"/>
        </w:rPr>
      </w:pPr>
      <w:r w:rsidRPr="00565355">
        <w:rPr>
          <w:rFonts w:cs="Arial"/>
          <w:i w:val="0"/>
          <w:sz w:val="24"/>
          <w:szCs w:val="24"/>
        </w:rPr>
        <w:t>Results</w:t>
      </w:r>
    </w:p>
    <w:p w:rsidR="00DC69F1" w:rsidRPr="00676D2C" w:rsidRDefault="00F51631" w:rsidP="00F51631">
      <w:r w:rsidRPr="00676D2C">
        <w:t>Our main result is that the policy costs of instrument combinations per pla</w:t>
      </w:r>
      <w:r w:rsidR="007A7D8B">
        <w:t>nt are the same as for the FITs o</w:t>
      </w:r>
      <w:r w:rsidR="006A6C33">
        <w:t>r</w:t>
      </w:r>
      <w:r w:rsidR="007A7D8B">
        <w:t xml:space="preserve"> FIPs-</w:t>
      </w:r>
      <w:r w:rsidRPr="00676D2C">
        <w:t>only option, provided that the rate of net profitability and the discount rate do not change. The different levels of investment subsidies or soft-loans involve inter-temporal distributions of the same amount of policy costs. Therefore, combining deployment measures is not a cost-containment strategy.</w:t>
      </w:r>
    </w:p>
    <w:p w:rsidR="00DC69F1" w:rsidRPr="00565355" w:rsidRDefault="00DC69F1">
      <w:pPr>
        <w:pStyle w:val="Ttulo2"/>
        <w:jc w:val="both"/>
        <w:rPr>
          <w:rFonts w:cs="Arial"/>
          <w:i w:val="0"/>
          <w:sz w:val="24"/>
          <w:szCs w:val="24"/>
        </w:rPr>
      </w:pPr>
      <w:r w:rsidRPr="00565355">
        <w:rPr>
          <w:rFonts w:cs="Arial"/>
          <w:i w:val="0"/>
          <w:sz w:val="24"/>
          <w:szCs w:val="24"/>
        </w:rPr>
        <w:t>Conclusions</w:t>
      </w:r>
    </w:p>
    <w:p w:rsidR="00DC69F1" w:rsidRPr="00676D2C" w:rsidRDefault="009707E4" w:rsidP="0094049C">
      <w:pPr>
        <w:rPr>
          <w:i/>
        </w:rPr>
      </w:pPr>
      <w:r w:rsidRPr="00676D2C">
        <w:t>We have assessed the relationship between the support costs of combinations of deployment instruments for a given technology, compared to a situation in which only one instrument (FITs</w:t>
      </w:r>
      <w:r w:rsidR="000B63B5">
        <w:t xml:space="preserve"> or FIPs</w:t>
      </w:r>
      <w:r w:rsidRPr="00676D2C">
        <w:t>) is used. When a technology is eligible for two or more instruments, coordination between support instruments is crucial in order to reduce the total costs of RES-E support, i.e., to reduce the burden on consumers or taxpayers and avoid overcompensation for RES-E producers. In other words, remuneration levels under FITs</w:t>
      </w:r>
      <w:r w:rsidR="000B63B5">
        <w:t>, or FIPs,</w:t>
      </w:r>
      <w:r w:rsidRPr="00676D2C">
        <w:t xml:space="preserve"> should be set taking into account support provided by other instruments. </w:t>
      </w:r>
      <w:r w:rsidR="00841325">
        <w:t xml:space="preserve">Despite </w:t>
      </w:r>
      <w:r w:rsidR="00182CBE">
        <w:t>t</w:t>
      </w:r>
      <w:r w:rsidR="00841325">
        <w:t>hat</w:t>
      </w:r>
      <w:r w:rsidRPr="00676D2C">
        <w:t xml:space="preserve"> different levels of investment subsidies or soft-loans involve inter-temporal distributions of </w:t>
      </w:r>
      <w:r w:rsidR="00841325">
        <w:t xml:space="preserve">the same amount of policy costs, this fact </w:t>
      </w:r>
      <w:r w:rsidRPr="00676D2C">
        <w:t>has important policy implications. In particular, combining investment subsidies with FITs</w:t>
      </w:r>
      <w:r w:rsidR="00182CBE">
        <w:t>, or FIPs,</w:t>
      </w:r>
      <w:r w:rsidRPr="00676D2C">
        <w:t xml:space="preserve"> involve greater policy costs in the sh</w:t>
      </w:r>
      <w:r w:rsidR="000B63B5">
        <w:t>ort term compared with the FITs or FIPs-</w:t>
      </w:r>
      <w:r w:rsidRPr="00676D2C">
        <w:t xml:space="preserve">only option. </w:t>
      </w:r>
      <w:r w:rsidRPr="00676D2C">
        <w:rPr>
          <w:shd w:val="clear" w:color="auto" w:fill="FFFFFF"/>
        </w:rPr>
        <w:t xml:space="preserve">Combining FITs </w:t>
      </w:r>
      <w:r w:rsidR="000B63B5">
        <w:rPr>
          <w:shd w:val="clear" w:color="auto" w:fill="FFFFFF"/>
        </w:rPr>
        <w:t xml:space="preserve">and FIPs </w:t>
      </w:r>
      <w:r w:rsidRPr="00676D2C">
        <w:rPr>
          <w:shd w:val="clear" w:color="auto" w:fill="FFFFFF"/>
        </w:rPr>
        <w:t>with subsidies</w:t>
      </w:r>
      <w:r w:rsidR="00182CBE">
        <w:rPr>
          <w:shd w:val="clear" w:color="auto" w:fill="FFFFFF"/>
        </w:rPr>
        <w:t>, or soft loans,</w:t>
      </w:r>
      <w:r w:rsidRPr="00676D2C">
        <w:rPr>
          <w:shd w:val="clear" w:color="auto" w:fill="FFFFFF"/>
        </w:rPr>
        <w:t xml:space="preserve"> could be regarded by policy-makers as less attractive (and, thus, less poli</w:t>
      </w:r>
      <w:r w:rsidR="000B63B5">
        <w:rPr>
          <w:shd w:val="clear" w:color="auto" w:fill="FFFFFF"/>
        </w:rPr>
        <w:t>tically feasible) than the FITs or FIPs-</w:t>
      </w:r>
      <w:r w:rsidRPr="00676D2C">
        <w:rPr>
          <w:shd w:val="clear" w:color="auto" w:fill="FFFFFF"/>
        </w:rPr>
        <w:t>only option, which leads to a more uniform distribution of the costs of the policy over time.</w:t>
      </w:r>
    </w:p>
    <w:p w:rsidR="00DC69F1" w:rsidRPr="00565355" w:rsidRDefault="00DC69F1">
      <w:pPr>
        <w:pStyle w:val="Ttulo2"/>
        <w:rPr>
          <w:rFonts w:cs="Arial"/>
          <w:i w:val="0"/>
          <w:sz w:val="24"/>
          <w:szCs w:val="24"/>
        </w:rPr>
      </w:pPr>
      <w:r w:rsidRPr="00565355">
        <w:rPr>
          <w:rFonts w:cs="Arial"/>
          <w:i w:val="0"/>
          <w:sz w:val="24"/>
          <w:szCs w:val="24"/>
        </w:rPr>
        <w:t>References</w:t>
      </w:r>
    </w:p>
    <w:p w:rsidR="00DC69F1" w:rsidRDefault="0094049C" w:rsidP="007F2584">
      <w:pPr>
        <w:ind w:left="284" w:hanging="284"/>
      </w:pPr>
      <w:r w:rsidRPr="00676D2C">
        <w:t>Mitchell, C., et al., 2011. Policy, Financing</w:t>
      </w:r>
      <w:r w:rsidRPr="00676D2C">
        <w:rPr>
          <w:b/>
        </w:rPr>
        <w:t xml:space="preserve"> </w:t>
      </w:r>
      <w:r w:rsidRPr="00676D2C">
        <w:t>and Implementation. In IPCC Special Report on Renewable Energy Sources and Climate Change</w:t>
      </w:r>
      <w:r w:rsidRPr="00676D2C">
        <w:rPr>
          <w:b/>
        </w:rPr>
        <w:t xml:space="preserve"> </w:t>
      </w:r>
      <w:r w:rsidRPr="00676D2C">
        <w:t>Mitigation [O. Edenhofer, O. et al. (eds)], Cambridge, Cambridge University Press. Available</w:t>
      </w:r>
      <w:r w:rsidRPr="00676D2C">
        <w:rPr>
          <w:b/>
        </w:rPr>
        <w:t xml:space="preserve"> </w:t>
      </w:r>
      <w:r w:rsidRPr="00676D2C">
        <w:t>at &lt;</w:t>
      </w:r>
      <w:hyperlink r:id="rId9" w:history="1">
        <w:r w:rsidRPr="000B63B5">
          <w:rPr>
            <w:rStyle w:val="Hipervnculo"/>
            <w:color w:val="auto"/>
            <w:u w:val="none"/>
          </w:rPr>
          <w:t>http://srren.ipcc-wg3.de/report/IPCC_SRREN_Ch11.pdf</w:t>
        </w:r>
      </w:hyperlink>
      <w:r w:rsidRPr="00676D2C">
        <w:t>&gt;.</w:t>
      </w:r>
    </w:p>
    <w:p w:rsidR="000B63B5" w:rsidRPr="00676D2C" w:rsidRDefault="000B63B5" w:rsidP="007F2584">
      <w:pPr>
        <w:ind w:left="284" w:hanging="284"/>
      </w:pPr>
      <w:r w:rsidRPr="001D4200">
        <w:rPr>
          <w:rFonts w:eastAsia="MS Mincho"/>
          <w:lang w:eastAsia="ja-JP"/>
        </w:rPr>
        <w:t>Müller, S. et al. 2011. Policy considerations for deploying renewables. International Energy Agency.</w:t>
      </w:r>
    </w:p>
    <w:sectPr w:rsidR="000B63B5" w:rsidRPr="00676D2C" w:rsidSect="00FC73E0">
      <w:headerReference w:type="first" r:id="rId10"/>
      <w:type w:val="continuous"/>
      <w:pgSz w:w="12240" w:h="15840"/>
      <w:pgMar w:top="72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9C9" w:rsidRDefault="00C059C9">
      <w:r>
        <w:separator/>
      </w:r>
    </w:p>
  </w:endnote>
  <w:endnote w:type="continuationSeparator" w:id="1">
    <w:p w:rsidR="00C059C9" w:rsidRDefault="00C059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EUAlbertina">
    <w:altName w:val="EU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9C9" w:rsidRDefault="00C059C9">
      <w:r>
        <w:separator/>
      </w:r>
    </w:p>
  </w:footnote>
  <w:footnote w:type="continuationSeparator" w:id="1">
    <w:p w:rsidR="00C059C9" w:rsidRDefault="00C059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12" w:rsidRDefault="005A5112" w:rsidP="00DC69F1">
    <w:pPr>
      <w:pStyle w:val="Encabezado"/>
      <w:tabs>
        <w:tab w:val="clear" w:pos="5400"/>
        <w:tab w:val="center" w:pos="851"/>
      </w:tabs>
      <w:jc w:val="right"/>
    </w:pPr>
    <w:r>
      <w:rPr>
        <w:lang w:val="en-US"/>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CF162ED0">
      <w:start w:val="1"/>
      <w:numFmt w:val="bullet"/>
      <w:lvlText w:val=""/>
      <w:lvlJc w:val="left"/>
      <w:pPr>
        <w:tabs>
          <w:tab w:val="num" w:pos="720"/>
        </w:tabs>
        <w:ind w:left="720" w:hanging="360"/>
      </w:pPr>
      <w:rPr>
        <w:rFonts w:ascii="Symbol" w:hAnsi="Symbol" w:hint="default"/>
      </w:rPr>
    </w:lvl>
    <w:lvl w:ilvl="1" w:tplc="6B68E244">
      <w:start w:val="1"/>
      <w:numFmt w:val="bullet"/>
      <w:lvlText w:val="o"/>
      <w:lvlJc w:val="left"/>
      <w:pPr>
        <w:tabs>
          <w:tab w:val="num" w:pos="1440"/>
        </w:tabs>
        <w:ind w:left="1440" w:hanging="360"/>
      </w:pPr>
      <w:rPr>
        <w:rFonts w:ascii="Courier New" w:hAnsi="Courier New" w:hint="default"/>
      </w:rPr>
    </w:lvl>
    <w:lvl w:ilvl="2" w:tplc="D1368560" w:tentative="1">
      <w:start w:val="1"/>
      <w:numFmt w:val="bullet"/>
      <w:lvlText w:val=""/>
      <w:lvlJc w:val="left"/>
      <w:pPr>
        <w:tabs>
          <w:tab w:val="num" w:pos="2160"/>
        </w:tabs>
        <w:ind w:left="2160" w:hanging="360"/>
      </w:pPr>
      <w:rPr>
        <w:rFonts w:ascii="Wingdings" w:hAnsi="Wingdings" w:hint="default"/>
      </w:rPr>
    </w:lvl>
    <w:lvl w:ilvl="3" w:tplc="52A8851A" w:tentative="1">
      <w:start w:val="1"/>
      <w:numFmt w:val="bullet"/>
      <w:lvlText w:val=""/>
      <w:lvlJc w:val="left"/>
      <w:pPr>
        <w:tabs>
          <w:tab w:val="num" w:pos="2880"/>
        </w:tabs>
        <w:ind w:left="2880" w:hanging="360"/>
      </w:pPr>
      <w:rPr>
        <w:rFonts w:ascii="Symbol" w:hAnsi="Symbol" w:hint="default"/>
      </w:rPr>
    </w:lvl>
    <w:lvl w:ilvl="4" w:tplc="C4963EBC" w:tentative="1">
      <w:start w:val="1"/>
      <w:numFmt w:val="bullet"/>
      <w:lvlText w:val="o"/>
      <w:lvlJc w:val="left"/>
      <w:pPr>
        <w:tabs>
          <w:tab w:val="num" w:pos="3600"/>
        </w:tabs>
        <w:ind w:left="3600" w:hanging="360"/>
      </w:pPr>
      <w:rPr>
        <w:rFonts w:ascii="Courier New" w:hAnsi="Courier New" w:hint="default"/>
      </w:rPr>
    </w:lvl>
    <w:lvl w:ilvl="5" w:tplc="45E6097E" w:tentative="1">
      <w:start w:val="1"/>
      <w:numFmt w:val="bullet"/>
      <w:lvlText w:val=""/>
      <w:lvlJc w:val="left"/>
      <w:pPr>
        <w:tabs>
          <w:tab w:val="num" w:pos="4320"/>
        </w:tabs>
        <w:ind w:left="4320" w:hanging="360"/>
      </w:pPr>
      <w:rPr>
        <w:rFonts w:ascii="Wingdings" w:hAnsi="Wingdings" w:hint="default"/>
      </w:rPr>
    </w:lvl>
    <w:lvl w:ilvl="6" w:tplc="9D7E9B9E" w:tentative="1">
      <w:start w:val="1"/>
      <w:numFmt w:val="bullet"/>
      <w:lvlText w:val=""/>
      <w:lvlJc w:val="left"/>
      <w:pPr>
        <w:tabs>
          <w:tab w:val="num" w:pos="5040"/>
        </w:tabs>
        <w:ind w:left="5040" w:hanging="360"/>
      </w:pPr>
      <w:rPr>
        <w:rFonts w:ascii="Symbol" w:hAnsi="Symbol" w:hint="default"/>
      </w:rPr>
    </w:lvl>
    <w:lvl w:ilvl="7" w:tplc="A70E63EE" w:tentative="1">
      <w:start w:val="1"/>
      <w:numFmt w:val="bullet"/>
      <w:lvlText w:val="o"/>
      <w:lvlJc w:val="left"/>
      <w:pPr>
        <w:tabs>
          <w:tab w:val="num" w:pos="5760"/>
        </w:tabs>
        <w:ind w:left="5760" w:hanging="360"/>
      </w:pPr>
      <w:rPr>
        <w:rFonts w:ascii="Courier New" w:hAnsi="Courier New" w:hint="default"/>
      </w:rPr>
    </w:lvl>
    <w:lvl w:ilvl="8" w:tplc="364EA1F8"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697AE884">
      <w:start w:val="1"/>
      <w:numFmt w:val="lowerRoman"/>
      <w:lvlText w:val="%1.)"/>
      <w:lvlJc w:val="left"/>
      <w:pPr>
        <w:tabs>
          <w:tab w:val="num" w:pos="540"/>
        </w:tabs>
        <w:ind w:left="255" w:hanging="435"/>
      </w:pPr>
      <w:rPr>
        <w:rFonts w:hint="default"/>
      </w:rPr>
    </w:lvl>
    <w:lvl w:ilvl="1" w:tplc="AB1008A0" w:tentative="1">
      <w:start w:val="1"/>
      <w:numFmt w:val="lowerLetter"/>
      <w:lvlText w:val="%2."/>
      <w:lvlJc w:val="left"/>
      <w:pPr>
        <w:tabs>
          <w:tab w:val="num" w:pos="1260"/>
        </w:tabs>
        <w:ind w:left="1260" w:hanging="360"/>
      </w:pPr>
    </w:lvl>
    <w:lvl w:ilvl="2" w:tplc="62C205EE" w:tentative="1">
      <w:start w:val="1"/>
      <w:numFmt w:val="lowerRoman"/>
      <w:lvlText w:val="%3."/>
      <w:lvlJc w:val="right"/>
      <w:pPr>
        <w:tabs>
          <w:tab w:val="num" w:pos="1980"/>
        </w:tabs>
        <w:ind w:left="1980" w:hanging="180"/>
      </w:pPr>
    </w:lvl>
    <w:lvl w:ilvl="3" w:tplc="D3DE91EE" w:tentative="1">
      <w:start w:val="1"/>
      <w:numFmt w:val="decimal"/>
      <w:lvlText w:val="%4."/>
      <w:lvlJc w:val="left"/>
      <w:pPr>
        <w:tabs>
          <w:tab w:val="num" w:pos="2700"/>
        </w:tabs>
        <w:ind w:left="2700" w:hanging="360"/>
      </w:pPr>
    </w:lvl>
    <w:lvl w:ilvl="4" w:tplc="BD088A4C" w:tentative="1">
      <w:start w:val="1"/>
      <w:numFmt w:val="lowerLetter"/>
      <w:lvlText w:val="%5."/>
      <w:lvlJc w:val="left"/>
      <w:pPr>
        <w:tabs>
          <w:tab w:val="num" w:pos="3420"/>
        </w:tabs>
        <w:ind w:left="3420" w:hanging="360"/>
      </w:pPr>
    </w:lvl>
    <w:lvl w:ilvl="5" w:tplc="2F80897E" w:tentative="1">
      <w:start w:val="1"/>
      <w:numFmt w:val="lowerRoman"/>
      <w:lvlText w:val="%6."/>
      <w:lvlJc w:val="right"/>
      <w:pPr>
        <w:tabs>
          <w:tab w:val="num" w:pos="4140"/>
        </w:tabs>
        <w:ind w:left="4140" w:hanging="180"/>
      </w:pPr>
    </w:lvl>
    <w:lvl w:ilvl="6" w:tplc="152A6AA6" w:tentative="1">
      <w:start w:val="1"/>
      <w:numFmt w:val="decimal"/>
      <w:lvlText w:val="%7."/>
      <w:lvlJc w:val="left"/>
      <w:pPr>
        <w:tabs>
          <w:tab w:val="num" w:pos="4860"/>
        </w:tabs>
        <w:ind w:left="4860" w:hanging="360"/>
      </w:pPr>
    </w:lvl>
    <w:lvl w:ilvl="7" w:tplc="BA304D68" w:tentative="1">
      <w:start w:val="1"/>
      <w:numFmt w:val="lowerLetter"/>
      <w:lvlText w:val="%8."/>
      <w:lvlJc w:val="left"/>
      <w:pPr>
        <w:tabs>
          <w:tab w:val="num" w:pos="5580"/>
        </w:tabs>
        <w:ind w:left="5580" w:hanging="360"/>
      </w:pPr>
    </w:lvl>
    <w:lvl w:ilvl="8" w:tplc="ECF40B0A"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9A344314">
      <w:start w:val="1"/>
      <w:numFmt w:val="bullet"/>
      <w:lvlText w:val=""/>
      <w:lvlJc w:val="left"/>
      <w:pPr>
        <w:tabs>
          <w:tab w:val="num" w:pos="720"/>
        </w:tabs>
        <w:ind w:left="720" w:hanging="360"/>
      </w:pPr>
      <w:rPr>
        <w:rFonts w:ascii="Symbol" w:hAnsi="Symbol" w:hint="default"/>
      </w:rPr>
    </w:lvl>
    <w:lvl w:ilvl="1" w:tplc="B2586C8C" w:tentative="1">
      <w:start w:val="1"/>
      <w:numFmt w:val="bullet"/>
      <w:lvlText w:val="o"/>
      <w:lvlJc w:val="left"/>
      <w:pPr>
        <w:tabs>
          <w:tab w:val="num" w:pos="1440"/>
        </w:tabs>
        <w:ind w:left="1440" w:hanging="360"/>
      </w:pPr>
      <w:rPr>
        <w:rFonts w:ascii="Courier New" w:hAnsi="Courier New" w:hint="default"/>
      </w:rPr>
    </w:lvl>
    <w:lvl w:ilvl="2" w:tplc="CA7EDBDA" w:tentative="1">
      <w:start w:val="1"/>
      <w:numFmt w:val="bullet"/>
      <w:lvlText w:val=""/>
      <w:lvlJc w:val="left"/>
      <w:pPr>
        <w:tabs>
          <w:tab w:val="num" w:pos="2160"/>
        </w:tabs>
        <w:ind w:left="2160" w:hanging="360"/>
      </w:pPr>
      <w:rPr>
        <w:rFonts w:ascii="Wingdings" w:hAnsi="Wingdings" w:hint="default"/>
      </w:rPr>
    </w:lvl>
    <w:lvl w:ilvl="3" w:tplc="D37862C0" w:tentative="1">
      <w:start w:val="1"/>
      <w:numFmt w:val="bullet"/>
      <w:lvlText w:val=""/>
      <w:lvlJc w:val="left"/>
      <w:pPr>
        <w:tabs>
          <w:tab w:val="num" w:pos="2880"/>
        </w:tabs>
        <w:ind w:left="2880" w:hanging="360"/>
      </w:pPr>
      <w:rPr>
        <w:rFonts w:ascii="Symbol" w:hAnsi="Symbol" w:hint="default"/>
      </w:rPr>
    </w:lvl>
    <w:lvl w:ilvl="4" w:tplc="E07CA77A" w:tentative="1">
      <w:start w:val="1"/>
      <w:numFmt w:val="bullet"/>
      <w:lvlText w:val="o"/>
      <w:lvlJc w:val="left"/>
      <w:pPr>
        <w:tabs>
          <w:tab w:val="num" w:pos="3600"/>
        </w:tabs>
        <w:ind w:left="3600" w:hanging="360"/>
      </w:pPr>
      <w:rPr>
        <w:rFonts w:ascii="Courier New" w:hAnsi="Courier New" w:hint="default"/>
      </w:rPr>
    </w:lvl>
    <w:lvl w:ilvl="5" w:tplc="638C8CEC" w:tentative="1">
      <w:start w:val="1"/>
      <w:numFmt w:val="bullet"/>
      <w:lvlText w:val=""/>
      <w:lvlJc w:val="left"/>
      <w:pPr>
        <w:tabs>
          <w:tab w:val="num" w:pos="4320"/>
        </w:tabs>
        <w:ind w:left="4320" w:hanging="360"/>
      </w:pPr>
      <w:rPr>
        <w:rFonts w:ascii="Wingdings" w:hAnsi="Wingdings" w:hint="default"/>
      </w:rPr>
    </w:lvl>
    <w:lvl w:ilvl="6" w:tplc="B7ACF120" w:tentative="1">
      <w:start w:val="1"/>
      <w:numFmt w:val="bullet"/>
      <w:lvlText w:val=""/>
      <w:lvlJc w:val="left"/>
      <w:pPr>
        <w:tabs>
          <w:tab w:val="num" w:pos="5040"/>
        </w:tabs>
        <w:ind w:left="5040" w:hanging="360"/>
      </w:pPr>
      <w:rPr>
        <w:rFonts w:ascii="Symbol" w:hAnsi="Symbol" w:hint="default"/>
      </w:rPr>
    </w:lvl>
    <w:lvl w:ilvl="7" w:tplc="E33E7FFA" w:tentative="1">
      <w:start w:val="1"/>
      <w:numFmt w:val="bullet"/>
      <w:lvlText w:val="o"/>
      <w:lvlJc w:val="left"/>
      <w:pPr>
        <w:tabs>
          <w:tab w:val="num" w:pos="5760"/>
        </w:tabs>
        <w:ind w:left="5760" w:hanging="360"/>
      </w:pPr>
      <w:rPr>
        <w:rFonts w:ascii="Courier New" w:hAnsi="Courier New" w:hint="default"/>
      </w:rPr>
    </w:lvl>
    <w:lvl w:ilvl="8" w:tplc="2E2A6CD0"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03C02872">
      <w:start w:val="1"/>
      <w:numFmt w:val="lowerRoman"/>
      <w:lvlText w:val="%1.)"/>
      <w:lvlJc w:val="left"/>
      <w:pPr>
        <w:tabs>
          <w:tab w:val="num" w:pos="720"/>
        </w:tabs>
        <w:ind w:left="435" w:hanging="435"/>
      </w:pPr>
      <w:rPr>
        <w:rFonts w:hint="default"/>
      </w:rPr>
    </w:lvl>
    <w:lvl w:ilvl="1" w:tplc="0890D098">
      <w:start w:val="8"/>
      <w:numFmt w:val="decimal"/>
      <w:lvlText w:val="%2."/>
      <w:lvlJc w:val="left"/>
      <w:pPr>
        <w:tabs>
          <w:tab w:val="num" w:pos="1080"/>
        </w:tabs>
        <w:ind w:left="1080" w:hanging="360"/>
      </w:pPr>
      <w:rPr>
        <w:rFonts w:hint="default"/>
      </w:rPr>
    </w:lvl>
    <w:lvl w:ilvl="2" w:tplc="EE66879C" w:tentative="1">
      <w:start w:val="1"/>
      <w:numFmt w:val="lowerRoman"/>
      <w:lvlText w:val="%3."/>
      <w:lvlJc w:val="right"/>
      <w:pPr>
        <w:tabs>
          <w:tab w:val="num" w:pos="1800"/>
        </w:tabs>
        <w:ind w:left="1800" w:hanging="180"/>
      </w:pPr>
    </w:lvl>
    <w:lvl w:ilvl="3" w:tplc="D96CB550" w:tentative="1">
      <w:start w:val="1"/>
      <w:numFmt w:val="decimal"/>
      <w:lvlText w:val="%4."/>
      <w:lvlJc w:val="left"/>
      <w:pPr>
        <w:tabs>
          <w:tab w:val="num" w:pos="2520"/>
        </w:tabs>
        <w:ind w:left="2520" w:hanging="360"/>
      </w:pPr>
    </w:lvl>
    <w:lvl w:ilvl="4" w:tplc="33F84034" w:tentative="1">
      <w:start w:val="1"/>
      <w:numFmt w:val="lowerLetter"/>
      <w:lvlText w:val="%5."/>
      <w:lvlJc w:val="left"/>
      <w:pPr>
        <w:tabs>
          <w:tab w:val="num" w:pos="3240"/>
        </w:tabs>
        <w:ind w:left="3240" w:hanging="360"/>
      </w:pPr>
    </w:lvl>
    <w:lvl w:ilvl="5" w:tplc="6032F5C8" w:tentative="1">
      <w:start w:val="1"/>
      <w:numFmt w:val="lowerRoman"/>
      <w:lvlText w:val="%6."/>
      <w:lvlJc w:val="right"/>
      <w:pPr>
        <w:tabs>
          <w:tab w:val="num" w:pos="3960"/>
        </w:tabs>
        <w:ind w:left="3960" w:hanging="180"/>
      </w:pPr>
    </w:lvl>
    <w:lvl w:ilvl="6" w:tplc="A63024CA" w:tentative="1">
      <w:start w:val="1"/>
      <w:numFmt w:val="decimal"/>
      <w:lvlText w:val="%7."/>
      <w:lvlJc w:val="left"/>
      <w:pPr>
        <w:tabs>
          <w:tab w:val="num" w:pos="4680"/>
        </w:tabs>
        <w:ind w:left="4680" w:hanging="360"/>
      </w:pPr>
    </w:lvl>
    <w:lvl w:ilvl="7" w:tplc="A278595C" w:tentative="1">
      <w:start w:val="1"/>
      <w:numFmt w:val="lowerLetter"/>
      <w:lvlText w:val="%8."/>
      <w:lvlJc w:val="left"/>
      <w:pPr>
        <w:tabs>
          <w:tab w:val="num" w:pos="5400"/>
        </w:tabs>
        <w:ind w:left="5400" w:hanging="360"/>
      </w:pPr>
    </w:lvl>
    <w:lvl w:ilvl="8" w:tplc="B9F2F8CC"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C98A62EA">
      <w:start w:val="1"/>
      <w:numFmt w:val="lowerLetter"/>
      <w:lvlText w:val="%1)"/>
      <w:lvlJc w:val="left"/>
      <w:pPr>
        <w:tabs>
          <w:tab w:val="num" w:pos="720"/>
        </w:tabs>
        <w:ind w:left="720" w:hanging="360"/>
      </w:pPr>
    </w:lvl>
    <w:lvl w:ilvl="1" w:tplc="18667014" w:tentative="1">
      <w:start w:val="1"/>
      <w:numFmt w:val="lowerLetter"/>
      <w:lvlText w:val="%2."/>
      <w:lvlJc w:val="left"/>
      <w:pPr>
        <w:tabs>
          <w:tab w:val="num" w:pos="1440"/>
        </w:tabs>
        <w:ind w:left="1440" w:hanging="360"/>
      </w:pPr>
    </w:lvl>
    <w:lvl w:ilvl="2" w:tplc="25B058AA" w:tentative="1">
      <w:start w:val="1"/>
      <w:numFmt w:val="lowerRoman"/>
      <w:lvlText w:val="%3."/>
      <w:lvlJc w:val="right"/>
      <w:pPr>
        <w:tabs>
          <w:tab w:val="num" w:pos="2160"/>
        </w:tabs>
        <w:ind w:left="2160" w:hanging="180"/>
      </w:pPr>
    </w:lvl>
    <w:lvl w:ilvl="3" w:tplc="E3DC09D4" w:tentative="1">
      <w:start w:val="1"/>
      <w:numFmt w:val="decimal"/>
      <w:lvlText w:val="%4."/>
      <w:lvlJc w:val="left"/>
      <w:pPr>
        <w:tabs>
          <w:tab w:val="num" w:pos="2880"/>
        </w:tabs>
        <w:ind w:left="2880" w:hanging="360"/>
      </w:pPr>
    </w:lvl>
    <w:lvl w:ilvl="4" w:tplc="6C50C3A6" w:tentative="1">
      <w:start w:val="1"/>
      <w:numFmt w:val="lowerLetter"/>
      <w:lvlText w:val="%5."/>
      <w:lvlJc w:val="left"/>
      <w:pPr>
        <w:tabs>
          <w:tab w:val="num" w:pos="3600"/>
        </w:tabs>
        <w:ind w:left="3600" w:hanging="360"/>
      </w:pPr>
    </w:lvl>
    <w:lvl w:ilvl="5" w:tplc="4DD2D9AE" w:tentative="1">
      <w:start w:val="1"/>
      <w:numFmt w:val="lowerRoman"/>
      <w:lvlText w:val="%6."/>
      <w:lvlJc w:val="right"/>
      <w:pPr>
        <w:tabs>
          <w:tab w:val="num" w:pos="4320"/>
        </w:tabs>
        <w:ind w:left="4320" w:hanging="180"/>
      </w:pPr>
    </w:lvl>
    <w:lvl w:ilvl="6" w:tplc="7C289876" w:tentative="1">
      <w:start w:val="1"/>
      <w:numFmt w:val="decimal"/>
      <w:lvlText w:val="%7."/>
      <w:lvlJc w:val="left"/>
      <w:pPr>
        <w:tabs>
          <w:tab w:val="num" w:pos="5040"/>
        </w:tabs>
        <w:ind w:left="5040" w:hanging="360"/>
      </w:pPr>
    </w:lvl>
    <w:lvl w:ilvl="7" w:tplc="6846B752" w:tentative="1">
      <w:start w:val="1"/>
      <w:numFmt w:val="lowerLetter"/>
      <w:lvlText w:val="%8."/>
      <w:lvlJc w:val="left"/>
      <w:pPr>
        <w:tabs>
          <w:tab w:val="num" w:pos="5760"/>
        </w:tabs>
        <w:ind w:left="5760" w:hanging="360"/>
      </w:pPr>
    </w:lvl>
    <w:lvl w:ilvl="8" w:tplc="6FCC7690"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43AA5242">
      <w:start w:val="1"/>
      <w:numFmt w:val="lowerRoman"/>
      <w:lvlText w:val="%1.)"/>
      <w:lvlJc w:val="left"/>
      <w:pPr>
        <w:tabs>
          <w:tab w:val="num" w:pos="720"/>
        </w:tabs>
        <w:ind w:left="435" w:hanging="435"/>
      </w:pPr>
      <w:rPr>
        <w:rFonts w:hint="default"/>
      </w:rPr>
    </w:lvl>
    <w:lvl w:ilvl="1" w:tplc="1A022A0E" w:tentative="1">
      <w:start w:val="1"/>
      <w:numFmt w:val="lowerLetter"/>
      <w:lvlText w:val="%2."/>
      <w:lvlJc w:val="left"/>
      <w:pPr>
        <w:tabs>
          <w:tab w:val="num" w:pos="1440"/>
        </w:tabs>
        <w:ind w:left="1440" w:hanging="360"/>
      </w:pPr>
    </w:lvl>
    <w:lvl w:ilvl="2" w:tplc="D3E816D2" w:tentative="1">
      <w:start w:val="1"/>
      <w:numFmt w:val="lowerRoman"/>
      <w:lvlText w:val="%3."/>
      <w:lvlJc w:val="right"/>
      <w:pPr>
        <w:tabs>
          <w:tab w:val="num" w:pos="2160"/>
        </w:tabs>
        <w:ind w:left="2160" w:hanging="180"/>
      </w:pPr>
    </w:lvl>
    <w:lvl w:ilvl="3" w:tplc="E3B2D322" w:tentative="1">
      <w:start w:val="1"/>
      <w:numFmt w:val="decimal"/>
      <w:lvlText w:val="%4."/>
      <w:lvlJc w:val="left"/>
      <w:pPr>
        <w:tabs>
          <w:tab w:val="num" w:pos="2880"/>
        </w:tabs>
        <w:ind w:left="2880" w:hanging="360"/>
      </w:pPr>
    </w:lvl>
    <w:lvl w:ilvl="4" w:tplc="46E89404" w:tentative="1">
      <w:start w:val="1"/>
      <w:numFmt w:val="lowerLetter"/>
      <w:lvlText w:val="%5."/>
      <w:lvlJc w:val="left"/>
      <w:pPr>
        <w:tabs>
          <w:tab w:val="num" w:pos="3600"/>
        </w:tabs>
        <w:ind w:left="3600" w:hanging="360"/>
      </w:pPr>
    </w:lvl>
    <w:lvl w:ilvl="5" w:tplc="FF446090" w:tentative="1">
      <w:start w:val="1"/>
      <w:numFmt w:val="lowerRoman"/>
      <w:lvlText w:val="%6."/>
      <w:lvlJc w:val="right"/>
      <w:pPr>
        <w:tabs>
          <w:tab w:val="num" w:pos="4320"/>
        </w:tabs>
        <w:ind w:left="4320" w:hanging="180"/>
      </w:pPr>
    </w:lvl>
    <w:lvl w:ilvl="6" w:tplc="FFD8C868" w:tentative="1">
      <w:start w:val="1"/>
      <w:numFmt w:val="decimal"/>
      <w:lvlText w:val="%7."/>
      <w:lvlJc w:val="left"/>
      <w:pPr>
        <w:tabs>
          <w:tab w:val="num" w:pos="5040"/>
        </w:tabs>
        <w:ind w:left="5040" w:hanging="360"/>
      </w:pPr>
    </w:lvl>
    <w:lvl w:ilvl="7" w:tplc="C7F2414E" w:tentative="1">
      <w:start w:val="1"/>
      <w:numFmt w:val="lowerLetter"/>
      <w:lvlText w:val="%8."/>
      <w:lvlJc w:val="left"/>
      <w:pPr>
        <w:tabs>
          <w:tab w:val="num" w:pos="5760"/>
        </w:tabs>
        <w:ind w:left="5760" w:hanging="360"/>
      </w:pPr>
    </w:lvl>
    <w:lvl w:ilvl="8" w:tplc="D8608190"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2A88F012">
      <w:start w:val="1"/>
      <w:numFmt w:val="bullet"/>
      <w:lvlText w:val=""/>
      <w:lvlJc w:val="left"/>
      <w:pPr>
        <w:tabs>
          <w:tab w:val="num" w:pos="720"/>
        </w:tabs>
        <w:ind w:left="720" w:hanging="360"/>
      </w:pPr>
      <w:rPr>
        <w:rFonts w:ascii="Symbol" w:hAnsi="Symbol" w:hint="default"/>
      </w:rPr>
    </w:lvl>
    <w:lvl w:ilvl="1" w:tplc="8272E048" w:tentative="1">
      <w:start w:val="1"/>
      <w:numFmt w:val="bullet"/>
      <w:lvlText w:val="o"/>
      <w:lvlJc w:val="left"/>
      <w:pPr>
        <w:tabs>
          <w:tab w:val="num" w:pos="1440"/>
        </w:tabs>
        <w:ind w:left="1440" w:hanging="360"/>
      </w:pPr>
      <w:rPr>
        <w:rFonts w:ascii="Courier New" w:hAnsi="Courier New" w:hint="default"/>
      </w:rPr>
    </w:lvl>
    <w:lvl w:ilvl="2" w:tplc="B9C2DC62" w:tentative="1">
      <w:start w:val="1"/>
      <w:numFmt w:val="bullet"/>
      <w:lvlText w:val=""/>
      <w:lvlJc w:val="left"/>
      <w:pPr>
        <w:tabs>
          <w:tab w:val="num" w:pos="2160"/>
        </w:tabs>
        <w:ind w:left="2160" w:hanging="360"/>
      </w:pPr>
      <w:rPr>
        <w:rFonts w:ascii="Wingdings" w:hAnsi="Wingdings" w:hint="default"/>
      </w:rPr>
    </w:lvl>
    <w:lvl w:ilvl="3" w:tplc="397C9914" w:tentative="1">
      <w:start w:val="1"/>
      <w:numFmt w:val="bullet"/>
      <w:lvlText w:val=""/>
      <w:lvlJc w:val="left"/>
      <w:pPr>
        <w:tabs>
          <w:tab w:val="num" w:pos="2880"/>
        </w:tabs>
        <w:ind w:left="2880" w:hanging="360"/>
      </w:pPr>
      <w:rPr>
        <w:rFonts w:ascii="Symbol" w:hAnsi="Symbol" w:hint="default"/>
      </w:rPr>
    </w:lvl>
    <w:lvl w:ilvl="4" w:tplc="41B8A18A" w:tentative="1">
      <w:start w:val="1"/>
      <w:numFmt w:val="bullet"/>
      <w:lvlText w:val="o"/>
      <w:lvlJc w:val="left"/>
      <w:pPr>
        <w:tabs>
          <w:tab w:val="num" w:pos="3600"/>
        </w:tabs>
        <w:ind w:left="3600" w:hanging="360"/>
      </w:pPr>
      <w:rPr>
        <w:rFonts w:ascii="Courier New" w:hAnsi="Courier New" w:hint="default"/>
      </w:rPr>
    </w:lvl>
    <w:lvl w:ilvl="5" w:tplc="CA141308" w:tentative="1">
      <w:start w:val="1"/>
      <w:numFmt w:val="bullet"/>
      <w:lvlText w:val=""/>
      <w:lvlJc w:val="left"/>
      <w:pPr>
        <w:tabs>
          <w:tab w:val="num" w:pos="4320"/>
        </w:tabs>
        <w:ind w:left="4320" w:hanging="360"/>
      </w:pPr>
      <w:rPr>
        <w:rFonts w:ascii="Wingdings" w:hAnsi="Wingdings" w:hint="default"/>
      </w:rPr>
    </w:lvl>
    <w:lvl w:ilvl="6" w:tplc="911ECAF6" w:tentative="1">
      <w:start w:val="1"/>
      <w:numFmt w:val="bullet"/>
      <w:lvlText w:val=""/>
      <w:lvlJc w:val="left"/>
      <w:pPr>
        <w:tabs>
          <w:tab w:val="num" w:pos="5040"/>
        </w:tabs>
        <w:ind w:left="5040" w:hanging="360"/>
      </w:pPr>
      <w:rPr>
        <w:rFonts w:ascii="Symbol" w:hAnsi="Symbol" w:hint="default"/>
      </w:rPr>
    </w:lvl>
    <w:lvl w:ilvl="7" w:tplc="E34C688E" w:tentative="1">
      <w:start w:val="1"/>
      <w:numFmt w:val="bullet"/>
      <w:lvlText w:val="o"/>
      <w:lvlJc w:val="left"/>
      <w:pPr>
        <w:tabs>
          <w:tab w:val="num" w:pos="5760"/>
        </w:tabs>
        <w:ind w:left="5760" w:hanging="360"/>
      </w:pPr>
      <w:rPr>
        <w:rFonts w:ascii="Courier New" w:hAnsi="Courier New" w:hint="default"/>
      </w:rPr>
    </w:lvl>
    <w:lvl w:ilvl="8" w:tplc="90105360"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EB70C92E">
      <w:start w:val="1"/>
      <w:numFmt w:val="bullet"/>
      <w:lvlText w:val=""/>
      <w:lvlJc w:val="left"/>
      <w:pPr>
        <w:tabs>
          <w:tab w:val="num" w:pos="1440"/>
        </w:tabs>
        <w:ind w:left="1440" w:hanging="360"/>
      </w:pPr>
      <w:rPr>
        <w:rFonts w:ascii="Symbol" w:hAnsi="Symbol" w:hint="default"/>
      </w:rPr>
    </w:lvl>
    <w:lvl w:ilvl="1" w:tplc="6740665C" w:tentative="1">
      <w:start w:val="1"/>
      <w:numFmt w:val="bullet"/>
      <w:lvlText w:val="o"/>
      <w:lvlJc w:val="left"/>
      <w:pPr>
        <w:tabs>
          <w:tab w:val="num" w:pos="2160"/>
        </w:tabs>
        <w:ind w:left="2160" w:hanging="360"/>
      </w:pPr>
      <w:rPr>
        <w:rFonts w:ascii="Courier New" w:hAnsi="Courier New" w:hint="default"/>
      </w:rPr>
    </w:lvl>
    <w:lvl w:ilvl="2" w:tplc="601EE134" w:tentative="1">
      <w:start w:val="1"/>
      <w:numFmt w:val="bullet"/>
      <w:lvlText w:val=""/>
      <w:lvlJc w:val="left"/>
      <w:pPr>
        <w:tabs>
          <w:tab w:val="num" w:pos="2880"/>
        </w:tabs>
        <w:ind w:left="2880" w:hanging="360"/>
      </w:pPr>
      <w:rPr>
        <w:rFonts w:ascii="Wingdings" w:hAnsi="Wingdings" w:hint="default"/>
      </w:rPr>
    </w:lvl>
    <w:lvl w:ilvl="3" w:tplc="2B642B12" w:tentative="1">
      <w:start w:val="1"/>
      <w:numFmt w:val="bullet"/>
      <w:lvlText w:val=""/>
      <w:lvlJc w:val="left"/>
      <w:pPr>
        <w:tabs>
          <w:tab w:val="num" w:pos="3600"/>
        </w:tabs>
        <w:ind w:left="3600" w:hanging="360"/>
      </w:pPr>
      <w:rPr>
        <w:rFonts w:ascii="Symbol" w:hAnsi="Symbol" w:hint="default"/>
      </w:rPr>
    </w:lvl>
    <w:lvl w:ilvl="4" w:tplc="D32482F0" w:tentative="1">
      <w:start w:val="1"/>
      <w:numFmt w:val="bullet"/>
      <w:lvlText w:val="o"/>
      <w:lvlJc w:val="left"/>
      <w:pPr>
        <w:tabs>
          <w:tab w:val="num" w:pos="4320"/>
        </w:tabs>
        <w:ind w:left="4320" w:hanging="360"/>
      </w:pPr>
      <w:rPr>
        <w:rFonts w:ascii="Courier New" w:hAnsi="Courier New" w:hint="default"/>
      </w:rPr>
    </w:lvl>
    <w:lvl w:ilvl="5" w:tplc="A1C473E6" w:tentative="1">
      <w:start w:val="1"/>
      <w:numFmt w:val="bullet"/>
      <w:lvlText w:val=""/>
      <w:lvlJc w:val="left"/>
      <w:pPr>
        <w:tabs>
          <w:tab w:val="num" w:pos="5040"/>
        </w:tabs>
        <w:ind w:left="5040" w:hanging="360"/>
      </w:pPr>
      <w:rPr>
        <w:rFonts w:ascii="Wingdings" w:hAnsi="Wingdings" w:hint="default"/>
      </w:rPr>
    </w:lvl>
    <w:lvl w:ilvl="6" w:tplc="ABB23AA0" w:tentative="1">
      <w:start w:val="1"/>
      <w:numFmt w:val="bullet"/>
      <w:lvlText w:val=""/>
      <w:lvlJc w:val="left"/>
      <w:pPr>
        <w:tabs>
          <w:tab w:val="num" w:pos="5760"/>
        </w:tabs>
        <w:ind w:left="5760" w:hanging="360"/>
      </w:pPr>
      <w:rPr>
        <w:rFonts w:ascii="Symbol" w:hAnsi="Symbol" w:hint="default"/>
      </w:rPr>
    </w:lvl>
    <w:lvl w:ilvl="7" w:tplc="814475BA" w:tentative="1">
      <w:start w:val="1"/>
      <w:numFmt w:val="bullet"/>
      <w:lvlText w:val="o"/>
      <w:lvlJc w:val="left"/>
      <w:pPr>
        <w:tabs>
          <w:tab w:val="num" w:pos="6480"/>
        </w:tabs>
        <w:ind w:left="6480" w:hanging="360"/>
      </w:pPr>
      <w:rPr>
        <w:rFonts w:ascii="Courier New" w:hAnsi="Courier New" w:hint="default"/>
      </w:rPr>
    </w:lvl>
    <w:lvl w:ilvl="8" w:tplc="FB0EDDA8"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22547BB2">
      <w:start w:val="1"/>
      <w:numFmt w:val="bullet"/>
      <w:lvlText w:val=""/>
      <w:lvlJc w:val="left"/>
      <w:pPr>
        <w:tabs>
          <w:tab w:val="num" w:pos="1440"/>
        </w:tabs>
        <w:ind w:left="1440" w:hanging="360"/>
      </w:pPr>
      <w:rPr>
        <w:rFonts w:ascii="Symbol" w:hAnsi="Symbol" w:hint="default"/>
      </w:rPr>
    </w:lvl>
    <w:lvl w:ilvl="1" w:tplc="E36E841A" w:tentative="1">
      <w:start w:val="1"/>
      <w:numFmt w:val="bullet"/>
      <w:lvlText w:val="o"/>
      <w:lvlJc w:val="left"/>
      <w:pPr>
        <w:tabs>
          <w:tab w:val="num" w:pos="2160"/>
        </w:tabs>
        <w:ind w:left="2160" w:hanging="360"/>
      </w:pPr>
      <w:rPr>
        <w:rFonts w:ascii="Courier New" w:hAnsi="Courier New" w:hint="default"/>
      </w:rPr>
    </w:lvl>
    <w:lvl w:ilvl="2" w:tplc="519638C2" w:tentative="1">
      <w:start w:val="1"/>
      <w:numFmt w:val="bullet"/>
      <w:lvlText w:val=""/>
      <w:lvlJc w:val="left"/>
      <w:pPr>
        <w:tabs>
          <w:tab w:val="num" w:pos="2880"/>
        </w:tabs>
        <w:ind w:left="2880" w:hanging="360"/>
      </w:pPr>
      <w:rPr>
        <w:rFonts w:ascii="Wingdings" w:hAnsi="Wingdings" w:hint="default"/>
      </w:rPr>
    </w:lvl>
    <w:lvl w:ilvl="3" w:tplc="E6A4AE0E" w:tentative="1">
      <w:start w:val="1"/>
      <w:numFmt w:val="bullet"/>
      <w:lvlText w:val=""/>
      <w:lvlJc w:val="left"/>
      <w:pPr>
        <w:tabs>
          <w:tab w:val="num" w:pos="3600"/>
        </w:tabs>
        <w:ind w:left="3600" w:hanging="360"/>
      </w:pPr>
      <w:rPr>
        <w:rFonts w:ascii="Symbol" w:hAnsi="Symbol" w:hint="default"/>
      </w:rPr>
    </w:lvl>
    <w:lvl w:ilvl="4" w:tplc="F3F0F250" w:tentative="1">
      <w:start w:val="1"/>
      <w:numFmt w:val="bullet"/>
      <w:lvlText w:val="o"/>
      <w:lvlJc w:val="left"/>
      <w:pPr>
        <w:tabs>
          <w:tab w:val="num" w:pos="4320"/>
        </w:tabs>
        <w:ind w:left="4320" w:hanging="360"/>
      </w:pPr>
      <w:rPr>
        <w:rFonts w:ascii="Courier New" w:hAnsi="Courier New" w:hint="default"/>
      </w:rPr>
    </w:lvl>
    <w:lvl w:ilvl="5" w:tplc="6F1C23F4" w:tentative="1">
      <w:start w:val="1"/>
      <w:numFmt w:val="bullet"/>
      <w:lvlText w:val=""/>
      <w:lvlJc w:val="left"/>
      <w:pPr>
        <w:tabs>
          <w:tab w:val="num" w:pos="5040"/>
        </w:tabs>
        <w:ind w:left="5040" w:hanging="360"/>
      </w:pPr>
      <w:rPr>
        <w:rFonts w:ascii="Wingdings" w:hAnsi="Wingdings" w:hint="default"/>
      </w:rPr>
    </w:lvl>
    <w:lvl w:ilvl="6" w:tplc="BA9A5948" w:tentative="1">
      <w:start w:val="1"/>
      <w:numFmt w:val="bullet"/>
      <w:lvlText w:val=""/>
      <w:lvlJc w:val="left"/>
      <w:pPr>
        <w:tabs>
          <w:tab w:val="num" w:pos="5760"/>
        </w:tabs>
        <w:ind w:left="5760" w:hanging="360"/>
      </w:pPr>
      <w:rPr>
        <w:rFonts w:ascii="Symbol" w:hAnsi="Symbol" w:hint="default"/>
      </w:rPr>
    </w:lvl>
    <w:lvl w:ilvl="7" w:tplc="9B9C3844" w:tentative="1">
      <w:start w:val="1"/>
      <w:numFmt w:val="bullet"/>
      <w:lvlText w:val="o"/>
      <w:lvlJc w:val="left"/>
      <w:pPr>
        <w:tabs>
          <w:tab w:val="num" w:pos="6480"/>
        </w:tabs>
        <w:ind w:left="6480" w:hanging="360"/>
      </w:pPr>
      <w:rPr>
        <w:rFonts w:ascii="Courier New" w:hAnsi="Courier New" w:hint="default"/>
      </w:rPr>
    </w:lvl>
    <w:lvl w:ilvl="8" w:tplc="E88E3040"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6FF692E0">
      <w:start w:val="1"/>
      <w:numFmt w:val="bullet"/>
      <w:lvlText w:val=""/>
      <w:lvlJc w:val="left"/>
      <w:pPr>
        <w:tabs>
          <w:tab w:val="num" w:pos="1440"/>
        </w:tabs>
        <w:ind w:left="1440" w:hanging="360"/>
      </w:pPr>
      <w:rPr>
        <w:rFonts w:ascii="Symbol" w:hAnsi="Symbol" w:hint="default"/>
      </w:rPr>
    </w:lvl>
    <w:lvl w:ilvl="1" w:tplc="21E6C724">
      <w:start w:val="1"/>
      <w:numFmt w:val="bullet"/>
      <w:lvlText w:val="o"/>
      <w:lvlJc w:val="left"/>
      <w:pPr>
        <w:tabs>
          <w:tab w:val="num" w:pos="2160"/>
        </w:tabs>
        <w:ind w:left="2160" w:hanging="360"/>
      </w:pPr>
      <w:rPr>
        <w:rFonts w:ascii="Courier New" w:hAnsi="Courier New" w:hint="default"/>
      </w:rPr>
    </w:lvl>
    <w:lvl w:ilvl="2" w:tplc="25908E80" w:tentative="1">
      <w:start w:val="1"/>
      <w:numFmt w:val="bullet"/>
      <w:lvlText w:val=""/>
      <w:lvlJc w:val="left"/>
      <w:pPr>
        <w:tabs>
          <w:tab w:val="num" w:pos="2880"/>
        </w:tabs>
        <w:ind w:left="2880" w:hanging="360"/>
      </w:pPr>
      <w:rPr>
        <w:rFonts w:ascii="Wingdings" w:hAnsi="Wingdings" w:hint="default"/>
      </w:rPr>
    </w:lvl>
    <w:lvl w:ilvl="3" w:tplc="33A83666" w:tentative="1">
      <w:start w:val="1"/>
      <w:numFmt w:val="bullet"/>
      <w:lvlText w:val=""/>
      <w:lvlJc w:val="left"/>
      <w:pPr>
        <w:tabs>
          <w:tab w:val="num" w:pos="3600"/>
        </w:tabs>
        <w:ind w:left="3600" w:hanging="360"/>
      </w:pPr>
      <w:rPr>
        <w:rFonts w:ascii="Symbol" w:hAnsi="Symbol" w:hint="default"/>
      </w:rPr>
    </w:lvl>
    <w:lvl w:ilvl="4" w:tplc="531E0A9E" w:tentative="1">
      <w:start w:val="1"/>
      <w:numFmt w:val="bullet"/>
      <w:lvlText w:val="o"/>
      <w:lvlJc w:val="left"/>
      <w:pPr>
        <w:tabs>
          <w:tab w:val="num" w:pos="4320"/>
        </w:tabs>
        <w:ind w:left="4320" w:hanging="360"/>
      </w:pPr>
      <w:rPr>
        <w:rFonts w:ascii="Courier New" w:hAnsi="Courier New" w:hint="default"/>
      </w:rPr>
    </w:lvl>
    <w:lvl w:ilvl="5" w:tplc="B4A26090" w:tentative="1">
      <w:start w:val="1"/>
      <w:numFmt w:val="bullet"/>
      <w:lvlText w:val=""/>
      <w:lvlJc w:val="left"/>
      <w:pPr>
        <w:tabs>
          <w:tab w:val="num" w:pos="5040"/>
        </w:tabs>
        <w:ind w:left="5040" w:hanging="360"/>
      </w:pPr>
      <w:rPr>
        <w:rFonts w:ascii="Wingdings" w:hAnsi="Wingdings" w:hint="default"/>
      </w:rPr>
    </w:lvl>
    <w:lvl w:ilvl="6" w:tplc="FBEAD5C4" w:tentative="1">
      <w:start w:val="1"/>
      <w:numFmt w:val="bullet"/>
      <w:lvlText w:val=""/>
      <w:lvlJc w:val="left"/>
      <w:pPr>
        <w:tabs>
          <w:tab w:val="num" w:pos="5760"/>
        </w:tabs>
        <w:ind w:left="5760" w:hanging="360"/>
      </w:pPr>
      <w:rPr>
        <w:rFonts w:ascii="Symbol" w:hAnsi="Symbol" w:hint="default"/>
      </w:rPr>
    </w:lvl>
    <w:lvl w:ilvl="7" w:tplc="39A6FC40" w:tentative="1">
      <w:start w:val="1"/>
      <w:numFmt w:val="bullet"/>
      <w:lvlText w:val="o"/>
      <w:lvlJc w:val="left"/>
      <w:pPr>
        <w:tabs>
          <w:tab w:val="num" w:pos="6480"/>
        </w:tabs>
        <w:ind w:left="6480" w:hanging="360"/>
      </w:pPr>
      <w:rPr>
        <w:rFonts w:ascii="Courier New" w:hAnsi="Courier New" w:hint="default"/>
      </w:rPr>
    </w:lvl>
    <w:lvl w:ilvl="8" w:tplc="EDC415FC"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93DCEF20">
      <w:start w:val="1"/>
      <w:numFmt w:val="bullet"/>
      <w:lvlText w:val=""/>
      <w:lvlJc w:val="left"/>
      <w:pPr>
        <w:tabs>
          <w:tab w:val="num" w:pos="720"/>
        </w:tabs>
        <w:ind w:left="720" w:hanging="360"/>
      </w:pPr>
      <w:rPr>
        <w:rFonts w:ascii="Symbol" w:hAnsi="Symbol" w:hint="default"/>
      </w:rPr>
    </w:lvl>
    <w:lvl w:ilvl="1" w:tplc="2D047CC4">
      <w:start w:val="1"/>
      <w:numFmt w:val="bullet"/>
      <w:lvlText w:val="o"/>
      <w:lvlJc w:val="left"/>
      <w:pPr>
        <w:tabs>
          <w:tab w:val="num" w:pos="1440"/>
        </w:tabs>
        <w:ind w:left="1440" w:hanging="360"/>
      </w:pPr>
      <w:rPr>
        <w:rFonts w:ascii="Courier New" w:hAnsi="Courier New" w:hint="default"/>
      </w:rPr>
    </w:lvl>
    <w:lvl w:ilvl="2" w:tplc="DA80226C" w:tentative="1">
      <w:start w:val="1"/>
      <w:numFmt w:val="bullet"/>
      <w:lvlText w:val=""/>
      <w:lvlJc w:val="left"/>
      <w:pPr>
        <w:tabs>
          <w:tab w:val="num" w:pos="2160"/>
        </w:tabs>
        <w:ind w:left="2160" w:hanging="360"/>
      </w:pPr>
      <w:rPr>
        <w:rFonts w:ascii="Wingdings" w:hAnsi="Wingdings" w:hint="default"/>
      </w:rPr>
    </w:lvl>
    <w:lvl w:ilvl="3" w:tplc="124072F2" w:tentative="1">
      <w:start w:val="1"/>
      <w:numFmt w:val="bullet"/>
      <w:lvlText w:val=""/>
      <w:lvlJc w:val="left"/>
      <w:pPr>
        <w:tabs>
          <w:tab w:val="num" w:pos="2880"/>
        </w:tabs>
        <w:ind w:left="2880" w:hanging="360"/>
      </w:pPr>
      <w:rPr>
        <w:rFonts w:ascii="Symbol" w:hAnsi="Symbol" w:hint="default"/>
      </w:rPr>
    </w:lvl>
    <w:lvl w:ilvl="4" w:tplc="4432BD52" w:tentative="1">
      <w:start w:val="1"/>
      <w:numFmt w:val="bullet"/>
      <w:lvlText w:val="o"/>
      <w:lvlJc w:val="left"/>
      <w:pPr>
        <w:tabs>
          <w:tab w:val="num" w:pos="3600"/>
        </w:tabs>
        <w:ind w:left="3600" w:hanging="360"/>
      </w:pPr>
      <w:rPr>
        <w:rFonts w:ascii="Courier New" w:hAnsi="Courier New" w:hint="default"/>
      </w:rPr>
    </w:lvl>
    <w:lvl w:ilvl="5" w:tplc="73642B5C" w:tentative="1">
      <w:start w:val="1"/>
      <w:numFmt w:val="bullet"/>
      <w:lvlText w:val=""/>
      <w:lvlJc w:val="left"/>
      <w:pPr>
        <w:tabs>
          <w:tab w:val="num" w:pos="4320"/>
        </w:tabs>
        <w:ind w:left="4320" w:hanging="360"/>
      </w:pPr>
      <w:rPr>
        <w:rFonts w:ascii="Wingdings" w:hAnsi="Wingdings" w:hint="default"/>
      </w:rPr>
    </w:lvl>
    <w:lvl w:ilvl="6" w:tplc="F69C4E8C" w:tentative="1">
      <w:start w:val="1"/>
      <w:numFmt w:val="bullet"/>
      <w:lvlText w:val=""/>
      <w:lvlJc w:val="left"/>
      <w:pPr>
        <w:tabs>
          <w:tab w:val="num" w:pos="5040"/>
        </w:tabs>
        <w:ind w:left="5040" w:hanging="360"/>
      </w:pPr>
      <w:rPr>
        <w:rFonts w:ascii="Symbol" w:hAnsi="Symbol" w:hint="default"/>
      </w:rPr>
    </w:lvl>
    <w:lvl w:ilvl="7" w:tplc="AD041956" w:tentative="1">
      <w:start w:val="1"/>
      <w:numFmt w:val="bullet"/>
      <w:lvlText w:val="o"/>
      <w:lvlJc w:val="left"/>
      <w:pPr>
        <w:tabs>
          <w:tab w:val="num" w:pos="5760"/>
        </w:tabs>
        <w:ind w:left="5760" w:hanging="360"/>
      </w:pPr>
      <w:rPr>
        <w:rFonts w:ascii="Courier New" w:hAnsi="Courier New" w:hint="default"/>
      </w:rPr>
    </w:lvl>
    <w:lvl w:ilvl="8" w:tplc="6814217A"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430ECD46">
      <w:start w:val="1"/>
      <w:numFmt w:val="lowerRoman"/>
      <w:lvlText w:val="%1.)"/>
      <w:lvlJc w:val="left"/>
      <w:pPr>
        <w:tabs>
          <w:tab w:val="num" w:pos="540"/>
        </w:tabs>
        <w:ind w:left="255" w:hanging="435"/>
      </w:pPr>
      <w:rPr>
        <w:rFonts w:hint="default"/>
      </w:rPr>
    </w:lvl>
    <w:lvl w:ilvl="1" w:tplc="B32882F6" w:tentative="1">
      <w:start w:val="1"/>
      <w:numFmt w:val="lowerLetter"/>
      <w:lvlText w:val="%2."/>
      <w:lvlJc w:val="left"/>
      <w:pPr>
        <w:tabs>
          <w:tab w:val="num" w:pos="1260"/>
        </w:tabs>
        <w:ind w:left="1260" w:hanging="360"/>
      </w:pPr>
    </w:lvl>
    <w:lvl w:ilvl="2" w:tplc="8974B778" w:tentative="1">
      <w:start w:val="1"/>
      <w:numFmt w:val="lowerRoman"/>
      <w:lvlText w:val="%3."/>
      <w:lvlJc w:val="right"/>
      <w:pPr>
        <w:tabs>
          <w:tab w:val="num" w:pos="1980"/>
        </w:tabs>
        <w:ind w:left="1980" w:hanging="180"/>
      </w:pPr>
    </w:lvl>
    <w:lvl w:ilvl="3" w:tplc="0DD2AD0C" w:tentative="1">
      <w:start w:val="1"/>
      <w:numFmt w:val="decimal"/>
      <w:lvlText w:val="%4."/>
      <w:lvlJc w:val="left"/>
      <w:pPr>
        <w:tabs>
          <w:tab w:val="num" w:pos="2700"/>
        </w:tabs>
        <w:ind w:left="2700" w:hanging="360"/>
      </w:pPr>
    </w:lvl>
    <w:lvl w:ilvl="4" w:tplc="2FA06938" w:tentative="1">
      <w:start w:val="1"/>
      <w:numFmt w:val="lowerLetter"/>
      <w:lvlText w:val="%5."/>
      <w:lvlJc w:val="left"/>
      <w:pPr>
        <w:tabs>
          <w:tab w:val="num" w:pos="3420"/>
        </w:tabs>
        <w:ind w:left="3420" w:hanging="360"/>
      </w:pPr>
    </w:lvl>
    <w:lvl w:ilvl="5" w:tplc="0B0E92FA" w:tentative="1">
      <w:start w:val="1"/>
      <w:numFmt w:val="lowerRoman"/>
      <w:lvlText w:val="%6."/>
      <w:lvlJc w:val="right"/>
      <w:pPr>
        <w:tabs>
          <w:tab w:val="num" w:pos="4140"/>
        </w:tabs>
        <w:ind w:left="4140" w:hanging="180"/>
      </w:pPr>
    </w:lvl>
    <w:lvl w:ilvl="6" w:tplc="043A938E" w:tentative="1">
      <w:start w:val="1"/>
      <w:numFmt w:val="decimal"/>
      <w:lvlText w:val="%7."/>
      <w:lvlJc w:val="left"/>
      <w:pPr>
        <w:tabs>
          <w:tab w:val="num" w:pos="4860"/>
        </w:tabs>
        <w:ind w:left="4860" w:hanging="360"/>
      </w:pPr>
    </w:lvl>
    <w:lvl w:ilvl="7" w:tplc="5770C1EE" w:tentative="1">
      <w:start w:val="1"/>
      <w:numFmt w:val="lowerLetter"/>
      <w:lvlText w:val="%8."/>
      <w:lvlJc w:val="left"/>
      <w:pPr>
        <w:tabs>
          <w:tab w:val="num" w:pos="5580"/>
        </w:tabs>
        <w:ind w:left="5580" w:hanging="360"/>
      </w:pPr>
    </w:lvl>
    <w:lvl w:ilvl="8" w:tplc="4AB2184A"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2B5CD3BC">
      <w:start w:val="1"/>
      <w:numFmt w:val="decimal"/>
      <w:lvlText w:val="%1."/>
      <w:lvlJc w:val="left"/>
      <w:pPr>
        <w:tabs>
          <w:tab w:val="num" w:pos="180"/>
        </w:tabs>
        <w:ind w:left="180" w:hanging="360"/>
      </w:pPr>
      <w:rPr>
        <w:rFonts w:hint="default"/>
      </w:rPr>
    </w:lvl>
    <w:lvl w:ilvl="1" w:tplc="837C9AB6" w:tentative="1">
      <w:start w:val="1"/>
      <w:numFmt w:val="lowerLetter"/>
      <w:lvlText w:val="%2."/>
      <w:lvlJc w:val="left"/>
      <w:pPr>
        <w:tabs>
          <w:tab w:val="num" w:pos="900"/>
        </w:tabs>
        <w:ind w:left="900" w:hanging="360"/>
      </w:pPr>
    </w:lvl>
    <w:lvl w:ilvl="2" w:tplc="B7FCCABE" w:tentative="1">
      <w:start w:val="1"/>
      <w:numFmt w:val="lowerRoman"/>
      <w:lvlText w:val="%3."/>
      <w:lvlJc w:val="right"/>
      <w:pPr>
        <w:tabs>
          <w:tab w:val="num" w:pos="1620"/>
        </w:tabs>
        <w:ind w:left="1620" w:hanging="180"/>
      </w:pPr>
    </w:lvl>
    <w:lvl w:ilvl="3" w:tplc="7706A23E" w:tentative="1">
      <w:start w:val="1"/>
      <w:numFmt w:val="decimal"/>
      <w:lvlText w:val="%4."/>
      <w:lvlJc w:val="left"/>
      <w:pPr>
        <w:tabs>
          <w:tab w:val="num" w:pos="2340"/>
        </w:tabs>
        <w:ind w:left="2340" w:hanging="360"/>
      </w:pPr>
    </w:lvl>
    <w:lvl w:ilvl="4" w:tplc="A8D8DA2E" w:tentative="1">
      <w:start w:val="1"/>
      <w:numFmt w:val="lowerLetter"/>
      <w:lvlText w:val="%5."/>
      <w:lvlJc w:val="left"/>
      <w:pPr>
        <w:tabs>
          <w:tab w:val="num" w:pos="3060"/>
        </w:tabs>
        <w:ind w:left="3060" w:hanging="360"/>
      </w:pPr>
    </w:lvl>
    <w:lvl w:ilvl="5" w:tplc="C49E7E94" w:tentative="1">
      <w:start w:val="1"/>
      <w:numFmt w:val="lowerRoman"/>
      <w:lvlText w:val="%6."/>
      <w:lvlJc w:val="right"/>
      <w:pPr>
        <w:tabs>
          <w:tab w:val="num" w:pos="3780"/>
        </w:tabs>
        <w:ind w:left="3780" w:hanging="180"/>
      </w:pPr>
    </w:lvl>
    <w:lvl w:ilvl="6" w:tplc="6F62605A" w:tentative="1">
      <w:start w:val="1"/>
      <w:numFmt w:val="decimal"/>
      <w:lvlText w:val="%7."/>
      <w:lvlJc w:val="left"/>
      <w:pPr>
        <w:tabs>
          <w:tab w:val="num" w:pos="4500"/>
        </w:tabs>
        <w:ind w:left="4500" w:hanging="360"/>
      </w:pPr>
    </w:lvl>
    <w:lvl w:ilvl="7" w:tplc="C7B27A38" w:tentative="1">
      <w:start w:val="1"/>
      <w:numFmt w:val="lowerLetter"/>
      <w:lvlText w:val="%8."/>
      <w:lvlJc w:val="left"/>
      <w:pPr>
        <w:tabs>
          <w:tab w:val="num" w:pos="5220"/>
        </w:tabs>
        <w:ind w:left="5220" w:hanging="360"/>
      </w:pPr>
    </w:lvl>
    <w:lvl w:ilvl="8" w:tplc="2A1A7B22"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5880C338">
      <w:start w:val="1"/>
      <w:numFmt w:val="bullet"/>
      <w:lvlText w:val=""/>
      <w:lvlJc w:val="left"/>
      <w:pPr>
        <w:tabs>
          <w:tab w:val="num" w:pos="720"/>
        </w:tabs>
        <w:ind w:left="720" w:hanging="360"/>
      </w:pPr>
      <w:rPr>
        <w:rFonts w:ascii="Symbol" w:hAnsi="Symbol" w:hint="default"/>
      </w:rPr>
    </w:lvl>
    <w:lvl w:ilvl="1" w:tplc="D5CC9522" w:tentative="1">
      <w:start w:val="1"/>
      <w:numFmt w:val="bullet"/>
      <w:lvlText w:val="o"/>
      <w:lvlJc w:val="left"/>
      <w:pPr>
        <w:tabs>
          <w:tab w:val="num" w:pos="1440"/>
        </w:tabs>
        <w:ind w:left="1440" w:hanging="360"/>
      </w:pPr>
      <w:rPr>
        <w:rFonts w:ascii="Courier New" w:hAnsi="Courier New" w:hint="default"/>
      </w:rPr>
    </w:lvl>
    <w:lvl w:ilvl="2" w:tplc="DADEFD1A" w:tentative="1">
      <w:start w:val="1"/>
      <w:numFmt w:val="bullet"/>
      <w:lvlText w:val=""/>
      <w:lvlJc w:val="left"/>
      <w:pPr>
        <w:tabs>
          <w:tab w:val="num" w:pos="2160"/>
        </w:tabs>
        <w:ind w:left="2160" w:hanging="360"/>
      </w:pPr>
      <w:rPr>
        <w:rFonts w:ascii="Wingdings" w:hAnsi="Wingdings" w:hint="default"/>
      </w:rPr>
    </w:lvl>
    <w:lvl w:ilvl="3" w:tplc="6BC6250E" w:tentative="1">
      <w:start w:val="1"/>
      <w:numFmt w:val="bullet"/>
      <w:lvlText w:val=""/>
      <w:lvlJc w:val="left"/>
      <w:pPr>
        <w:tabs>
          <w:tab w:val="num" w:pos="2880"/>
        </w:tabs>
        <w:ind w:left="2880" w:hanging="360"/>
      </w:pPr>
      <w:rPr>
        <w:rFonts w:ascii="Symbol" w:hAnsi="Symbol" w:hint="default"/>
      </w:rPr>
    </w:lvl>
    <w:lvl w:ilvl="4" w:tplc="FC8C49E2" w:tentative="1">
      <w:start w:val="1"/>
      <w:numFmt w:val="bullet"/>
      <w:lvlText w:val="o"/>
      <w:lvlJc w:val="left"/>
      <w:pPr>
        <w:tabs>
          <w:tab w:val="num" w:pos="3600"/>
        </w:tabs>
        <w:ind w:left="3600" w:hanging="360"/>
      </w:pPr>
      <w:rPr>
        <w:rFonts w:ascii="Courier New" w:hAnsi="Courier New" w:hint="default"/>
      </w:rPr>
    </w:lvl>
    <w:lvl w:ilvl="5" w:tplc="C1B26EE6" w:tentative="1">
      <w:start w:val="1"/>
      <w:numFmt w:val="bullet"/>
      <w:lvlText w:val=""/>
      <w:lvlJc w:val="left"/>
      <w:pPr>
        <w:tabs>
          <w:tab w:val="num" w:pos="4320"/>
        </w:tabs>
        <w:ind w:left="4320" w:hanging="360"/>
      </w:pPr>
      <w:rPr>
        <w:rFonts w:ascii="Wingdings" w:hAnsi="Wingdings" w:hint="default"/>
      </w:rPr>
    </w:lvl>
    <w:lvl w:ilvl="6" w:tplc="F2987B46" w:tentative="1">
      <w:start w:val="1"/>
      <w:numFmt w:val="bullet"/>
      <w:lvlText w:val=""/>
      <w:lvlJc w:val="left"/>
      <w:pPr>
        <w:tabs>
          <w:tab w:val="num" w:pos="5040"/>
        </w:tabs>
        <w:ind w:left="5040" w:hanging="360"/>
      </w:pPr>
      <w:rPr>
        <w:rFonts w:ascii="Symbol" w:hAnsi="Symbol" w:hint="default"/>
      </w:rPr>
    </w:lvl>
    <w:lvl w:ilvl="7" w:tplc="C864512A" w:tentative="1">
      <w:start w:val="1"/>
      <w:numFmt w:val="bullet"/>
      <w:lvlText w:val="o"/>
      <w:lvlJc w:val="left"/>
      <w:pPr>
        <w:tabs>
          <w:tab w:val="num" w:pos="5760"/>
        </w:tabs>
        <w:ind w:left="5760" w:hanging="360"/>
      </w:pPr>
      <w:rPr>
        <w:rFonts w:ascii="Courier New" w:hAnsi="Courier New" w:hint="default"/>
      </w:rPr>
    </w:lvl>
    <w:lvl w:ilvl="8" w:tplc="0E30BE5C"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2BD034FA">
      <w:start w:val="1"/>
      <w:numFmt w:val="bullet"/>
      <w:lvlText w:val=""/>
      <w:lvlJc w:val="left"/>
      <w:pPr>
        <w:tabs>
          <w:tab w:val="num" w:pos="720"/>
        </w:tabs>
        <w:ind w:left="720" w:hanging="360"/>
      </w:pPr>
      <w:rPr>
        <w:rFonts w:ascii="Symbol" w:hAnsi="Symbol" w:hint="default"/>
      </w:rPr>
    </w:lvl>
    <w:lvl w:ilvl="1" w:tplc="D9E49C16">
      <w:start w:val="1"/>
      <w:numFmt w:val="bullet"/>
      <w:lvlText w:val="o"/>
      <w:lvlJc w:val="left"/>
      <w:pPr>
        <w:tabs>
          <w:tab w:val="num" w:pos="1440"/>
        </w:tabs>
        <w:ind w:left="1440" w:hanging="360"/>
      </w:pPr>
      <w:rPr>
        <w:rFonts w:ascii="Courier New" w:hAnsi="Courier New" w:hint="default"/>
      </w:rPr>
    </w:lvl>
    <w:lvl w:ilvl="2" w:tplc="8F68F358" w:tentative="1">
      <w:start w:val="1"/>
      <w:numFmt w:val="bullet"/>
      <w:lvlText w:val=""/>
      <w:lvlJc w:val="left"/>
      <w:pPr>
        <w:tabs>
          <w:tab w:val="num" w:pos="2160"/>
        </w:tabs>
        <w:ind w:left="2160" w:hanging="360"/>
      </w:pPr>
      <w:rPr>
        <w:rFonts w:ascii="Wingdings" w:hAnsi="Wingdings" w:hint="default"/>
      </w:rPr>
    </w:lvl>
    <w:lvl w:ilvl="3" w:tplc="4184B520" w:tentative="1">
      <w:start w:val="1"/>
      <w:numFmt w:val="bullet"/>
      <w:lvlText w:val=""/>
      <w:lvlJc w:val="left"/>
      <w:pPr>
        <w:tabs>
          <w:tab w:val="num" w:pos="2880"/>
        </w:tabs>
        <w:ind w:left="2880" w:hanging="360"/>
      </w:pPr>
      <w:rPr>
        <w:rFonts w:ascii="Symbol" w:hAnsi="Symbol" w:hint="default"/>
      </w:rPr>
    </w:lvl>
    <w:lvl w:ilvl="4" w:tplc="4082355E" w:tentative="1">
      <w:start w:val="1"/>
      <w:numFmt w:val="bullet"/>
      <w:lvlText w:val="o"/>
      <w:lvlJc w:val="left"/>
      <w:pPr>
        <w:tabs>
          <w:tab w:val="num" w:pos="3600"/>
        </w:tabs>
        <w:ind w:left="3600" w:hanging="360"/>
      </w:pPr>
      <w:rPr>
        <w:rFonts w:ascii="Courier New" w:hAnsi="Courier New" w:hint="default"/>
      </w:rPr>
    </w:lvl>
    <w:lvl w:ilvl="5" w:tplc="D4CA0A5C" w:tentative="1">
      <w:start w:val="1"/>
      <w:numFmt w:val="bullet"/>
      <w:lvlText w:val=""/>
      <w:lvlJc w:val="left"/>
      <w:pPr>
        <w:tabs>
          <w:tab w:val="num" w:pos="4320"/>
        </w:tabs>
        <w:ind w:left="4320" w:hanging="360"/>
      </w:pPr>
      <w:rPr>
        <w:rFonts w:ascii="Wingdings" w:hAnsi="Wingdings" w:hint="default"/>
      </w:rPr>
    </w:lvl>
    <w:lvl w:ilvl="6" w:tplc="D5468062" w:tentative="1">
      <w:start w:val="1"/>
      <w:numFmt w:val="bullet"/>
      <w:lvlText w:val=""/>
      <w:lvlJc w:val="left"/>
      <w:pPr>
        <w:tabs>
          <w:tab w:val="num" w:pos="5040"/>
        </w:tabs>
        <w:ind w:left="5040" w:hanging="360"/>
      </w:pPr>
      <w:rPr>
        <w:rFonts w:ascii="Symbol" w:hAnsi="Symbol" w:hint="default"/>
      </w:rPr>
    </w:lvl>
    <w:lvl w:ilvl="7" w:tplc="B7AE2FF8" w:tentative="1">
      <w:start w:val="1"/>
      <w:numFmt w:val="bullet"/>
      <w:lvlText w:val="o"/>
      <w:lvlJc w:val="left"/>
      <w:pPr>
        <w:tabs>
          <w:tab w:val="num" w:pos="5760"/>
        </w:tabs>
        <w:ind w:left="5760" w:hanging="360"/>
      </w:pPr>
      <w:rPr>
        <w:rFonts w:ascii="Courier New" w:hAnsi="Courier New" w:hint="default"/>
      </w:rPr>
    </w:lvl>
    <w:lvl w:ilvl="8" w:tplc="BBDA445C"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4440B750">
      <w:start w:val="1"/>
      <w:numFmt w:val="decimal"/>
      <w:pStyle w:val="References"/>
      <w:lvlText w:val="%1."/>
      <w:lvlJc w:val="left"/>
      <w:pPr>
        <w:tabs>
          <w:tab w:val="num" w:pos="360"/>
        </w:tabs>
        <w:ind w:left="360" w:hanging="360"/>
      </w:pPr>
      <w:rPr>
        <w:rFonts w:hint="default"/>
      </w:rPr>
    </w:lvl>
    <w:lvl w:ilvl="1" w:tplc="31109672">
      <w:start w:val="1"/>
      <w:numFmt w:val="lowerLetter"/>
      <w:lvlText w:val="%2."/>
      <w:lvlJc w:val="left"/>
      <w:pPr>
        <w:tabs>
          <w:tab w:val="num" w:pos="1620"/>
        </w:tabs>
        <w:ind w:left="1620" w:hanging="360"/>
      </w:pPr>
    </w:lvl>
    <w:lvl w:ilvl="2" w:tplc="19123EA8" w:tentative="1">
      <w:start w:val="1"/>
      <w:numFmt w:val="lowerRoman"/>
      <w:lvlText w:val="%3."/>
      <w:lvlJc w:val="right"/>
      <w:pPr>
        <w:tabs>
          <w:tab w:val="num" w:pos="2340"/>
        </w:tabs>
        <w:ind w:left="2340" w:hanging="180"/>
      </w:pPr>
    </w:lvl>
    <w:lvl w:ilvl="3" w:tplc="166468F2" w:tentative="1">
      <w:start w:val="1"/>
      <w:numFmt w:val="decimal"/>
      <w:lvlText w:val="%4."/>
      <w:lvlJc w:val="left"/>
      <w:pPr>
        <w:tabs>
          <w:tab w:val="num" w:pos="3060"/>
        </w:tabs>
        <w:ind w:left="3060" w:hanging="360"/>
      </w:pPr>
    </w:lvl>
    <w:lvl w:ilvl="4" w:tplc="73ECBBE0" w:tentative="1">
      <w:start w:val="1"/>
      <w:numFmt w:val="lowerLetter"/>
      <w:lvlText w:val="%5."/>
      <w:lvlJc w:val="left"/>
      <w:pPr>
        <w:tabs>
          <w:tab w:val="num" w:pos="3780"/>
        </w:tabs>
        <w:ind w:left="3780" w:hanging="360"/>
      </w:pPr>
    </w:lvl>
    <w:lvl w:ilvl="5" w:tplc="2B3874CE" w:tentative="1">
      <w:start w:val="1"/>
      <w:numFmt w:val="lowerRoman"/>
      <w:lvlText w:val="%6."/>
      <w:lvlJc w:val="right"/>
      <w:pPr>
        <w:tabs>
          <w:tab w:val="num" w:pos="4500"/>
        </w:tabs>
        <w:ind w:left="4500" w:hanging="180"/>
      </w:pPr>
    </w:lvl>
    <w:lvl w:ilvl="6" w:tplc="97401BB6" w:tentative="1">
      <w:start w:val="1"/>
      <w:numFmt w:val="decimal"/>
      <w:lvlText w:val="%7."/>
      <w:lvlJc w:val="left"/>
      <w:pPr>
        <w:tabs>
          <w:tab w:val="num" w:pos="5220"/>
        </w:tabs>
        <w:ind w:left="5220" w:hanging="360"/>
      </w:pPr>
    </w:lvl>
    <w:lvl w:ilvl="7" w:tplc="9BF2F8F4" w:tentative="1">
      <w:start w:val="1"/>
      <w:numFmt w:val="lowerLetter"/>
      <w:lvlText w:val="%8."/>
      <w:lvlJc w:val="left"/>
      <w:pPr>
        <w:tabs>
          <w:tab w:val="num" w:pos="5940"/>
        </w:tabs>
        <w:ind w:left="5940" w:hanging="360"/>
      </w:pPr>
    </w:lvl>
    <w:lvl w:ilvl="8" w:tplc="6ABA01A8"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B7084E2C">
      <w:start w:val="1"/>
      <w:numFmt w:val="bullet"/>
      <w:lvlText w:val=""/>
      <w:lvlJc w:val="left"/>
      <w:pPr>
        <w:tabs>
          <w:tab w:val="num" w:pos="720"/>
        </w:tabs>
        <w:ind w:left="720" w:hanging="360"/>
      </w:pPr>
      <w:rPr>
        <w:rFonts w:ascii="Symbol" w:hAnsi="Symbol" w:hint="default"/>
      </w:rPr>
    </w:lvl>
    <w:lvl w:ilvl="1" w:tplc="462ED904" w:tentative="1">
      <w:start w:val="1"/>
      <w:numFmt w:val="bullet"/>
      <w:lvlText w:val="o"/>
      <w:lvlJc w:val="left"/>
      <w:pPr>
        <w:tabs>
          <w:tab w:val="num" w:pos="1440"/>
        </w:tabs>
        <w:ind w:left="1440" w:hanging="360"/>
      </w:pPr>
      <w:rPr>
        <w:rFonts w:ascii="Courier New" w:hAnsi="Courier New" w:hint="default"/>
      </w:rPr>
    </w:lvl>
    <w:lvl w:ilvl="2" w:tplc="ECAAD900" w:tentative="1">
      <w:start w:val="1"/>
      <w:numFmt w:val="bullet"/>
      <w:lvlText w:val=""/>
      <w:lvlJc w:val="left"/>
      <w:pPr>
        <w:tabs>
          <w:tab w:val="num" w:pos="2160"/>
        </w:tabs>
        <w:ind w:left="2160" w:hanging="360"/>
      </w:pPr>
      <w:rPr>
        <w:rFonts w:ascii="Wingdings" w:hAnsi="Wingdings" w:hint="default"/>
      </w:rPr>
    </w:lvl>
    <w:lvl w:ilvl="3" w:tplc="7264F37E" w:tentative="1">
      <w:start w:val="1"/>
      <w:numFmt w:val="bullet"/>
      <w:lvlText w:val=""/>
      <w:lvlJc w:val="left"/>
      <w:pPr>
        <w:tabs>
          <w:tab w:val="num" w:pos="2880"/>
        </w:tabs>
        <w:ind w:left="2880" w:hanging="360"/>
      </w:pPr>
      <w:rPr>
        <w:rFonts w:ascii="Symbol" w:hAnsi="Symbol" w:hint="default"/>
      </w:rPr>
    </w:lvl>
    <w:lvl w:ilvl="4" w:tplc="E6B2C284" w:tentative="1">
      <w:start w:val="1"/>
      <w:numFmt w:val="bullet"/>
      <w:lvlText w:val="o"/>
      <w:lvlJc w:val="left"/>
      <w:pPr>
        <w:tabs>
          <w:tab w:val="num" w:pos="3600"/>
        </w:tabs>
        <w:ind w:left="3600" w:hanging="360"/>
      </w:pPr>
      <w:rPr>
        <w:rFonts w:ascii="Courier New" w:hAnsi="Courier New" w:hint="default"/>
      </w:rPr>
    </w:lvl>
    <w:lvl w:ilvl="5" w:tplc="C2864148" w:tentative="1">
      <w:start w:val="1"/>
      <w:numFmt w:val="bullet"/>
      <w:lvlText w:val=""/>
      <w:lvlJc w:val="left"/>
      <w:pPr>
        <w:tabs>
          <w:tab w:val="num" w:pos="4320"/>
        </w:tabs>
        <w:ind w:left="4320" w:hanging="360"/>
      </w:pPr>
      <w:rPr>
        <w:rFonts w:ascii="Wingdings" w:hAnsi="Wingdings" w:hint="default"/>
      </w:rPr>
    </w:lvl>
    <w:lvl w:ilvl="6" w:tplc="CD2E161C" w:tentative="1">
      <w:start w:val="1"/>
      <w:numFmt w:val="bullet"/>
      <w:lvlText w:val=""/>
      <w:lvlJc w:val="left"/>
      <w:pPr>
        <w:tabs>
          <w:tab w:val="num" w:pos="5040"/>
        </w:tabs>
        <w:ind w:left="5040" w:hanging="360"/>
      </w:pPr>
      <w:rPr>
        <w:rFonts w:ascii="Symbol" w:hAnsi="Symbol" w:hint="default"/>
      </w:rPr>
    </w:lvl>
    <w:lvl w:ilvl="7" w:tplc="73D05194" w:tentative="1">
      <w:start w:val="1"/>
      <w:numFmt w:val="bullet"/>
      <w:lvlText w:val="o"/>
      <w:lvlJc w:val="left"/>
      <w:pPr>
        <w:tabs>
          <w:tab w:val="num" w:pos="5760"/>
        </w:tabs>
        <w:ind w:left="5760" w:hanging="360"/>
      </w:pPr>
      <w:rPr>
        <w:rFonts w:ascii="Courier New" w:hAnsi="Courier New" w:hint="default"/>
      </w:rPr>
    </w:lvl>
    <w:lvl w:ilvl="8" w:tplc="20D879B4"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intFractionalCharacterWidth/>
  <w:embedSystemFonts/>
  <w:hideSpellingErrors/>
  <w:hideGrammaticalErrors/>
  <w:stylePaneFormatFilter w:val="3F01"/>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A23DE"/>
    <w:rsid w:val="00010C16"/>
    <w:rsid w:val="00027202"/>
    <w:rsid w:val="00033903"/>
    <w:rsid w:val="00074378"/>
    <w:rsid w:val="00080984"/>
    <w:rsid w:val="00085AE4"/>
    <w:rsid w:val="000B63B5"/>
    <w:rsid w:val="00133055"/>
    <w:rsid w:val="00162201"/>
    <w:rsid w:val="00182CBE"/>
    <w:rsid w:val="001C3D14"/>
    <w:rsid w:val="00221EAE"/>
    <w:rsid w:val="002E607B"/>
    <w:rsid w:val="00306CCB"/>
    <w:rsid w:val="003214F7"/>
    <w:rsid w:val="00330FF3"/>
    <w:rsid w:val="004544B4"/>
    <w:rsid w:val="004C048E"/>
    <w:rsid w:val="004F2D0B"/>
    <w:rsid w:val="005279C3"/>
    <w:rsid w:val="00565355"/>
    <w:rsid w:val="005A5112"/>
    <w:rsid w:val="005D1AA8"/>
    <w:rsid w:val="005F2D88"/>
    <w:rsid w:val="00612CB1"/>
    <w:rsid w:val="00653259"/>
    <w:rsid w:val="00672C14"/>
    <w:rsid w:val="00676D2C"/>
    <w:rsid w:val="006A6C33"/>
    <w:rsid w:val="006F23EB"/>
    <w:rsid w:val="00702F45"/>
    <w:rsid w:val="007A7D8B"/>
    <w:rsid w:val="007F2584"/>
    <w:rsid w:val="007F7C36"/>
    <w:rsid w:val="00830C2D"/>
    <w:rsid w:val="00841325"/>
    <w:rsid w:val="00855274"/>
    <w:rsid w:val="00894C4F"/>
    <w:rsid w:val="0091125E"/>
    <w:rsid w:val="0091675A"/>
    <w:rsid w:val="0094049C"/>
    <w:rsid w:val="0095554B"/>
    <w:rsid w:val="0096232C"/>
    <w:rsid w:val="009707E4"/>
    <w:rsid w:val="009B0229"/>
    <w:rsid w:val="009B581D"/>
    <w:rsid w:val="00A217DD"/>
    <w:rsid w:val="00A863DA"/>
    <w:rsid w:val="00A96D21"/>
    <w:rsid w:val="00B02B7D"/>
    <w:rsid w:val="00B73C23"/>
    <w:rsid w:val="00B8070F"/>
    <w:rsid w:val="00C059C9"/>
    <w:rsid w:val="00C167C8"/>
    <w:rsid w:val="00CA0507"/>
    <w:rsid w:val="00CA3D49"/>
    <w:rsid w:val="00CB7DF4"/>
    <w:rsid w:val="00CC541A"/>
    <w:rsid w:val="00CF586A"/>
    <w:rsid w:val="00D06108"/>
    <w:rsid w:val="00D36256"/>
    <w:rsid w:val="00D87391"/>
    <w:rsid w:val="00DA2BE6"/>
    <w:rsid w:val="00DC67C2"/>
    <w:rsid w:val="00DC69F1"/>
    <w:rsid w:val="00E046B2"/>
    <w:rsid w:val="00E07F4A"/>
    <w:rsid w:val="00E9636B"/>
    <w:rsid w:val="00EE5954"/>
    <w:rsid w:val="00F171D9"/>
    <w:rsid w:val="00F344CF"/>
    <w:rsid w:val="00F43335"/>
    <w:rsid w:val="00F46254"/>
    <w:rsid w:val="00F51631"/>
    <w:rsid w:val="00F7286E"/>
    <w:rsid w:val="00F92412"/>
    <w:rsid w:val="00FA23DE"/>
    <w:rsid w:val="00FC73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D14"/>
    <w:rPr>
      <w:rFonts w:ascii="Times New Roman" w:hAnsi="Times New Roman"/>
      <w:lang w:val="en-GB" w:eastAsia="en-US"/>
    </w:rPr>
  </w:style>
  <w:style w:type="paragraph" w:styleId="Ttulo1">
    <w:name w:val="heading 1"/>
    <w:basedOn w:val="Normal"/>
    <w:next w:val="Normal"/>
    <w:qFormat/>
    <w:rsid w:val="001C3D14"/>
    <w:pPr>
      <w:keepNext/>
      <w:spacing w:before="240" w:after="60"/>
      <w:outlineLvl w:val="0"/>
    </w:pPr>
    <w:rPr>
      <w:rFonts w:ascii="Arial" w:hAnsi="Arial"/>
      <w:b/>
      <w:sz w:val="28"/>
    </w:rPr>
  </w:style>
  <w:style w:type="paragraph" w:styleId="Ttulo2">
    <w:name w:val="heading 2"/>
    <w:basedOn w:val="Normal"/>
    <w:next w:val="Normal"/>
    <w:qFormat/>
    <w:rsid w:val="001C3D14"/>
    <w:pPr>
      <w:keepNext/>
      <w:spacing w:before="240" w:after="60"/>
      <w:outlineLvl w:val="1"/>
    </w:pPr>
    <w:rPr>
      <w:rFonts w:ascii="Arial" w:hAnsi="Arial"/>
      <w:b/>
      <w:i/>
      <w:sz w:val="22"/>
    </w:rPr>
  </w:style>
  <w:style w:type="paragraph" w:styleId="Ttulo3">
    <w:name w:val="heading 3"/>
    <w:basedOn w:val="Normal"/>
    <w:next w:val="Normal"/>
    <w:qFormat/>
    <w:rsid w:val="001C3D14"/>
    <w:pPr>
      <w:keepNext/>
      <w:spacing w:before="240" w:after="60"/>
      <w:outlineLvl w:val="2"/>
    </w:pPr>
    <w:rPr>
      <w:rFonts w:ascii="Arial" w:hAnsi="Arial"/>
      <w:b/>
      <w:bCs/>
    </w:rPr>
  </w:style>
  <w:style w:type="paragraph" w:styleId="Ttulo4">
    <w:name w:val="heading 4"/>
    <w:basedOn w:val="Normal"/>
    <w:next w:val="Normal"/>
    <w:qFormat/>
    <w:rsid w:val="001C3D14"/>
    <w:pPr>
      <w:keepNext/>
      <w:outlineLvl w:val="3"/>
    </w:pPr>
    <w:rPr>
      <w:rFonts w:ascii="Arial" w:hAnsi="Arial"/>
      <w:snapToGrid w:val="0"/>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C3D14"/>
    <w:pPr>
      <w:tabs>
        <w:tab w:val="center" w:pos="4320"/>
        <w:tab w:val="right" w:pos="8640"/>
      </w:tabs>
    </w:pPr>
  </w:style>
  <w:style w:type="paragraph" w:styleId="Encabezado">
    <w:name w:val="header"/>
    <w:basedOn w:val="Normal"/>
    <w:rsid w:val="001C3D14"/>
    <w:pPr>
      <w:tabs>
        <w:tab w:val="center" w:pos="5400"/>
        <w:tab w:val="right" w:pos="10800"/>
      </w:tabs>
    </w:pPr>
    <w:rPr>
      <w:rFonts w:ascii="Arial" w:hAnsi="Arial"/>
      <w:sz w:val="16"/>
    </w:rPr>
  </w:style>
  <w:style w:type="paragraph" w:styleId="Ttulo">
    <w:name w:val="Title"/>
    <w:basedOn w:val="Number"/>
    <w:next w:val="Author"/>
    <w:qFormat/>
    <w:rsid w:val="001C3D14"/>
    <w:pPr>
      <w:spacing w:before="0" w:after="0"/>
    </w:pPr>
    <w:rPr>
      <w:b/>
      <w:bCs/>
      <w:sz w:val="22"/>
    </w:rPr>
  </w:style>
  <w:style w:type="paragraph" w:customStyle="1" w:styleId="Number">
    <w:name w:val="Number"/>
    <w:basedOn w:val="Normal"/>
    <w:next w:val="Ttulo"/>
    <w:rsid w:val="001C3D14"/>
    <w:pPr>
      <w:spacing w:before="120" w:after="360"/>
    </w:pPr>
    <w:rPr>
      <w:rFonts w:ascii="Arial" w:hAnsi="Arial"/>
      <w:sz w:val="28"/>
    </w:rPr>
  </w:style>
  <w:style w:type="paragraph" w:customStyle="1" w:styleId="Author">
    <w:name w:val="Author"/>
    <w:basedOn w:val="Normal"/>
    <w:next w:val="copyright"/>
    <w:rsid w:val="001C3D14"/>
    <w:pPr>
      <w:spacing w:after="480"/>
    </w:pPr>
    <w:rPr>
      <w:rFonts w:ascii="Arial" w:hAnsi="Arial"/>
    </w:rPr>
  </w:style>
  <w:style w:type="paragraph" w:customStyle="1" w:styleId="copyright">
    <w:name w:val="copyright"/>
    <w:basedOn w:val="Author"/>
    <w:rsid w:val="001C3D14"/>
    <w:pPr>
      <w:spacing w:after="0" w:line="140" w:lineRule="exact"/>
      <w:jc w:val="both"/>
    </w:pPr>
    <w:rPr>
      <w:sz w:val="12"/>
    </w:rPr>
  </w:style>
  <w:style w:type="paragraph" w:styleId="Textoindependiente">
    <w:name w:val="Body Text"/>
    <w:basedOn w:val="Normal"/>
    <w:rsid w:val="001C3D14"/>
    <w:rPr>
      <w:sz w:val="22"/>
    </w:rPr>
  </w:style>
  <w:style w:type="paragraph" w:styleId="Textoindependiente2">
    <w:name w:val="Body Text 2"/>
    <w:basedOn w:val="Normal"/>
    <w:rsid w:val="001C3D14"/>
    <w:pPr>
      <w:ind w:firstLine="360"/>
      <w:jc w:val="both"/>
    </w:pPr>
  </w:style>
  <w:style w:type="paragraph" w:styleId="Textodebloque">
    <w:name w:val="Block Text"/>
    <w:basedOn w:val="Normal"/>
    <w:rsid w:val="001C3D14"/>
    <w:pPr>
      <w:ind w:left="144" w:right="-86" w:hanging="144"/>
      <w:jc w:val="both"/>
    </w:pPr>
  </w:style>
  <w:style w:type="paragraph" w:customStyle="1" w:styleId="rule">
    <w:name w:val="rule"/>
    <w:basedOn w:val="Normal"/>
    <w:next w:val="copyright"/>
    <w:rsid w:val="001C3D14"/>
  </w:style>
  <w:style w:type="paragraph" w:customStyle="1" w:styleId="Head4">
    <w:name w:val="Head4"/>
    <w:basedOn w:val="Head3"/>
    <w:next w:val="para1"/>
    <w:rsid w:val="001C3D14"/>
    <w:rPr>
      <w:b w:val="0"/>
    </w:rPr>
  </w:style>
  <w:style w:type="paragraph" w:customStyle="1" w:styleId="Head3">
    <w:name w:val="Head3"/>
    <w:basedOn w:val="para"/>
    <w:next w:val="para1"/>
    <w:rsid w:val="001C3D14"/>
    <w:pPr>
      <w:ind w:firstLine="288"/>
    </w:pPr>
    <w:rPr>
      <w:b/>
      <w:i/>
    </w:rPr>
  </w:style>
  <w:style w:type="paragraph" w:customStyle="1" w:styleId="para">
    <w:name w:val="para"/>
    <w:basedOn w:val="Normal"/>
    <w:next w:val="para1"/>
    <w:rsid w:val="001C3D14"/>
    <w:pPr>
      <w:jc w:val="both"/>
    </w:pPr>
  </w:style>
  <w:style w:type="paragraph" w:customStyle="1" w:styleId="para1">
    <w:name w:val="para1"/>
    <w:basedOn w:val="para"/>
    <w:rsid w:val="001C3D14"/>
    <w:pPr>
      <w:spacing w:before="120"/>
      <w:ind w:firstLine="288"/>
    </w:pPr>
  </w:style>
  <w:style w:type="paragraph" w:styleId="Textoindependiente3">
    <w:name w:val="Body Text 3"/>
    <w:basedOn w:val="Normal"/>
    <w:rsid w:val="001C3D14"/>
    <w:pPr>
      <w:ind w:right="-90"/>
      <w:jc w:val="both"/>
    </w:pPr>
    <w:rPr>
      <w:sz w:val="24"/>
    </w:rPr>
  </w:style>
  <w:style w:type="paragraph" w:customStyle="1" w:styleId="Head2">
    <w:name w:val="Head2"/>
    <w:basedOn w:val="Head1"/>
    <w:next w:val="para1"/>
    <w:rsid w:val="001C3D14"/>
    <w:pPr>
      <w:keepNext w:val="0"/>
      <w:jc w:val="both"/>
    </w:pPr>
    <w:rPr>
      <w:rFonts w:ascii="Times New Roman" w:hAnsi="Times New Roman"/>
    </w:rPr>
  </w:style>
  <w:style w:type="paragraph" w:customStyle="1" w:styleId="Head1">
    <w:name w:val="Head1"/>
    <w:basedOn w:val="Normal"/>
    <w:next w:val="para"/>
    <w:rsid w:val="001C3D14"/>
    <w:pPr>
      <w:keepNext/>
    </w:pPr>
    <w:rPr>
      <w:rFonts w:ascii="Arial" w:hAnsi="Arial"/>
      <w:b/>
    </w:rPr>
  </w:style>
  <w:style w:type="paragraph" w:customStyle="1" w:styleId="References">
    <w:name w:val="References"/>
    <w:basedOn w:val="para"/>
    <w:rsid w:val="001C3D14"/>
    <w:pPr>
      <w:numPr>
        <w:numId w:val="24"/>
      </w:numPr>
      <w:tabs>
        <w:tab w:val="right" w:pos="360"/>
      </w:tabs>
    </w:pPr>
  </w:style>
  <w:style w:type="paragraph" w:styleId="Sangradetextonormal">
    <w:name w:val="Body Text Indent"/>
    <w:basedOn w:val="Normal"/>
    <w:rsid w:val="001C3D14"/>
    <w:pPr>
      <w:ind w:left="1080" w:hanging="1080"/>
      <w:jc w:val="both"/>
    </w:pPr>
    <w:rPr>
      <w:rFonts w:ascii="Arial" w:hAnsi="Arial"/>
      <w:sz w:val="22"/>
      <w:lang w:val="en-US"/>
    </w:rPr>
  </w:style>
  <w:style w:type="paragraph" w:styleId="Sangra2detindependiente">
    <w:name w:val="Body Text Indent 2"/>
    <w:basedOn w:val="Normal"/>
    <w:rsid w:val="001C3D14"/>
    <w:pPr>
      <w:ind w:left="360" w:hanging="720"/>
    </w:pPr>
  </w:style>
  <w:style w:type="character" w:styleId="Hipervnculo">
    <w:name w:val="Hyperlink"/>
    <w:rsid w:val="001C3D14"/>
    <w:rPr>
      <w:color w:val="0000FF"/>
      <w:u w:val="single"/>
    </w:rPr>
  </w:style>
  <w:style w:type="character" w:styleId="Refdenotaalpie">
    <w:name w:val="footnote reference"/>
    <w:aliases w:val="oc-footreference,oc-footnoteref,oc-footreference1,oc-footnoteref1,-E Fußnotenzeichen"/>
    <w:basedOn w:val="Fuentedeprrafopredeter"/>
    <w:uiPriority w:val="99"/>
    <w:rsid w:val="005279C3"/>
    <w:rPr>
      <w:vertAlign w:val="superscript"/>
    </w:rPr>
  </w:style>
  <w:style w:type="paragraph" w:styleId="Textonotapie">
    <w:name w:val="footnote text"/>
    <w:aliases w:val="-E Fußnotentext,Fußnotentext Ursprung,Fußnotentext Ursprung Char"/>
    <w:basedOn w:val="Normal"/>
    <w:link w:val="TextonotapieCar"/>
    <w:uiPriority w:val="99"/>
    <w:rsid w:val="009707E4"/>
    <w:pPr>
      <w:overflowPunct w:val="0"/>
      <w:autoSpaceDE w:val="0"/>
      <w:autoSpaceDN w:val="0"/>
      <w:adjustRightInd w:val="0"/>
      <w:ind w:firstLine="227"/>
      <w:jc w:val="both"/>
      <w:textAlignment w:val="baseline"/>
    </w:pPr>
    <w:rPr>
      <w:rFonts w:ascii="Times" w:hAnsi="Times" w:cs="Times"/>
      <w:lang w:val="en-US" w:eastAsia="de-DE"/>
    </w:rPr>
  </w:style>
  <w:style w:type="character" w:customStyle="1" w:styleId="TextonotapieCar">
    <w:name w:val="Texto nota pie Car"/>
    <w:aliases w:val="-E Fußnotentext Car,Fußnotentext Ursprung Car,Fußnotentext Ursprung Char Car"/>
    <w:basedOn w:val="Fuentedeprrafopredeter"/>
    <w:link w:val="Textonotapie"/>
    <w:uiPriority w:val="99"/>
    <w:rsid w:val="009707E4"/>
    <w:rPr>
      <w:rFonts w:ascii="Times" w:hAnsi="Times" w:cs="Times"/>
      <w:lang w:val="en-US" w:eastAsia="de-DE"/>
    </w:rPr>
  </w:style>
  <w:style w:type="paragraph" w:customStyle="1" w:styleId="Default">
    <w:name w:val="Default"/>
    <w:rsid w:val="0094049C"/>
    <w:pPr>
      <w:autoSpaceDE w:val="0"/>
      <w:autoSpaceDN w:val="0"/>
      <w:adjustRightInd w:val="0"/>
    </w:pPr>
    <w:rPr>
      <w:rFonts w:ascii="EUAlbertina" w:hAnsi="EUAlbertina" w:cs="EUAlbertina"/>
      <w:color w:val="000000"/>
      <w:sz w:val="24"/>
      <w:szCs w:val="24"/>
    </w:rPr>
  </w:style>
  <w:style w:type="paragraph" w:styleId="Textodeglobo">
    <w:name w:val="Balloon Text"/>
    <w:basedOn w:val="Normal"/>
    <w:link w:val="TextodegloboCar"/>
    <w:rsid w:val="00162201"/>
    <w:rPr>
      <w:rFonts w:ascii="Tahoma" w:hAnsi="Tahoma" w:cs="Tahoma"/>
      <w:sz w:val="16"/>
      <w:szCs w:val="16"/>
    </w:rPr>
  </w:style>
  <w:style w:type="character" w:customStyle="1" w:styleId="TextodegloboCar">
    <w:name w:val="Texto de globo Car"/>
    <w:basedOn w:val="Fuentedeprrafopredeter"/>
    <w:link w:val="Textodeglobo"/>
    <w:rsid w:val="00162201"/>
    <w:rPr>
      <w:rFonts w:ascii="Tahoma" w:hAnsi="Tahoma" w:cs="Tahoma"/>
      <w:sz w:val="16"/>
      <w:szCs w:val="16"/>
      <w:lang w:val="en-GB" w:eastAsia="en-US"/>
    </w:rPr>
  </w:style>
  <w:style w:type="character" w:styleId="nfasis">
    <w:name w:val="Emphasis"/>
    <w:basedOn w:val="Fuentedeprrafopredeter"/>
    <w:uiPriority w:val="99"/>
    <w:qFormat/>
    <w:rsid w:val="00F171D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ablo.delrio@cs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ren.ipcc-wg3.de/report/IPCC_SRREN_Ch1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1137</Words>
  <Characters>6254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cp:lastModifiedBy>
  <cp:revision>16</cp:revision>
  <cp:lastPrinted>2012-01-19T09:58:00Z</cp:lastPrinted>
  <dcterms:created xsi:type="dcterms:W3CDTF">2014-03-19T17:58:00Z</dcterms:created>
  <dcterms:modified xsi:type="dcterms:W3CDTF">2014-03-20T18:15:00Z</dcterms:modified>
</cp:coreProperties>
</file>