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drawings/drawing1.xml" ContentType="application/vnd.openxmlformats-officedocument.drawingml.chartshapes+xml"/>
  <Override PartName="/word/charts/chart6.xml" ContentType="application/vnd.openxmlformats-officedocument.drawingml.chart+xml"/>
  <Override PartName="/word/theme/themeOverride3.xml" ContentType="application/vnd.openxmlformats-officedocument.themeOverride+xml"/>
  <Override PartName="/word/charts/chart7.xml" ContentType="application/vnd.openxmlformats-officedocument.drawingml.chart+xml"/>
  <Override PartName="/word/theme/themeOverride4.xml" ContentType="application/vnd.openxmlformats-officedocument.themeOverride+xml"/>
  <Override PartName="/word/charts/chart8.xml" ContentType="application/vnd.openxmlformats-officedocument.drawingml.chart+xml"/>
  <Override PartName="/word/theme/themeOverride5.xml" ContentType="application/vnd.openxmlformats-officedocument.themeOverride+xml"/>
  <Override PartName="/word/charts/chart9.xml" ContentType="application/vnd.openxmlformats-officedocument.drawingml.chart+xml"/>
  <Override PartName="/word/theme/themeOverride6.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121A" w:rsidRPr="00577159" w:rsidRDefault="00577159" w:rsidP="009474A4">
      <w:pPr>
        <w:spacing w:line="240" w:lineRule="auto"/>
        <w:rPr>
          <w:i/>
          <w:iCs/>
          <w:sz w:val="36"/>
          <w:szCs w:val="36"/>
        </w:rPr>
      </w:pPr>
      <w:proofErr w:type="gramStart"/>
      <w:r w:rsidRPr="00577159">
        <w:rPr>
          <w:i/>
          <w:iCs/>
          <w:sz w:val="36"/>
          <w:szCs w:val="36"/>
        </w:rPr>
        <w:t>Transition in world oil market and its effect on Saudi Arabia.</w:t>
      </w:r>
      <w:proofErr w:type="gramEnd"/>
    </w:p>
    <w:p w:rsidR="00577159" w:rsidRPr="009474A4" w:rsidRDefault="00577159" w:rsidP="00744EC9">
      <w:pPr>
        <w:spacing w:line="240" w:lineRule="auto"/>
        <w:jc w:val="right"/>
        <w:rPr>
          <w:i/>
          <w:iCs/>
          <w:sz w:val="24"/>
          <w:szCs w:val="24"/>
        </w:rPr>
      </w:pPr>
      <w:proofErr w:type="spellStart"/>
      <w:r w:rsidRPr="009474A4">
        <w:rPr>
          <w:i/>
          <w:iCs/>
          <w:sz w:val="24"/>
          <w:szCs w:val="24"/>
        </w:rPr>
        <w:t>Nourah</w:t>
      </w:r>
      <w:proofErr w:type="spellEnd"/>
      <w:r w:rsidRPr="009474A4">
        <w:rPr>
          <w:i/>
          <w:iCs/>
          <w:sz w:val="24"/>
          <w:szCs w:val="24"/>
        </w:rPr>
        <w:t xml:space="preserve"> </w:t>
      </w:r>
      <w:proofErr w:type="spellStart"/>
      <w:r w:rsidRPr="009474A4">
        <w:rPr>
          <w:i/>
          <w:iCs/>
          <w:sz w:val="24"/>
          <w:szCs w:val="24"/>
        </w:rPr>
        <w:t>AlYousef</w:t>
      </w:r>
      <w:proofErr w:type="spellEnd"/>
      <w:r w:rsidRPr="009474A4">
        <w:rPr>
          <w:i/>
          <w:iCs/>
          <w:sz w:val="24"/>
          <w:szCs w:val="24"/>
        </w:rPr>
        <w:t xml:space="preserve"> </w:t>
      </w:r>
    </w:p>
    <w:p w:rsidR="00577159" w:rsidRPr="009474A4" w:rsidRDefault="00577159" w:rsidP="00744EC9">
      <w:pPr>
        <w:spacing w:line="240" w:lineRule="auto"/>
        <w:jc w:val="right"/>
        <w:rPr>
          <w:i/>
          <w:iCs/>
          <w:sz w:val="24"/>
          <w:szCs w:val="24"/>
        </w:rPr>
      </w:pPr>
      <w:r w:rsidRPr="009474A4">
        <w:rPr>
          <w:i/>
          <w:iCs/>
          <w:sz w:val="24"/>
          <w:szCs w:val="24"/>
        </w:rPr>
        <w:t>Associate professor of Economics</w:t>
      </w:r>
    </w:p>
    <w:p w:rsidR="00577159" w:rsidRPr="009474A4" w:rsidRDefault="00577159" w:rsidP="00744EC9">
      <w:pPr>
        <w:spacing w:line="240" w:lineRule="auto"/>
        <w:jc w:val="right"/>
        <w:rPr>
          <w:i/>
          <w:iCs/>
          <w:sz w:val="24"/>
          <w:szCs w:val="24"/>
        </w:rPr>
      </w:pPr>
      <w:r w:rsidRPr="009474A4">
        <w:rPr>
          <w:i/>
          <w:iCs/>
          <w:sz w:val="24"/>
          <w:szCs w:val="24"/>
        </w:rPr>
        <w:t>King Saud University</w:t>
      </w:r>
    </w:p>
    <w:p w:rsidR="00577159" w:rsidRPr="009474A4" w:rsidRDefault="00577159" w:rsidP="00744EC9">
      <w:pPr>
        <w:spacing w:line="240" w:lineRule="auto"/>
        <w:jc w:val="right"/>
        <w:rPr>
          <w:i/>
          <w:iCs/>
          <w:sz w:val="24"/>
          <w:szCs w:val="24"/>
        </w:rPr>
      </w:pPr>
      <w:proofErr w:type="gramStart"/>
      <w:r w:rsidRPr="009474A4">
        <w:rPr>
          <w:i/>
          <w:iCs/>
          <w:sz w:val="24"/>
          <w:szCs w:val="24"/>
        </w:rPr>
        <w:t>E-mail.</w:t>
      </w:r>
      <w:proofErr w:type="gramEnd"/>
      <w:r w:rsidRPr="009474A4">
        <w:rPr>
          <w:i/>
          <w:iCs/>
          <w:sz w:val="24"/>
          <w:szCs w:val="24"/>
        </w:rPr>
        <w:t xml:space="preserve"> </w:t>
      </w:r>
      <w:hyperlink r:id="rId9" w:history="1">
        <w:r w:rsidRPr="009474A4">
          <w:rPr>
            <w:rStyle w:val="Hyperlink"/>
            <w:i/>
            <w:iCs/>
            <w:sz w:val="24"/>
            <w:szCs w:val="24"/>
          </w:rPr>
          <w:t>Alyousefn@yahoo.com</w:t>
        </w:r>
      </w:hyperlink>
      <w:r w:rsidRPr="009474A4">
        <w:rPr>
          <w:i/>
          <w:iCs/>
          <w:sz w:val="24"/>
          <w:szCs w:val="24"/>
        </w:rPr>
        <w:t xml:space="preserve">  or </w:t>
      </w:r>
      <w:hyperlink r:id="rId10" w:history="1">
        <w:r w:rsidRPr="009474A4">
          <w:rPr>
            <w:rStyle w:val="Hyperlink"/>
            <w:i/>
            <w:iCs/>
            <w:sz w:val="24"/>
            <w:szCs w:val="24"/>
          </w:rPr>
          <w:t>Nayousef@ksu.edu.sa</w:t>
        </w:r>
      </w:hyperlink>
    </w:p>
    <w:p w:rsidR="00577159" w:rsidRDefault="00577159" w:rsidP="00744EC9">
      <w:pPr>
        <w:spacing w:line="240" w:lineRule="auto"/>
        <w:jc w:val="right"/>
        <w:rPr>
          <w:sz w:val="32"/>
          <w:szCs w:val="32"/>
        </w:rPr>
      </w:pPr>
      <w:r w:rsidRPr="009474A4">
        <w:rPr>
          <w:i/>
          <w:iCs/>
          <w:sz w:val="24"/>
          <w:szCs w:val="24"/>
        </w:rPr>
        <w:t>Phone +966565166788</w:t>
      </w:r>
    </w:p>
    <w:p w:rsidR="0022121A" w:rsidRPr="00744EC9" w:rsidRDefault="00983507" w:rsidP="0080790E">
      <w:pPr>
        <w:rPr>
          <w:rFonts w:asciiTheme="majorBidi" w:hAnsiTheme="majorBidi" w:cstheme="majorBidi"/>
          <w:sz w:val="24"/>
          <w:szCs w:val="24"/>
        </w:rPr>
      </w:pPr>
      <w:r w:rsidRPr="00FD18C9">
        <w:rPr>
          <w:rFonts w:asciiTheme="majorBidi" w:hAnsiTheme="majorBidi" w:cstheme="majorBidi"/>
          <w:b/>
          <w:bCs/>
          <w:sz w:val="24"/>
          <w:szCs w:val="24"/>
        </w:rPr>
        <w:t>Key word</w:t>
      </w:r>
      <w:r w:rsidRPr="00744EC9">
        <w:rPr>
          <w:rFonts w:asciiTheme="majorBidi" w:hAnsiTheme="majorBidi" w:cstheme="majorBidi"/>
          <w:sz w:val="24"/>
          <w:szCs w:val="24"/>
        </w:rPr>
        <w:t>: Oil Market, Saudi Arabia</w:t>
      </w:r>
      <w:r w:rsidR="00FD18C9" w:rsidRPr="00744EC9">
        <w:rPr>
          <w:rFonts w:asciiTheme="majorBidi" w:hAnsiTheme="majorBidi" w:cstheme="majorBidi"/>
          <w:sz w:val="24"/>
          <w:szCs w:val="24"/>
        </w:rPr>
        <w:t xml:space="preserve">, </w:t>
      </w:r>
      <w:r w:rsidR="00FD18C9">
        <w:rPr>
          <w:rFonts w:asciiTheme="majorBidi" w:hAnsiTheme="majorBidi" w:cstheme="majorBidi"/>
          <w:sz w:val="24"/>
          <w:szCs w:val="24"/>
        </w:rPr>
        <w:t>Unconventional</w:t>
      </w:r>
      <w:r w:rsidR="0080790E" w:rsidRPr="0080790E">
        <w:rPr>
          <w:rFonts w:asciiTheme="majorBidi" w:hAnsiTheme="majorBidi" w:cstheme="majorBidi"/>
          <w:sz w:val="24"/>
          <w:szCs w:val="24"/>
        </w:rPr>
        <w:t xml:space="preserve"> gas</w:t>
      </w:r>
      <w:r w:rsidR="0080790E">
        <w:rPr>
          <w:rFonts w:asciiTheme="majorBidi" w:hAnsiTheme="majorBidi" w:cstheme="majorBidi"/>
          <w:sz w:val="24"/>
          <w:szCs w:val="24"/>
        </w:rPr>
        <w:t xml:space="preserve"> and oil.</w:t>
      </w:r>
    </w:p>
    <w:p w:rsidR="003452DD" w:rsidRPr="0069632E" w:rsidRDefault="003452DD" w:rsidP="0069632E">
      <w:pPr>
        <w:pStyle w:val="ListParagraph"/>
        <w:numPr>
          <w:ilvl w:val="0"/>
          <w:numId w:val="6"/>
        </w:numPr>
        <w:rPr>
          <w:rFonts w:asciiTheme="majorBidi" w:hAnsiTheme="majorBidi" w:cstheme="majorBidi"/>
          <w:b/>
          <w:bCs/>
          <w:sz w:val="28"/>
          <w:szCs w:val="28"/>
        </w:rPr>
      </w:pPr>
      <w:r w:rsidRPr="0069632E">
        <w:rPr>
          <w:rFonts w:asciiTheme="majorBidi" w:hAnsiTheme="majorBidi" w:cstheme="majorBidi"/>
          <w:b/>
          <w:bCs/>
          <w:sz w:val="28"/>
          <w:szCs w:val="28"/>
        </w:rPr>
        <w:t>Introduction:</w:t>
      </w:r>
    </w:p>
    <w:p w:rsidR="009A2884" w:rsidRPr="009A2884" w:rsidRDefault="009A2884" w:rsidP="009A2884">
      <w:pPr>
        <w:jc w:val="both"/>
        <w:rPr>
          <w:rFonts w:asciiTheme="majorBidi" w:hAnsiTheme="majorBidi" w:cstheme="majorBidi"/>
          <w:sz w:val="28"/>
          <w:szCs w:val="28"/>
        </w:rPr>
      </w:pPr>
      <w:r w:rsidRPr="009A2884">
        <w:rPr>
          <w:rFonts w:asciiTheme="majorBidi" w:hAnsiTheme="majorBidi" w:cstheme="majorBidi"/>
          <w:sz w:val="28"/>
          <w:szCs w:val="28"/>
        </w:rPr>
        <w:t xml:space="preserve">Although the transition to a low oil economy was announced in the 1970´s, oil remains at the core of the world energy system. In 2011, the world oil consumption reached 88 million b/d, representing 33.1% of the world energy consumption (Table 1). The OECD reduced by 1.2% its oil consumption (600,000 b/d) but the non-OECD countries increased their oil consumption by 2.8% (1.2 million b/d), largely due to China. </w:t>
      </w:r>
    </w:p>
    <w:tbl>
      <w:tblPr>
        <w:tblStyle w:val="TableGrid"/>
        <w:tblW w:w="0" w:type="auto"/>
        <w:tblInd w:w="1101" w:type="dxa"/>
        <w:tblLook w:val="04A0" w:firstRow="1" w:lastRow="0" w:firstColumn="1" w:lastColumn="0" w:noHBand="0" w:noVBand="1"/>
      </w:tblPr>
      <w:tblGrid>
        <w:gridCol w:w="3687"/>
        <w:gridCol w:w="1557"/>
      </w:tblGrid>
      <w:tr w:rsidR="009A2884" w:rsidRPr="009A2884" w:rsidTr="009D3D22">
        <w:tc>
          <w:tcPr>
            <w:tcW w:w="5244" w:type="dxa"/>
            <w:gridSpan w:val="2"/>
          </w:tcPr>
          <w:p w:rsidR="009A2884" w:rsidRPr="0069632E" w:rsidRDefault="009A2884" w:rsidP="009D3D22">
            <w:pPr>
              <w:spacing w:after="200" w:line="276" w:lineRule="auto"/>
              <w:jc w:val="both"/>
              <w:rPr>
                <w:rFonts w:asciiTheme="majorBidi" w:hAnsiTheme="majorBidi" w:cstheme="majorBidi"/>
                <w:sz w:val="24"/>
                <w:szCs w:val="24"/>
              </w:rPr>
            </w:pPr>
            <w:r w:rsidRPr="0069632E">
              <w:rPr>
                <w:rFonts w:asciiTheme="majorBidi" w:hAnsiTheme="majorBidi" w:cstheme="majorBidi"/>
                <w:sz w:val="24"/>
                <w:szCs w:val="24"/>
              </w:rPr>
              <w:t>Table 1</w:t>
            </w:r>
            <w:r w:rsidR="009D3D22" w:rsidRPr="0069632E">
              <w:rPr>
                <w:rFonts w:asciiTheme="majorBidi" w:hAnsiTheme="majorBidi" w:cstheme="majorBidi"/>
                <w:sz w:val="24"/>
                <w:szCs w:val="24"/>
              </w:rPr>
              <w:t xml:space="preserve"> </w:t>
            </w:r>
            <w:r w:rsidRPr="0069632E">
              <w:rPr>
                <w:rFonts w:asciiTheme="majorBidi" w:hAnsiTheme="majorBidi" w:cstheme="majorBidi"/>
                <w:sz w:val="24"/>
                <w:szCs w:val="24"/>
              </w:rPr>
              <w:t>Energy Consumption (%)</w:t>
            </w:r>
          </w:p>
        </w:tc>
      </w:tr>
      <w:tr w:rsidR="009A2884" w:rsidRPr="009A2884" w:rsidTr="0069632E">
        <w:trPr>
          <w:trHeight w:val="275"/>
        </w:trPr>
        <w:tc>
          <w:tcPr>
            <w:tcW w:w="3687" w:type="dxa"/>
          </w:tcPr>
          <w:p w:rsidR="009A2884" w:rsidRPr="0069632E" w:rsidRDefault="009A2884" w:rsidP="009A2884">
            <w:pPr>
              <w:spacing w:after="200" w:line="276" w:lineRule="auto"/>
              <w:jc w:val="both"/>
              <w:rPr>
                <w:rFonts w:asciiTheme="majorBidi" w:hAnsiTheme="majorBidi" w:cstheme="majorBidi"/>
                <w:sz w:val="24"/>
                <w:szCs w:val="24"/>
              </w:rPr>
            </w:pPr>
            <w:r w:rsidRPr="0069632E">
              <w:rPr>
                <w:rFonts w:asciiTheme="majorBidi" w:hAnsiTheme="majorBidi" w:cstheme="majorBidi"/>
                <w:sz w:val="24"/>
                <w:szCs w:val="24"/>
              </w:rPr>
              <w:t>Source</w:t>
            </w:r>
          </w:p>
        </w:tc>
        <w:tc>
          <w:tcPr>
            <w:tcW w:w="1557" w:type="dxa"/>
          </w:tcPr>
          <w:p w:rsidR="009A2884" w:rsidRPr="0069632E" w:rsidRDefault="009A2884" w:rsidP="009A2884">
            <w:pPr>
              <w:spacing w:after="200" w:line="276" w:lineRule="auto"/>
              <w:jc w:val="both"/>
              <w:rPr>
                <w:rFonts w:asciiTheme="majorBidi" w:hAnsiTheme="majorBidi" w:cstheme="majorBidi"/>
                <w:b/>
                <w:bCs/>
                <w:sz w:val="24"/>
                <w:szCs w:val="24"/>
              </w:rPr>
            </w:pPr>
            <w:r w:rsidRPr="0069632E">
              <w:rPr>
                <w:rFonts w:asciiTheme="majorBidi" w:hAnsiTheme="majorBidi" w:cstheme="majorBidi"/>
                <w:b/>
                <w:bCs/>
                <w:sz w:val="24"/>
                <w:szCs w:val="24"/>
              </w:rPr>
              <w:t>2011</w:t>
            </w:r>
          </w:p>
        </w:tc>
      </w:tr>
      <w:tr w:rsidR="009A2884" w:rsidRPr="009A2884" w:rsidTr="0069632E">
        <w:trPr>
          <w:trHeight w:val="83"/>
        </w:trPr>
        <w:tc>
          <w:tcPr>
            <w:tcW w:w="3687" w:type="dxa"/>
          </w:tcPr>
          <w:p w:rsidR="009A2884" w:rsidRPr="0069632E" w:rsidRDefault="009A2884" w:rsidP="009A2884">
            <w:pPr>
              <w:spacing w:after="200" w:line="276" w:lineRule="auto"/>
              <w:jc w:val="both"/>
              <w:rPr>
                <w:rFonts w:asciiTheme="majorBidi" w:hAnsiTheme="majorBidi" w:cstheme="majorBidi"/>
                <w:sz w:val="24"/>
                <w:szCs w:val="24"/>
              </w:rPr>
            </w:pPr>
            <w:r w:rsidRPr="0069632E">
              <w:rPr>
                <w:rFonts w:asciiTheme="majorBidi" w:hAnsiTheme="majorBidi" w:cstheme="majorBidi"/>
                <w:sz w:val="24"/>
                <w:szCs w:val="24"/>
              </w:rPr>
              <w:t xml:space="preserve">Oil </w:t>
            </w:r>
          </w:p>
        </w:tc>
        <w:tc>
          <w:tcPr>
            <w:tcW w:w="1557" w:type="dxa"/>
          </w:tcPr>
          <w:p w:rsidR="009A2884" w:rsidRPr="0069632E" w:rsidRDefault="009A2884" w:rsidP="009A2884">
            <w:pPr>
              <w:spacing w:after="200" w:line="276" w:lineRule="auto"/>
              <w:jc w:val="both"/>
              <w:rPr>
                <w:rFonts w:asciiTheme="majorBidi" w:hAnsiTheme="majorBidi" w:cstheme="majorBidi"/>
                <w:sz w:val="24"/>
                <w:szCs w:val="24"/>
              </w:rPr>
            </w:pPr>
            <w:r w:rsidRPr="0069632E">
              <w:rPr>
                <w:rFonts w:asciiTheme="majorBidi" w:hAnsiTheme="majorBidi" w:cstheme="majorBidi"/>
                <w:sz w:val="24"/>
                <w:szCs w:val="24"/>
              </w:rPr>
              <w:t xml:space="preserve">33.1 </w:t>
            </w:r>
          </w:p>
        </w:tc>
      </w:tr>
      <w:tr w:rsidR="009A2884" w:rsidRPr="009A2884" w:rsidTr="009D3D22">
        <w:tc>
          <w:tcPr>
            <w:tcW w:w="3687" w:type="dxa"/>
          </w:tcPr>
          <w:p w:rsidR="009A2884" w:rsidRPr="0069632E" w:rsidRDefault="009A2884" w:rsidP="009A2884">
            <w:pPr>
              <w:spacing w:after="200" w:line="276" w:lineRule="auto"/>
              <w:jc w:val="both"/>
              <w:rPr>
                <w:rFonts w:asciiTheme="majorBidi" w:hAnsiTheme="majorBidi" w:cstheme="majorBidi"/>
                <w:sz w:val="24"/>
                <w:szCs w:val="24"/>
              </w:rPr>
            </w:pPr>
            <w:r w:rsidRPr="0069632E">
              <w:rPr>
                <w:rFonts w:asciiTheme="majorBidi" w:hAnsiTheme="majorBidi" w:cstheme="majorBidi"/>
                <w:sz w:val="24"/>
                <w:szCs w:val="24"/>
              </w:rPr>
              <w:t xml:space="preserve">Natural Gas </w:t>
            </w:r>
          </w:p>
        </w:tc>
        <w:tc>
          <w:tcPr>
            <w:tcW w:w="1557" w:type="dxa"/>
          </w:tcPr>
          <w:p w:rsidR="009A2884" w:rsidRPr="0069632E" w:rsidRDefault="009A2884" w:rsidP="009A2884">
            <w:pPr>
              <w:spacing w:after="200" w:line="276" w:lineRule="auto"/>
              <w:jc w:val="both"/>
              <w:rPr>
                <w:rFonts w:asciiTheme="majorBidi" w:hAnsiTheme="majorBidi" w:cstheme="majorBidi"/>
                <w:sz w:val="24"/>
                <w:szCs w:val="24"/>
              </w:rPr>
            </w:pPr>
            <w:r w:rsidRPr="0069632E">
              <w:rPr>
                <w:rFonts w:asciiTheme="majorBidi" w:hAnsiTheme="majorBidi" w:cstheme="majorBidi"/>
                <w:sz w:val="24"/>
                <w:szCs w:val="24"/>
              </w:rPr>
              <w:t xml:space="preserve">23.7 </w:t>
            </w:r>
          </w:p>
        </w:tc>
        <w:bookmarkStart w:id="0" w:name="_GoBack"/>
        <w:bookmarkEnd w:id="0"/>
      </w:tr>
      <w:tr w:rsidR="009A2884" w:rsidRPr="009A2884" w:rsidTr="009D3D22">
        <w:tc>
          <w:tcPr>
            <w:tcW w:w="3687" w:type="dxa"/>
          </w:tcPr>
          <w:p w:rsidR="009A2884" w:rsidRPr="0069632E" w:rsidRDefault="009A2884" w:rsidP="009A2884">
            <w:pPr>
              <w:spacing w:after="200" w:line="276" w:lineRule="auto"/>
              <w:jc w:val="both"/>
              <w:rPr>
                <w:rFonts w:asciiTheme="majorBidi" w:hAnsiTheme="majorBidi" w:cstheme="majorBidi"/>
                <w:sz w:val="24"/>
                <w:szCs w:val="24"/>
              </w:rPr>
            </w:pPr>
            <w:r w:rsidRPr="0069632E">
              <w:rPr>
                <w:rFonts w:asciiTheme="majorBidi" w:hAnsiTheme="majorBidi" w:cstheme="majorBidi"/>
                <w:sz w:val="24"/>
                <w:szCs w:val="24"/>
              </w:rPr>
              <w:t xml:space="preserve">Coal </w:t>
            </w:r>
          </w:p>
        </w:tc>
        <w:tc>
          <w:tcPr>
            <w:tcW w:w="1557" w:type="dxa"/>
          </w:tcPr>
          <w:p w:rsidR="009A2884" w:rsidRPr="0069632E" w:rsidRDefault="009A2884" w:rsidP="009A2884">
            <w:pPr>
              <w:spacing w:after="200" w:line="276" w:lineRule="auto"/>
              <w:jc w:val="both"/>
              <w:rPr>
                <w:rFonts w:asciiTheme="majorBidi" w:hAnsiTheme="majorBidi" w:cstheme="majorBidi"/>
                <w:sz w:val="24"/>
                <w:szCs w:val="24"/>
              </w:rPr>
            </w:pPr>
            <w:r w:rsidRPr="0069632E">
              <w:rPr>
                <w:rFonts w:asciiTheme="majorBidi" w:hAnsiTheme="majorBidi" w:cstheme="majorBidi"/>
                <w:sz w:val="24"/>
                <w:szCs w:val="24"/>
              </w:rPr>
              <w:t xml:space="preserve">30.3 </w:t>
            </w:r>
          </w:p>
        </w:tc>
      </w:tr>
      <w:tr w:rsidR="009A2884" w:rsidRPr="009A2884" w:rsidTr="009D3D22">
        <w:tc>
          <w:tcPr>
            <w:tcW w:w="3687" w:type="dxa"/>
          </w:tcPr>
          <w:p w:rsidR="009A2884" w:rsidRPr="0069632E" w:rsidRDefault="009A2884" w:rsidP="009A2884">
            <w:pPr>
              <w:spacing w:after="200" w:line="276" w:lineRule="auto"/>
              <w:jc w:val="both"/>
              <w:rPr>
                <w:rFonts w:asciiTheme="majorBidi" w:hAnsiTheme="majorBidi" w:cstheme="majorBidi"/>
                <w:sz w:val="24"/>
                <w:szCs w:val="24"/>
              </w:rPr>
            </w:pPr>
            <w:r w:rsidRPr="0069632E">
              <w:rPr>
                <w:rFonts w:asciiTheme="majorBidi" w:hAnsiTheme="majorBidi" w:cstheme="majorBidi"/>
                <w:sz w:val="24"/>
                <w:szCs w:val="24"/>
              </w:rPr>
              <w:t xml:space="preserve">Nuclear </w:t>
            </w:r>
          </w:p>
        </w:tc>
        <w:tc>
          <w:tcPr>
            <w:tcW w:w="1557" w:type="dxa"/>
          </w:tcPr>
          <w:p w:rsidR="009A2884" w:rsidRPr="0069632E" w:rsidRDefault="009A2884" w:rsidP="009A2884">
            <w:pPr>
              <w:spacing w:after="200" w:line="276" w:lineRule="auto"/>
              <w:jc w:val="both"/>
              <w:rPr>
                <w:rFonts w:asciiTheme="majorBidi" w:hAnsiTheme="majorBidi" w:cstheme="majorBidi"/>
                <w:sz w:val="24"/>
                <w:szCs w:val="24"/>
              </w:rPr>
            </w:pPr>
            <w:r w:rsidRPr="0069632E">
              <w:rPr>
                <w:rFonts w:asciiTheme="majorBidi" w:hAnsiTheme="majorBidi" w:cstheme="majorBidi"/>
                <w:sz w:val="24"/>
                <w:szCs w:val="24"/>
              </w:rPr>
              <w:t xml:space="preserve">4.9 </w:t>
            </w:r>
          </w:p>
        </w:tc>
      </w:tr>
      <w:tr w:rsidR="009A2884" w:rsidRPr="009A2884" w:rsidTr="009D3D22">
        <w:tc>
          <w:tcPr>
            <w:tcW w:w="3687" w:type="dxa"/>
          </w:tcPr>
          <w:p w:rsidR="009A2884" w:rsidRPr="0069632E" w:rsidRDefault="009A2884" w:rsidP="009A2884">
            <w:pPr>
              <w:spacing w:after="200" w:line="276" w:lineRule="auto"/>
              <w:jc w:val="both"/>
              <w:rPr>
                <w:rFonts w:asciiTheme="majorBidi" w:hAnsiTheme="majorBidi" w:cstheme="majorBidi"/>
                <w:sz w:val="24"/>
                <w:szCs w:val="24"/>
              </w:rPr>
            </w:pPr>
            <w:r w:rsidRPr="0069632E">
              <w:rPr>
                <w:rFonts w:asciiTheme="majorBidi" w:hAnsiTheme="majorBidi" w:cstheme="majorBidi"/>
                <w:sz w:val="24"/>
                <w:szCs w:val="24"/>
              </w:rPr>
              <w:t xml:space="preserve">Hydropower </w:t>
            </w:r>
          </w:p>
        </w:tc>
        <w:tc>
          <w:tcPr>
            <w:tcW w:w="1557" w:type="dxa"/>
          </w:tcPr>
          <w:p w:rsidR="009A2884" w:rsidRPr="0069632E" w:rsidRDefault="009A2884" w:rsidP="009A2884">
            <w:pPr>
              <w:spacing w:after="200" w:line="276" w:lineRule="auto"/>
              <w:jc w:val="both"/>
              <w:rPr>
                <w:rFonts w:asciiTheme="majorBidi" w:hAnsiTheme="majorBidi" w:cstheme="majorBidi"/>
                <w:sz w:val="24"/>
                <w:szCs w:val="24"/>
              </w:rPr>
            </w:pPr>
            <w:r w:rsidRPr="0069632E">
              <w:rPr>
                <w:rFonts w:asciiTheme="majorBidi" w:hAnsiTheme="majorBidi" w:cstheme="majorBidi"/>
                <w:sz w:val="24"/>
                <w:szCs w:val="24"/>
              </w:rPr>
              <w:t xml:space="preserve">6.4 </w:t>
            </w:r>
          </w:p>
        </w:tc>
      </w:tr>
      <w:tr w:rsidR="009A2884" w:rsidRPr="009A2884" w:rsidTr="009D3D22">
        <w:tc>
          <w:tcPr>
            <w:tcW w:w="3687" w:type="dxa"/>
          </w:tcPr>
          <w:p w:rsidR="009A2884" w:rsidRPr="0069632E" w:rsidRDefault="009A2884" w:rsidP="009A2884">
            <w:pPr>
              <w:spacing w:after="200" w:line="276" w:lineRule="auto"/>
              <w:jc w:val="both"/>
              <w:rPr>
                <w:rFonts w:asciiTheme="majorBidi" w:hAnsiTheme="majorBidi" w:cstheme="majorBidi"/>
                <w:sz w:val="24"/>
                <w:szCs w:val="24"/>
              </w:rPr>
            </w:pPr>
            <w:r w:rsidRPr="0069632E">
              <w:rPr>
                <w:rFonts w:asciiTheme="majorBidi" w:hAnsiTheme="majorBidi" w:cstheme="majorBidi"/>
                <w:sz w:val="24"/>
                <w:szCs w:val="24"/>
              </w:rPr>
              <w:t xml:space="preserve">Renewables </w:t>
            </w:r>
          </w:p>
        </w:tc>
        <w:tc>
          <w:tcPr>
            <w:tcW w:w="1557" w:type="dxa"/>
          </w:tcPr>
          <w:p w:rsidR="009A2884" w:rsidRPr="0069632E" w:rsidRDefault="009A2884" w:rsidP="009A2884">
            <w:pPr>
              <w:spacing w:after="200" w:line="276" w:lineRule="auto"/>
              <w:jc w:val="both"/>
              <w:rPr>
                <w:rFonts w:asciiTheme="majorBidi" w:hAnsiTheme="majorBidi" w:cstheme="majorBidi"/>
                <w:sz w:val="24"/>
                <w:szCs w:val="24"/>
              </w:rPr>
            </w:pPr>
            <w:r w:rsidRPr="0069632E">
              <w:rPr>
                <w:rFonts w:asciiTheme="majorBidi" w:hAnsiTheme="majorBidi" w:cstheme="majorBidi"/>
                <w:sz w:val="24"/>
                <w:szCs w:val="24"/>
              </w:rPr>
              <w:t xml:space="preserve">1.6 </w:t>
            </w:r>
          </w:p>
        </w:tc>
      </w:tr>
      <w:tr w:rsidR="009A2884" w:rsidRPr="009A2884" w:rsidTr="009D3D22">
        <w:tc>
          <w:tcPr>
            <w:tcW w:w="3687" w:type="dxa"/>
          </w:tcPr>
          <w:p w:rsidR="009A2884" w:rsidRPr="0069632E" w:rsidRDefault="009A2884" w:rsidP="009A2884">
            <w:pPr>
              <w:spacing w:after="200" w:line="276" w:lineRule="auto"/>
              <w:jc w:val="both"/>
              <w:rPr>
                <w:rFonts w:asciiTheme="majorBidi" w:hAnsiTheme="majorBidi" w:cstheme="majorBidi"/>
                <w:sz w:val="24"/>
                <w:szCs w:val="24"/>
              </w:rPr>
            </w:pPr>
            <w:r w:rsidRPr="0069632E">
              <w:rPr>
                <w:rFonts w:asciiTheme="majorBidi" w:hAnsiTheme="majorBidi" w:cstheme="majorBidi"/>
                <w:sz w:val="24"/>
                <w:szCs w:val="24"/>
              </w:rPr>
              <w:t>Total (</w:t>
            </w:r>
            <w:proofErr w:type="spellStart"/>
            <w:r w:rsidRPr="0069632E">
              <w:rPr>
                <w:rFonts w:asciiTheme="majorBidi" w:hAnsiTheme="majorBidi" w:cstheme="majorBidi"/>
                <w:sz w:val="24"/>
                <w:szCs w:val="24"/>
              </w:rPr>
              <w:t>MToe</w:t>
            </w:r>
            <w:proofErr w:type="spellEnd"/>
            <w:r w:rsidRPr="0069632E">
              <w:rPr>
                <w:rFonts w:asciiTheme="majorBidi" w:hAnsiTheme="majorBidi" w:cstheme="majorBidi"/>
                <w:sz w:val="24"/>
                <w:szCs w:val="24"/>
              </w:rPr>
              <w:t xml:space="preserve">) </w:t>
            </w:r>
          </w:p>
        </w:tc>
        <w:tc>
          <w:tcPr>
            <w:tcW w:w="1557" w:type="dxa"/>
          </w:tcPr>
          <w:p w:rsidR="009A2884" w:rsidRPr="0069632E" w:rsidRDefault="009A2884" w:rsidP="009A2884">
            <w:pPr>
              <w:spacing w:after="200" w:line="276" w:lineRule="auto"/>
              <w:jc w:val="both"/>
              <w:rPr>
                <w:rFonts w:asciiTheme="majorBidi" w:hAnsiTheme="majorBidi" w:cstheme="majorBidi"/>
                <w:sz w:val="24"/>
                <w:szCs w:val="24"/>
              </w:rPr>
            </w:pPr>
            <w:r w:rsidRPr="0069632E">
              <w:rPr>
                <w:rFonts w:asciiTheme="majorBidi" w:hAnsiTheme="majorBidi" w:cstheme="majorBidi"/>
                <w:sz w:val="24"/>
                <w:szCs w:val="24"/>
              </w:rPr>
              <w:t>12,274,6</w:t>
            </w:r>
          </w:p>
        </w:tc>
      </w:tr>
    </w:tbl>
    <w:p w:rsidR="009A2884" w:rsidRPr="009D3D22" w:rsidRDefault="009A2884" w:rsidP="009A2884">
      <w:pPr>
        <w:jc w:val="both"/>
        <w:rPr>
          <w:rFonts w:asciiTheme="majorBidi" w:hAnsiTheme="majorBidi" w:cstheme="majorBidi"/>
          <w:sz w:val="20"/>
          <w:szCs w:val="20"/>
        </w:rPr>
      </w:pPr>
      <w:r w:rsidRPr="009D3D22">
        <w:rPr>
          <w:rFonts w:asciiTheme="majorBidi" w:hAnsiTheme="majorBidi" w:cstheme="majorBidi"/>
          <w:sz w:val="20"/>
          <w:szCs w:val="20"/>
        </w:rPr>
        <w:t>Source: BP Statistical Review 2012</w:t>
      </w:r>
    </w:p>
    <w:p w:rsidR="009A2884" w:rsidRPr="009A2884" w:rsidRDefault="009A2884" w:rsidP="009A2884">
      <w:pPr>
        <w:jc w:val="both"/>
        <w:rPr>
          <w:rFonts w:asciiTheme="majorBidi" w:hAnsiTheme="majorBidi" w:cstheme="majorBidi"/>
          <w:sz w:val="28"/>
          <w:szCs w:val="28"/>
        </w:rPr>
      </w:pPr>
      <w:r w:rsidRPr="009A2884">
        <w:rPr>
          <w:rFonts w:asciiTheme="majorBidi" w:hAnsiTheme="majorBidi" w:cstheme="majorBidi"/>
          <w:sz w:val="28"/>
          <w:szCs w:val="28"/>
        </w:rPr>
        <w:t xml:space="preserve">The Middle East dominates the supply side of the world oil trade (51.8%). Saudi Arabia has the leading role at the supply side, using its spare capacity to smooth any unexpected large disruptions in the oil supply. In recent years, reserves of </w:t>
      </w:r>
      <w:r w:rsidRPr="009A2884">
        <w:rPr>
          <w:rFonts w:asciiTheme="majorBidi" w:hAnsiTheme="majorBidi" w:cstheme="majorBidi"/>
          <w:sz w:val="28"/>
          <w:szCs w:val="28"/>
        </w:rPr>
        <w:lastRenderedPageBreak/>
        <w:t xml:space="preserve">unconventional oil and gas resources have been discovered that may allow countries like the United States and China to meet larger portion of their energy demands.  This might have an effect on the oil market. </w:t>
      </w:r>
    </w:p>
    <w:p w:rsidR="009A2884" w:rsidRPr="009A2884" w:rsidRDefault="009A2884" w:rsidP="007C58EF">
      <w:pPr>
        <w:jc w:val="both"/>
        <w:rPr>
          <w:rFonts w:asciiTheme="majorBidi" w:hAnsiTheme="majorBidi" w:cstheme="majorBidi"/>
          <w:sz w:val="28"/>
          <w:szCs w:val="28"/>
        </w:rPr>
      </w:pPr>
      <w:r w:rsidRPr="009A2884">
        <w:rPr>
          <w:rFonts w:asciiTheme="majorBidi" w:hAnsiTheme="majorBidi" w:cstheme="majorBidi"/>
          <w:sz w:val="28"/>
          <w:szCs w:val="28"/>
        </w:rPr>
        <w:t>The world’s natural gas reserves stand at around 6621</w:t>
      </w:r>
      <w:proofErr w:type="gramStart"/>
      <w:r w:rsidRPr="009A2884">
        <w:rPr>
          <w:rFonts w:asciiTheme="majorBidi" w:hAnsiTheme="majorBidi" w:cstheme="majorBidi"/>
          <w:sz w:val="28"/>
          <w:szCs w:val="28"/>
        </w:rPr>
        <w:t>,2</w:t>
      </w:r>
      <w:proofErr w:type="gramEnd"/>
      <w:r w:rsidRPr="009A2884">
        <w:rPr>
          <w:rFonts w:asciiTheme="majorBidi" w:hAnsiTheme="majorBidi" w:cstheme="majorBidi"/>
          <w:sz w:val="28"/>
          <w:szCs w:val="28"/>
        </w:rPr>
        <w:t xml:space="preserve"> trillion cubic feet(</w:t>
      </w:r>
      <w:proofErr w:type="spellStart"/>
      <w:r w:rsidRPr="009A2884">
        <w:rPr>
          <w:rFonts w:asciiTheme="majorBidi" w:hAnsiTheme="majorBidi" w:cstheme="majorBidi"/>
          <w:sz w:val="28"/>
          <w:szCs w:val="28"/>
        </w:rPr>
        <w:t>tcf</w:t>
      </w:r>
      <w:proofErr w:type="spellEnd"/>
      <w:r w:rsidRPr="009A2884">
        <w:rPr>
          <w:rFonts w:asciiTheme="majorBidi" w:hAnsiTheme="majorBidi" w:cstheme="majorBidi"/>
          <w:sz w:val="28"/>
          <w:szCs w:val="28"/>
        </w:rPr>
        <w:t xml:space="preserve">), with about 2/3 in the Middle East and Russia. With technology improvements in exploration and production, producible gas reserves have grown by as much as 50% since 1989. Conventional gas represents the majority, but unconventional sources play a large part. In fact, unconventional sources are forecast to meet a third of global gas production by 2035. Shale gas is one of these unconventional sources. How much these unconventional sources will change the world oil market? </w:t>
      </w:r>
      <w:r w:rsidR="007C58EF">
        <w:rPr>
          <w:rFonts w:asciiTheme="majorBidi" w:hAnsiTheme="majorBidi" w:cstheme="majorBidi"/>
          <w:sz w:val="28"/>
          <w:szCs w:val="28"/>
        </w:rPr>
        <w:t xml:space="preserve">Saudi Arabia as the largest producer and exporter of oil (2012) and </w:t>
      </w:r>
      <w:proofErr w:type="gramStart"/>
      <w:r w:rsidR="007C58EF">
        <w:rPr>
          <w:rFonts w:asciiTheme="majorBidi" w:hAnsiTheme="majorBidi" w:cstheme="majorBidi"/>
          <w:sz w:val="28"/>
          <w:szCs w:val="28"/>
        </w:rPr>
        <w:t>a leading sources</w:t>
      </w:r>
      <w:proofErr w:type="gramEnd"/>
      <w:r w:rsidR="007C58EF">
        <w:rPr>
          <w:rFonts w:asciiTheme="majorBidi" w:hAnsiTheme="majorBidi" w:cstheme="majorBidi"/>
          <w:sz w:val="28"/>
          <w:szCs w:val="28"/>
        </w:rPr>
        <w:t xml:space="preserve"> of imports to the USA, China, Japan, India and South Korea. How much this will be affected by Shale gas and oil revelation in the USA. </w:t>
      </w:r>
    </w:p>
    <w:p w:rsidR="009A2884" w:rsidRPr="009A2884" w:rsidRDefault="009A2884" w:rsidP="007C58EF">
      <w:pPr>
        <w:jc w:val="both"/>
        <w:rPr>
          <w:rFonts w:asciiTheme="majorBidi" w:hAnsiTheme="majorBidi" w:cstheme="majorBidi"/>
          <w:sz w:val="28"/>
          <w:szCs w:val="28"/>
        </w:rPr>
      </w:pPr>
      <w:r w:rsidRPr="009A2884">
        <w:rPr>
          <w:rFonts w:asciiTheme="majorBidi" w:hAnsiTheme="majorBidi" w:cstheme="majorBidi"/>
          <w:sz w:val="28"/>
          <w:szCs w:val="28"/>
        </w:rPr>
        <w:t xml:space="preserve">Moreover, </w:t>
      </w:r>
      <w:r w:rsidR="007C58EF">
        <w:rPr>
          <w:rFonts w:asciiTheme="majorBidi" w:hAnsiTheme="majorBidi" w:cstheme="majorBidi"/>
          <w:sz w:val="28"/>
          <w:szCs w:val="28"/>
        </w:rPr>
        <w:t xml:space="preserve">National Bureau transportation has emphasize that  </w:t>
      </w:r>
      <w:r w:rsidRPr="009A2884">
        <w:rPr>
          <w:rFonts w:asciiTheme="majorBidi" w:hAnsiTheme="majorBidi" w:cstheme="majorBidi"/>
          <w:sz w:val="28"/>
          <w:szCs w:val="28"/>
        </w:rPr>
        <w:t xml:space="preserve">unconventional gas resources (shale gas) could offer the means to </w:t>
      </w:r>
      <w:r w:rsidR="007C58EF" w:rsidRPr="009A2884">
        <w:rPr>
          <w:rFonts w:asciiTheme="majorBidi" w:hAnsiTheme="majorBidi" w:cstheme="majorBidi"/>
          <w:sz w:val="28"/>
          <w:szCs w:val="28"/>
        </w:rPr>
        <w:t>immensely</w:t>
      </w:r>
      <w:r w:rsidRPr="009A2884">
        <w:rPr>
          <w:rFonts w:asciiTheme="majorBidi" w:hAnsiTheme="majorBidi" w:cstheme="majorBidi"/>
          <w:sz w:val="28"/>
          <w:szCs w:val="28"/>
        </w:rPr>
        <w:t xml:space="preserve"> increase the supply of fossil fuels for transportation, which will cut into the rising demand for oil. </w:t>
      </w:r>
      <w:r w:rsidRPr="009A2884">
        <w:rPr>
          <w:rFonts w:asciiTheme="majorBidi" w:hAnsiTheme="majorBidi" w:cstheme="majorBidi"/>
          <w:sz w:val="28"/>
          <w:szCs w:val="28"/>
          <w:lang w:val="en"/>
        </w:rPr>
        <w:t>The IEA</w:t>
      </w:r>
      <w:r w:rsidRPr="009A2884">
        <w:rPr>
          <w:rFonts w:asciiTheme="majorBidi" w:hAnsiTheme="majorBidi" w:cstheme="majorBidi"/>
          <w:sz w:val="28"/>
          <w:szCs w:val="28"/>
          <w:vertAlign w:val="superscript"/>
          <w:lang w:val="en"/>
        </w:rPr>
        <w:footnoteReference w:id="1"/>
      </w:r>
      <w:r w:rsidRPr="009A2884">
        <w:rPr>
          <w:rFonts w:asciiTheme="majorBidi" w:hAnsiTheme="majorBidi" w:cstheme="majorBidi"/>
          <w:sz w:val="28"/>
          <w:szCs w:val="28"/>
          <w:lang w:val="en"/>
        </w:rPr>
        <w:t xml:space="preserve"> outlook </w:t>
      </w:r>
      <w:r w:rsidR="007C58EF">
        <w:rPr>
          <w:rFonts w:asciiTheme="majorBidi" w:hAnsiTheme="majorBidi" w:cstheme="majorBidi"/>
          <w:sz w:val="28"/>
          <w:szCs w:val="28"/>
          <w:lang w:val="en"/>
        </w:rPr>
        <w:t xml:space="preserve">2012, </w:t>
      </w:r>
      <w:r w:rsidR="007C58EF" w:rsidRPr="009A2884">
        <w:rPr>
          <w:rFonts w:asciiTheme="majorBidi" w:hAnsiTheme="majorBidi" w:cstheme="majorBidi"/>
          <w:sz w:val="28"/>
          <w:szCs w:val="28"/>
          <w:lang w:val="en"/>
        </w:rPr>
        <w:t>stressed</w:t>
      </w:r>
      <w:r w:rsidRPr="009A2884">
        <w:rPr>
          <w:rFonts w:asciiTheme="majorBidi" w:hAnsiTheme="majorBidi" w:cstheme="majorBidi"/>
          <w:sz w:val="28"/>
          <w:szCs w:val="28"/>
          <w:lang w:val="en"/>
        </w:rPr>
        <w:t xml:space="preserve"> that natural gas will displace oil as the largest single fuel in the U.S. energy mix by 2030</w:t>
      </w:r>
    </w:p>
    <w:p w:rsidR="009A2884" w:rsidRPr="009A2884" w:rsidRDefault="009A2884" w:rsidP="009A2884">
      <w:pPr>
        <w:jc w:val="both"/>
        <w:rPr>
          <w:rFonts w:asciiTheme="majorBidi" w:hAnsiTheme="majorBidi" w:cstheme="majorBidi"/>
          <w:sz w:val="28"/>
          <w:szCs w:val="28"/>
        </w:rPr>
      </w:pPr>
      <w:r w:rsidRPr="009A2884">
        <w:rPr>
          <w:rFonts w:asciiTheme="majorBidi" w:hAnsiTheme="majorBidi" w:cstheme="majorBidi"/>
          <w:sz w:val="28"/>
          <w:szCs w:val="28"/>
        </w:rPr>
        <w:t xml:space="preserve">This paper is concern about what is the potential contribution of unconventional oil and gas resources to the future global oil supply? How these development will   affect the demand of Saudi Arabia oil. Will Saudi Arabia remain </w:t>
      </w:r>
      <w:proofErr w:type="gramStart"/>
      <w:r w:rsidRPr="009A2884">
        <w:rPr>
          <w:rFonts w:asciiTheme="majorBidi" w:hAnsiTheme="majorBidi" w:cstheme="majorBidi"/>
          <w:sz w:val="28"/>
          <w:szCs w:val="28"/>
        </w:rPr>
        <w:t>a  major</w:t>
      </w:r>
      <w:proofErr w:type="gramEnd"/>
      <w:r w:rsidRPr="009A2884">
        <w:rPr>
          <w:rFonts w:asciiTheme="majorBidi" w:hAnsiTheme="majorBidi" w:cstheme="majorBidi"/>
          <w:sz w:val="28"/>
          <w:szCs w:val="28"/>
        </w:rPr>
        <w:t xml:space="preserve"> source of oil supply? </w:t>
      </w:r>
    </w:p>
    <w:p w:rsidR="009A2884" w:rsidRDefault="009A2884" w:rsidP="00375540">
      <w:pPr>
        <w:jc w:val="both"/>
        <w:rPr>
          <w:rFonts w:asciiTheme="majorBidi" w:hAnsiTheme="majorBidi" w:cstheme="majorBidi"/>
          <w:sz w:val="28"/>
          <w:szCs w:val="28"/>
        </w:rPr>
      </w:pPr>
      <w:r w:rsidRPr="009A2884">
        <w:rPr>
          <w:rFonts w:asciiTheme="majorBidi" w:hAnsiTheme="majorBidi" w:cstheme="majorBidi"/>
          <w:sz w:val="28"/>
          <w:szCs w:val="28"/>
        </w:rPr>
        <w:t xml:space="preserve">This paper will start with review on recent transition in world oil and gas market. </w:t>
      </w:r>
      <w:proofErr w:type="gramStart"/>
      <w:r w:rsidRPr="009A2884">
        <w:rPr>
          <w:rFonts w:asciiTheme="majorBidi" w:hAnsiTheme="majorBidi" w:cstheme="majorBidi"/>
          <w:sz w:val="28"/>
          <w:szCs w:val="28"/>
        </w:rPr>
        <w:t xml:space="preserve">Followed by summary of the world outlook for energy market by BP, EIA, </w:t>
      </w:r>
      <w:r w:rsidR="00375540">
        <w:rPr>
          <w:rFonts w:asciiTheme="majorBidi" w:hAnsiTheme="majorBidi" w:cstheme="majorBidi"/>
          <w:sz w:val="28"/>
          <w:szCs w:val="28"/>
        </w:rPr>
        <w:t xml:space="preserve">and </w:t>
      </w:r>
      <w:r w:rsidRPr="009A2884">
        <w:rPr>
          <w:rFonts w:asciiTheme="majorBidi" w:hAnsiTheme="majorBidi" w:cstheme="majorBidi"/>
          <w:sz w:val="28"/>
          <w:szCs w:val="28"/>
        </w:rPr>
        <w:t>OPEC.</w:t>
      </w:r>
      <w:proofErr w:type="gramEnd"/>
      <w:r w:rsidRPr="009A2884">
        <w:rPr>
          <w:rFonts w:asciiTheme="majorBidi" w:hAnsiTheme="majorBidi" w:cstheme="majorBidi"/>
          <w:sz w:val="28"/>
          <w:szCs w:val="28"/>
        </w:rPr>
        <w:t xml:space="preserve">  The study then examines the influence on Saudi Arabia as a major oil producer, followed by conclusions.</w:t>
      </w:r>
    </w:p>
    <w:p w:rsidR="004702C8" w:rsidRDefault="004702C8" w:rsidP="00857578">
      <w:pPr>
        <w:jc w:val="both"/>
        <w:rPr>
          <w:rFonts w:asciiTheme="majorBidi" w:hAnsiTheme="majorBidi" w:cstheme="majorBidi"/>
          <w:sz w:val="28"/>
          <w:szCs w:val="28"/>
        </w:rPr>
      </w:pPr>
    </w:p>
    <w:p w:rsidR="004702C8" w:rsidRDefault="004702C8" w:rsidP="00857578">
      <w:pPr>
        <w:jc w:val="both"/>
        <w:rPr>
          <w:rFonts w:asciiTheme="majorBidi" w:hAnsiTheme="majorBidi" w:cstheme="majorBidi"/>
          <w:sz w:val="28"/>
          <w:szCs w:val="28"/>
        </w:rPr>
      </w:pPr>
    </w:p>
    <w:p w:rsidR="0069632E" w:rsidRDefault="004702C8" w:rsidP="00857578">
      <w:pPr>
        <w:jc w:val="both"/>
        <w:rPr>
          <w:rFonts w:asciiTheme="majorBidi" w:hAnsiTheme="majorBidi" w:cstheme="majorBidi"/>
          <w:sz w:val="28"/>
          <w:szCs w:val="28"/>
        </w:rPr>
      </w:pPr>
      <w:r>
        <w:rPr>
          <w:rFonts w:asciiTheme="majorBidi" w:hAnsiTheme="majorBidi" w:cstheme="majorBidi"/>
          <w:sz w:val="28"/>
          <w:szCs w:val="28"/>
        </w:rPr>
        <w:t>Figure</w:t>
      </w:r>
      <w:r w:rsidR="0069632E">
        <w:rPr>
          <w:rFonts w:asciiTheme="majorBidi" w:hAnsiTheme="majorBidi" w:cstheme="majorBidi"/>
          <w:sz w:val="28"/>
          <w:szCs w:val="28"/>
        </w:rPr>
        <w:t xml:space="preserve"> 1: </w:t>
      </w:r>
    </w:p>
    <w:p w:rsidR="00857578" w:rsidRPr="00857578" w:rsidRDefault="00857578" w:rsidP="00857578">
      <w:pPr>
        <w:jc w:val="both"/>
        <w:rPr>
          <w:rFonts w:asciiTheme="majorBidi" w:hAnsiTheme="majorBidi" w:cstheme="majorBidi"/>
          <w:sz w:val="28"/>
          <w:szCs w:val="28"/>
        </w:rPr>
      </w:pPr>
      <w:r>
        <w:rPr>
          <w:noProof/>
        </w:rPr>
        <w:drawing>
          <wp:inline distT="0" distB="0" distL="0" distR="0" wp14:anchorId="7FE4B126" wp14:editId="036D0CA6">
            <wp:extent cx="5372100" cy="2649633"/>
            <wp:effectExtent l="0" t="0" r="0" b="0"/>
            <wp:docPr id="644" name="Picture 644" descr="graph of average spot prices, as described in the articl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ph of average spot prices, as described in the article tex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2100" cy="2649633"/>
                    </a:xfrm>
                    <a:prstGeom prst="rect">
                      <a:avLst/>
                    </a:prstGeom>
                    <a:noFill/>
                    <a:ln>
                      <a:noFill/>
                    </a:ln>
                  </pic:spPr>
                </pic:pic>
              </a:graphicData>
            </a:graphic>
          </wp:inline>
        </w:drawing>
      </w:r>
    </w:p>
    <w:p w:rsidR="00857578" w:rsidRPr="00857578" w:rsidRDefault="0069632E" w:rsidP="00857578">
      <w:pPr>
        <w:jc w:val="both"/>
        <w:rPr>
          <w:rFonts w:asciiTheme="majorBidi" w:hAnsiTheme="majorBidi" w:cstheme="majorBidi"/>
          <w:b/>
          <w:bCs/>
          <w:sz w:val="28"/>
          <w:szCs w:val="28"/>
        </w:rPr>
      </w:pPr>
      <w:r>
        <w:rPr>
          <w:rFonts w:asciiTheme="majorBidi" w:hAnsiTheme="majorBidi" w:cstheme="majorBidi"/>
          <w:b/>
          <w:bCs/>
          <w:sz w:val="28"/>
          <w:szCs w:val="28"/>
        </w:rPr>
        <w:t xml:space="preserve">2. </w:t>
      </w:r>
      <w:r w:rsidR="00857578" w:rsidRPr="00857578">
        <w:rPr>
          <w:rFonts w:asciiTheme="majorBidi" w:hAnsiTheme="majorBidi" w:cstheme="majorBidi"/>
          <w:b/>
          <w:bCs/>
          <w:sz w:val="28"/>
          <w:szCs w:val="28"/>
        </w:rPr>
        <w:t xml:space="preserve">Unconventional gas and oil in the United States </w:t>
      </w:r>
    </w:p>
    <w:p w:rsidR="009A2884" w:rsidRPr="009A2884" w:rsidRDefault="009A2884" w:rsidP="00181296">
      <w:pPr>
        <w:jc w:val="both"/>
        <w:rPr>
          <w:rFonts w:asciiTheme="majorBidi" w:hAnsiTheme="majorBidi" w:cstheme="majorBidi"/>
          <w:sz w:val="28"/>
          <w:szCs w:val="28"/>
        </w:rPr>
      </w:pPr>
      <w:r w:rsidRPr="009A2884">
        <w:rPr>
          <w:rFonts w:asciiTheme="majorBidi" w:hAnsiTheme="majorBidi" w:cstheme="majorBidi"/>
          <w:sz w:val="28"/>
          <w:szCs w:val="28"/>
        </w:rPr>
        <w:t>The beginning of the new decade has witnessed an extraordinary   rise in production of unconventional gas and oil in the United States.   Oil and gas production, after decades in decline, are being driven upward by new technologies and high prices, prompting supporters to predict an economic revival and approaching energy independence. On the other side-</w:t>
      </w:r>
      <w:r w:rsidR="00181296">
        <w:rPr>
          <w:rFonts w:asciiTheme="majorBidi" w:hAnsiTheme="majorBidi" w:cstheme="majorBidi"/>
          <w:sz w:val="28"/>
          <w:szCs w:val="28"/>
        </w:rPr>
        <w:t xml:space="preserve"> rise of gas usage as a major source of energy has been witnessed in major consuming countries (I</w:t>
      </w:r>
      <w:r w:rsidR="00181296" w:rsidRPr="00181296">
        <w:rPr>
          <w:rFonts w:asciiTheme="majorBidi" w:hAnsiTheme="majorBidi" w:cstheme="majorBidi"/>
          <w:sz w:val="28"/>
          <w:szCs w:val="28"/>
        </w:rPr>
        <w:t>n China</w:t>
      </w:r>
      <w:proofErr w:type="gramStart"/>
      <w:r w:rsidR="00181296">
        <w:rPr>
          <w:rFonts w:asciiTheme="majorBidi" w:hAnsiTheme="majorBidi" w:cstheme="majorBidi"/>
          <w:sz w:val="28"/>
          <w:szCs w:val="28"/>
        </w:rPr>
        <w:t xml:space="preserve">, </w:t>
      </w:r>
      <w:r w:rsidR="00181296" w:rsidRPr="00181296">
        <w:rPr>
          <w:rFonts w:asciiTheme="majorBidi" w:hAnsiTheme="majorBidi" w:cstheme="majorBidi"/>
          <w:sz w:val="28"/>
          <w:szCs w:val="28"/>
        </w:rPr>
        <w:t xml:space="preserve"> </w:t>
      </w:r>
      <w:r w:rsidR="00181296">
        <w:rPr>
          <w:rFonts w:asciiTheme="majorBidi" w:hAnsiTheme="majorBidi" w:cstheme="majorBidi"/>
          <w:sz w:val="28"/>
          <w:szCs w:val="28"/>
        </w:rPr>
        <w:t>Natural</w:t>
      </w:r>
      <w:proofErr w:type="gramEnd"/>
      <w:r w:rsidR="00181296">
        <w:rPr>
          <w:rFonts w:asciiTheme="majorBidi" w:hAnsiTheme="majorBidi" w:cstheme="majorBidi"/>
          <w:sz w:val="28"/>
          <w:szCs w:val="28"/>
        </w:rPr>
        <w:t xml:space="preserve"> gas usage increased by 22.2% in 2011). Also</w:t>
      </w:r>
      <w:proofErr w:type="gramStart"/>
      <w:r w:rsidR="00181296">
        <w:rPr>
          <w:rFonts w:asciiTheme="majorBidi" w:hAnsiTheme="majorBidi" w:cstheme="majorBidi"/>
          <w:sz w:val="28"/>
          <w:szCs w:val="28"/>
        </w:rPr>
        <w:t xml:space="preserve">, </w:t>
      </w:r>
      <w:r w:rsidRPr="009A2884">
        <w:rPr>
          <w:rFonts w:asciiTheme="majorBidi" w:hAnsiTheme="majorBidi" w:cstheme="majorBidi"/>
          <w:sz w:val="28"/>
          <w:szCs w:val="28"/>
        </w:rPr>
        <w:t xml:space="preserve"> with</w:t>
      </w:r>
      <w:proofErr w:type="gramEnd"/>
      <w:r w:rsidRPr="009A2884">
        <w:rPr>
          <w:rFonts w:asciiTheme="majorBidi" w:hAnsiTheme="majorBidi" w:cstheme="majorBidi"/>
          <w:sz w:val="28"/>
          <w:szCs w:val="28"/>
        </w:rPr>
        <w:t xml:space="preserve">  more efficient cars and trucks and </w:t>
      </w:r>
      <w:r w:rsidR="00181296">
        <w:rPr>
          <w:rFonts w:asciiTheme="majorBidi" w:hAnsiTheme="majorBidi" w:cstheme="majorBidi"/>
          <w:sz w:val="28"/>
          <w:szCs w:val="28"/>
        </w:rPr>
        <w:t xml:space="preserve">fallen </w:t>
      </w:r>
      <w:r w:rsidRPr="009A2884">
        <w:rPr>
          <w:rFonts w:asciiTheme="majorBidi" w:hAnsiTheme="majorBidi" w:cstheme="majorBidi"/>
          <w:sz w:val="28"/>
          <w:szCs w:val="28"/>
        </w:rPr>
        <w:t xml:space="preserve">costs for renewable energy, </w:t>
      </w:r>
      <w:r w:rsidR="00181296">
        <w:rPr>
          <w:rFonts w:asciiTheme="majorBidi" w:hAnsiTheme="majorBidi" w:cstheme="majorBidi"/>
          <w:sz w:val="28"/>
          <w:szCs w:val="28"/>
        </w:rPr>
        <w:t xml:space="preserve">indicating that rate of growth of demand </w:t>
      </w:r>
      <w:r w:rsidRPr="009A2884">
        <w:rPr>
          <w:rFonts w:asciiTheme="majorBidi" w:hAnsiTheme="majorBidi" w:cstheme="majorBidi"/>
          <w:sz w:val="28"/>
          <w:szCs w:val="28"/>
        </w:rPr>
        <w:t xml:space="preserve"> </w:t>
      </w:r>
      <w:r w:rsidR="00181296">
        <w:rPr>
          <w:rFonts w:asciiTheme="majorBidi" w:hAnsiTheme="majorBidi" w:cstheme="majorBidi"/>
          <w:sz w:val="28"/>
          <w:szCs w:val="28"/>
        </w:rPr>
        <w:t>might decline.</w:t>
      </w:r>
    </w:p>
    <w:p w:rsidR="00C25760" w:rsidRDefault="001027A5" w:rsidP="001027A5">
      <w:pPr>
        <w:jc w:val="both"/>
        <w:rPr>
          <w:rFonts w:asciiTheme="majorBidi" w:hAnsiTheme="majorBidi" w:cstheme="majorBidi"/>
          <w:sz w:val="28"/>
          <w:szCs w:val="28"/>
        </w:rPr>
      </w:pPr>
      <w:r>
        <w:rPr>
          <w:rFonts w:asciiTheme="majorBidi" w:hAnsiTheme="majorBidi" w:cstheme="majorBidi"/>
          <w:sz w:val="28"/>
          <w:szCs w:val="28"/>
        </w:rPr>
        <w:t>O</w:t>
      </w:r>
      <w:r w:rsidR="009A2884" w:rsidRPr="009A2884">
        <w:rPr>
          <w:rFonts w:asciiTheme="majorBidi" w:hAnsiTheme="majorBidi" w:cstheme="majorBidi"/>
          <w:sz w:val="28"/>
          <w:szCs w:val="28"/>
        </w:rPr>
        <w:t xml:space="preserve">il- consuming    countries   </w:t>
      </w:r>
      <w:proofErr w:type="gramStart"/>
      <w:r w:rsidR="009A2884" w:rsidRPr="009A2884">
        <w:rPr>
          <w:rFonts w:asciiTheme="majorBidi" w:hAnsiTheme="majorBidi" w:cstheme="majorBidi"/>
          <w:sz w:val="28"/>
          <w:szCs w:val="28"/>
        </w:rPr>
        <w:t>have  been</w:t>
      </w:r>
      <w:proofErr w:type="gramEnd"/>
      <w:r w:rsidR="009A2884" w:rsidRPr="009A2884">
        <w:rPr>
          <w:rFonts w:asciiTheme="majorBidi" w:hAnsiTheme="majorBidi" w:cstheme="majorBidi"/>
          <w:sz w:val="28"/>
          <w:szCs w:val="28"/>
        </w:rPr>
        <w:t xml:space="preserve">  facing high oil prices since 2003. Increase of demand by China and India and other Developing Economics</w:t>
      </w:r>
      <w:r w:rsidR="00181296">
        <w:rPr>
          <w:rFonts w:asciiTheme="majorBidi" w:hAnsiTheme="majorBidi" w:cstheme="majorBidi"/>
          <w:sz w:val="28"/>
          <w:szCs w:val="28"/>
        </w:rPr>
        <w:t xml:space="preserve"> facing limited growth in oil supply between 2003-200</w:t>
      </w:r>
      <w:r>
        <w:rPr>
          <w:rFonts w:asciiTheme="majorBidi" w:hAnsiTheme="majorBidi" w:cstheme="majorBidi"/>
          <w:sz w:val="28"/>
          <w:szCs w:val="28"/>
        </w:rPr>
        <w:t>7</w:t>
      </w:r>
      <w:proofErr w:type="gramStart"/>
      <w:r w:rsidR="00181296">
        <w:rPr>
          <w:rFonts w:asciiTheme="majorBidi" w:hAnsiTheme="majorBidi" w:cstheme="majorBidi"/>
          <w:sz w:val="28"/>
          <w:szCs w:val="28"/>
        </w:rPr>
        <w:t>,  oil</w:t>
      </w:r>
      <w:proofErr w:type="gramEnd"/>
      <w:r w:rsidR="00181296">
        <w:rPr>
          <w:rFonts w:asciiTheme="majorBidi" w:hAnsiTheme="majorBidi" w:cstheme="majorBidi"/>
          <w:sz w:val="28"/>
          <w:szCs w:val="28"/>
        </w:rPr>
        <w:t xml:space="preserve"> prices surge to over $100 / B</w:t>
      </w:r>
      <w:r>
        <w:rPr>
          <w:rFonts w:asciiTheme="majorBidi" w:hAnsiTheme="majorBidi" w:cstheme="majorBidi"/>
          <w:sz w:val="28"/>
          <w:szCs w:val="28"/>
        </w:rPr>
        <w:t xml:space="preserve"> </w:t>
      </w:r>
      <w:r w:rsidR="00181296">
        <w:rPr>
          <w:rFonts w:asciiTheme="majorBidi" w:hAnsiTheme="majorBidi" w:cstheme="majorBidi"/>
          <w:sz w:val="28"/>
          <w:szCs w:val="28"/>
        </w:rPr>
        <w:t xml:space="preserve">. </w:t>
      </w:r>
      <w:r w:rsidR="00C25760" w:rsidRPr="00816923">
        <w:rPr>
          <w:rFonts w:asciiTheme="majorBidi" w:hAnsiTheme="majorBidi" w:cstheme="majorBidi"/>
          <w:sz w:val="28"/>
          <w:szCs w:val="28"/>
        </w:rPr>
        <w:t xml:space="preserve">This decline in the rate of increase in supply </w:t>
      </w:r>
      <w:r w:rsidR="00C25760" w:rsidRPr="00816923">
        <w:rPr>
          <w:rFonts w:asciiTheme="majorBidi" w:hAnsiTheme="majorBidi" w:cstheme="majorBidi"/>
          <w:sz w:val="28"/>
          <w:szCs w:val="28"/>
        </w:rPr>
        <w:lastRenderedPageBreak/>
        <w:t xml:space="preserve">supports the </w:t>
      </w:r>
      <w:r w:rsidR="00C25760" w:rsidRPr="00816923">
        <w:rPr>
          <w:rFonts w:asciiTheme="majorBidi" w:hAnsiTheme="majorBidi" w:cstheme="majorBidi"/>
          <w:i/>
          <w:iCs/>
          <w:sz w:val="28"/>
          <w:szCs w:val="28"/>
        </w:rPr>
        <w:t xml:space="preserve">peak oil hypothesis, </w:t>
      </w:r>
      <w:r w:rsidR="00C25760" w:rsidRPr="00816923">
        <w:rPr>
          <w:rFonts w:asciiTheme="majorBidi" w:hAnsiTheme="majorBidi" w:cstheme="majorBidi"/>
          <w:sz w:val="28"/>
          <w:szCs w:val="28"/>
        </w:rPr>
        <w:t xml:space="preserve">which indicates that production of oil has reached its maximum and future will show continuously declining production quantities (Schindler and </w:t>
      </w:r>
      <w:proofErr w:type="spellStart"/>
      <w:r w:rsidR="00C25760" w:rsidRPr="00816923">
        <w:rPr>
          <w:rFonts w:asciiTheme="majorBidi" w:hAnsiTheme="majorBidi" w:cstheme="majorBidi"/>
          <w:sz w:val="28"/>
          <w:szCs w:val="28"/>
        </w:rPr>
        <w:t>Zittel</w:t>
      </w:r>
      <w:proofErr w:type="spellEnd"/>
      <w:r w:rsidR="00C25760" w:rsidRPr="00816923">
        <w:rPr>
          <w:rFonts w:asciiTheme="majorBidi" w:hAnsiTheme="majorBidi" w:cstheme="majorBidi"/>
          <w:sz w:val="28"/>
          <w:szCs w:val="28"/>
        </w:rPr>
        <w:t>, 2008).</w:t>
      </w:r>
      <w:r w:rsidRPr="001027A5">
        <w:rPr>
          <w:rFonts w:asciiTheme="majorBidi" w:hAnsiTheme="majorBidi" w:cstheme="majorBidi"/>
          <w:sz w:val="28"/>
          <w:szCs w:val="28"/>
        </w:rPr>
        <w:t xml:space="preserve"> This </w:t>
      </w:r>
      <w:proofErr w:type="gramStart"/>
      <w:r w:rsidRPr="001027A5">
        <w:rPr>
          <w:rFonts w:asciiTheme="majorBidi" w:hAnsiTheme="majorBidi" w:cstheme="majorBidi"/>
          <w:sz w:val="28"/>
          <w:szCs w:val="28"/>
        </w:rPr>
        <w:t>has  had</w:t>
      </w:r>
      <w:proofErr w:type="gramEnd"/>
      <w:r w:rsidRPr="001027A5">
        <w:rPr>
          <w:rFonts w:asciiTheme="majorBidi" w:hAnsiTheme="majorBidi" w:cstheme="majorBidi"/>
          <w:sz w:val="28"/>
          <w:szCs w:val="28"/>
        </w:rPr>
        <w:t xml:space="preserve">  its own  implications   in developing new technology  to shift away from the dependence on conventional crude oil .</w:t>
      </w:r>
      <w:r w:rsidR="00C25760" w:rsidRPr="00816923">
        <w:rPr>
          <w:rFonts w:asciiTheme="majorBidi" w:hAnsiTheme="majorBidi" w:cstheme="majorBidi"/>
          <w:sz w:val="28"/>
          <w:szCs w:val="28"/>
        </w:rPr>
        <w:t xml:space="preserve"> </w:t>
      </w:r>
    </w:p>
    <w:p w:rsidR="001027A5" w:rsidRPr="00816923" w:rsidRDefault="001027A5" w:rsidP="001027A5">
      <w:pPr>
        <w:jc w:val="both"/>
        <w:rPr>
          <w:rFonts w:asciiTheme="majorBidi" w:hAnsiTheme="majorBidi" w:cstheme="majorBidi"/>
          <w:sz w:val="28"/>
          <w:szCs w:val="28"/>
        </w:rPr>
      </w:pPr>
    </w:p>
    <w:p w:rsidR="00C25760" w:rsidRPr="00C25760" w:rsidRDefault="00C25760" w:rsidP="0069632E">
      <w:pPr>
        <w:autoSpaceDE w:val="0"/>
        <w:autoSpaceDN w:val="0"/>
        <w:adjustRightInd w:val="0"/>
        <w:spacing w:after="0" w:line="360" w:lineRule="auto"/>
        <w:jc w:val="both"/>
        <w:rPr>
          <w:rFonts w:ascii="Times New Roman" w:eastAsia="Times New Roman" w:hAnsi="Times New Roman" w:cs="Times New Roman"/>
          <w:sz w:val="20"/>
          <w:szCs w:val="20"/>
        </w:rPr>
      </w:pPr>
      <w:r w:rsidRPr="00C25760">
        <w:rPr>
          <w:rFonts w:ascii="Times New Roman" w:eastAsia="Times New Roman" w:hAnsi="Times New Roman" w:cs="Times New Roman"/>
          <w:sz w:val="20"/>
          <w:szCs w:val="20"/>
        </w:rPr>
        <w:t xml:space="preserve">Table </w:t>
      </w:r>
      <w:r w:rsidR="0069632E">
        <w:rPr>
          <w:rFonts w:ascii="Times New Roman" w:eastAsia="Times New Roman" w:hAnsi="Times New Roman" w:cs="Times New Roman"/>
          <w:sz w:val="20"/>
          <w:szCs w:val="20"/>
        </w:rPr>
        <w:t>2</w:t>
      </w:r>
      <w:r w:rsidRPr="00C25760">
        <w:rPr>
          <w:rFonts w:ascii="Times New Roman" w:eastAsia="Times New Roman" w:hAnsi="Times New Roman" w:cs="Times New Roman"/>
          <w:sz w:val="20"/>
          <w:szCs w:val="20"/>
        </w:rPr>
        <w:t xml:space="preserve">: Growth in oil supply and oil demand </w:t>
      </w:r>
      <w:proofErr w:type="gramStart"/>
      <w:r w:rsidRPr="00C25760">
        <w:rPr>
          <w:rFonts w:ascii="Times New Roman" w:eastAsia="Times New Roman" w:hAnsi="Times New Roman" w:cs="Times New Roman"/>
          <w:sz w:val="20"/>
          <w:szCs w:val="20"/>
        </w:rPr>
        <w:t>between (</w:t>
      </w:r>
      <w:r>
        <w:rPr>
          <w:rFonts w:ascii="Times New Roman" w:eastAsia="Times New Roman" w:hAnsi="Times New Roman" w:cs="Times New Roman"/>
          <w:sz w:val="20"/>
          <w:szCs w:val="20"/>
        </w:rPr>
        <w:t>2002</w:t>
      </w:r>
      <w:r w:rsidRPr="00C25760">
        <w:rPr>
          <w:rFonts w:ascii="Times New Roman" w:eastAsia="Times New Roman" w:hAnsi="Times New Roman" w:cs="Times New Roman"/>
          <w:sz w:val="20"/>
          <w:szCs w:val="20"/>
        </w:rPr>
        <w:t>-201</w:t>
      </w:r>
      <w:r>
        <w:rPr>
          <w:rFonts w:ascii="Times New Roman" w:eastAsia="Times New Roman" w:hAnsi="Times New Roman" w:cs="Times New Roman"/>
          <w:sz w:val="20"/>
          <w:szCs w:val="20"/>
        </w:rPr>
        <w:t>2</w:t>
      </w:r>
      <w:r w:rsidRPr="00C25760">
        <w:rPr>
          <w:rFonts w:ascii="Times New Roman" w:eastAsia="Times New Roman" w:hAnsi="Times New Roman" w:cs="Times New Roman"/>
          <w:sz w:val="20"/>
          <w:szCs w:val="20"/>
        </w:rPr>
        <w:t>)</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1771"/>
        <w:gridCol w:w="1771"/>
        <w:gridCol w:w="1771"/>
        <w:gridCol w:w="1772"/>
      </w:tblGrid>
      <w:tr w:rsidR="00C25760" w:rsidRPr="00C25760" w:rsidTr="00041193">
        <w:tc>
          <w:tcPr>
            <w:tcW w:w="1771" w:type="dxa"/>
          </w:tcPr>
          <w:p w:rsidR="00C25760" w:rsidRPr="00C25760" w:rsidRDefault="00C25760" w:rsidP="00C25760">
            <w:pPr>
              <w:autoSpaceDE w:val="0"/>
              <w:autoSpaceDN w:val="0"/>
              <w:adjustRightInd w:val="0"/>
              <w:spacing w:after="0" w:line="240" w:lineRule="auto"/>
              <w:rPr>
                <w:rFonts w:ascii="Times New Roman" w:eastAsia="Times New Roman" w:hAnsi="Times New Roman" w:cs="Times New Roman"/>
                <w:sz w:val="20"/>
                <w:szCs w:val="20"/>
              </w:rPr>
            </w:pPr>
          </w:p>
        </w:tc>
        <w:tc>
          <w:tcPr>
            <w:tcW w:w="1771" w:type="dxa"/>
          </w:tcPr>
          <w:p w:rsidR="00C25760" w:rsidRPr="00C25760" w:rsidRDefault="00C25760" w:rsidP="00C25760">
            <w:pPr>
              <w:autoSpaceDE w:val="0"/>
              <w:autoSpaceDN w:val="0"/>
              <w:adjustRightInd w:val="0"/>
              <w:spacing w:after="0" w:line="240" w:lineRule="auto"/>
              <w:rPr>
                <w:rFonts w:ascii="Times New Roman" w:eastAsia="Times New Roman" w:hAnsi="Times New Roman" w:cs="Times New Roman"/>
                <w:sz w:val="20"/>
                <w:szCs w:val="20"/>
              </w:rPr>
            </w:pPr>
            <w:r w:rsidRPr="00C25760">
              <w:rPr>
                <w:rFonts w:ascii="Times New Roman" w:eastAsia="Times New Roman" w:hAnsi="Times New Roman" w:cs="Times New Roman"/>
                <w:sz w:val="20"/>
                <w:szCs w:val="20"/>
              </w:rPr>
              <w:t>Supply</w:t>
            </w:r>
          </w:p>
        </w:tc>
        <w:tc>
          <w:tcPr>
            <w:tcW w:w="1771" w:type="dxa"/>
          </w:tcPr>
          <w:p w:rsidR="00C25760" w:rsidRPr="00C25760" w:rsidRDefault="00C25760" w:rsidP="00C25760">
            <w:pPr>
              <w:autoSpaceDE w:val="0"/>
              <w:autoSpaceDN w:val="0"/>
              <w:adjustRightInd w:val="0"/>
              <w:spacing w:after="0" w:line="240" w:lineRule="auto"/>
              <w:rPr>
                <w:rFonts w:ascii="Times New Roman" w:eastAsia="Times New Roman" w:hAnsi="Times New Roman" w:cs="Times New Roman"/>
                <w:sz w:val="20"/>
                <w:szCs w:val="20"/>
              </w:rPr>
            </w:pPr>
          </w:p>
        </w:tc>
        <w:tc>
          <w:tcPr>
            <w:tcW w:w="1771" w:type="dxa"/>
          </w:tcPr>
          <w:p w:rsidR="00C25760" w:rsidRPr="00C25760" w:rsidRDefault="00C25760" w:rsidP="00C25760">
            <w:pPr>
              <w:autoSpaceDE w:val="0"/>
              <w:autoSpaceDN w:val="0"/>
              <w:adjustRightInd w:val="0"/>
              <w:spacing w:after="0" w:line="240" w:lineRule="auto"/>
              <w:rPr>
                <w:rFonts w:ascii="Times New Roman" w:eastAsia="Times New Roman" w:hAnsi="Times New Roman" w:cs="Times New Roman"/>
                <w:sz w:val="20"/>
                <w:szCs w:val="20"/>
              </w:rPr>
            </w:pPr>
            <w:r w:rsidRPr="00C25760">
              <w:rPr>
                <w:rFonts w:ascii="Times New Roman" w:eastAsia="Times New Roman" w:hAnsi="Times New Roman" w:cs="Times New Roman"/>
                <w:sz w:val="20"/>
                <w:szCs w:val="20"/>
              </w:rPr>
              <w:t>Demand</w:t>
            </w:r>
          </w:p>
        </w:tc>
        <w:tc>
          <w:tcPr>
            <w:tcW w:w="1772" w:type="dxa"/>
          </w:tcPr>
          <w:p w:rsidR="00C25760" w:rsidRPr="00C25760" w:rsidRDefault="00C25760" w:rsidP="00C25760">
            <w:pPr>
              <w:autoSpaceDE w:val="0"/>
              <w:autoSpaceDN w:val="0"/>
              <w:adjustRightInd w:val="0"/>
              <w:spacing w:after="0" w:line="240" w:lineRule="auto"/>
              <w:rPr>
                <w:rFonts w:ascii="Times New Roman" w:eastAsia="Times New Roman" w:hAnsi="Times New Roman" w:cs="Times New Roman"/>
                <w:sz w:val="20"/>
                <w:szCs w:val="20"/>
              </w:rPr>
            </w:pPr>
          </w:p>
        </w:tc>
      </w:tr>
      <w:tr w:rsidR="00C25760" w:rsidRPr="00C25760" w:rsidTr="00041193">
        <w:tc>
          <w:tcPr>
            <w:tcW w:w="1771" w:type="dxa"/>
            <w:vAlign w:val="bottom"/>
          </w:tcPr>
          <w:p w:rsidR="00C25760" w:rsidRPr="00C25760" w:rsidRDefault="00C25760" w:rsidP="00C25760">
            <w:pPr>
              <w:spacing w:after="0" w:line="240" w:lineRule="auto"/>
              <w:jc w:val="center"/>
              <w:rPr>
                <w:rFonts w:ascii="Times New Roman" w:eastAsia="Times New Roman" w:hAnsi="Times New Roman" w:cs="Times New Roman"/>
                <w:sz w:val="20"/>
                <w:szCs w:val="20"/>
              </w:rPr>
            </w:pPr>
            <w:r w:rsidRPr="00C25760">
              <w:rPr>
                <w:rFonts w:ascii="Times New Roman" w:eastAsia="Times New Roman" w:hAnsi="Times New Roman" w:cs="Times New Roman"/>
                <w:sz w:val="20"/>
                <w:szCs w:val="20"/>
              </w:rPr>
              <w:t>2002</w:t>
            </w:r>
          </w:p>
        </w:tc>
        <w:tc>
          <w:tcPr>
            <w:tcW w:w="1771" w:type="dxa"/>
            <w:vAlign w:val="bottom"/>
          </w:tcPr>
          <w:p w:rsidR="00C25760" w:rsidRPr="00C25760" w:rsidRDefault="00C25760" w:rsidP="00C25760">
            <w:pPr>
              <w:spacing w:after="0" w:line="240" w:lineRule="auto"/>
              <w:jc w:val="center"/>
              <w:rPr>
                <w:rFonts w:ascii="Times New Roman" w:eastAsia="Times New Roman" w:hAnsi="Times New Roman" w:cs="Times New Roman"/>
                <w:sz w:val="20"/>
                <w:szCs w:val="20"/>
              </w:rPr>
            </w:pPr>
            <w:r w:rsidRPr="00C25760">
              <w:rPr>
                <w:rFonts w:ascii="Times New Roman" w:eastAsia="Times New Roman" w:hAnsi="Times New Roman" w:cs="Times New Roman"/>
                <w:sz w:val="20"/>
                <w:szCs w:val="20"/>
              </w:rPr>
              <w:t>76,994</w:t>
            </w:r>
          </w:p>
        </w:tc>
        <w:tc>
          <w:tcPr>
            <w:tcW w:w="1771" w:type="dxa"/>
            <w:vAlign w:val="bottom"/>
          </w:tcPr>
          <w:p w:rsidR="00C25760" w:rsidRPr="00C25760" w:rsidRDefault="00C25760" w:rsidP="00C25760">
            <w:pPr>
              <w:spacing w:after="0" w:line="240" w:lineRule="auto"/>
              <w:jc w:val="center"/>
              <w:rPr>
                <w:rFonts w:ascii="Times New Roman" w:eastAsia="Times New Roman" w:hAnsi="Times New Roman" w:cs="Times New Roman"/>
                <w:sz w:val="20"/>
                <w:szCs w:val="20"/>
              </w:rPr>
            </w:pPr>
            <w:r w:rsidRPr="00C25760">
              <w:rPr>
                <w:rFonts w:ascii="Times New Roman" w:eastAsia="Times New Roman" w:hAnsi="Times New Roman" w:cs="Times New Roman"/>
                <w:sz w:val="20"/>
                <w:szCs w:val="20"/>
              </w:rPr>
              <w:t>-0.89%</w:t>
            </w:r>
          </w:p>
        </w:tc>
        <w:tc>
          <w:tcPr>
            <w:tcW w:w="1771" w:type="dxa"/>
            <w:vAlign w:val="bottom"/>
          </w:tcPr>
          <w:p w:rsidR="00C25760" w:rsidRPr="00C25760" w:rsidRDefault="00C25760" w:rsidP="00C25760">
            <w:pPr>
              <w:spacing w:after="0" w:line="240" w:lineRule="auto"/>
              <w:jc w:val="center"/>
              <w:rPr>
                <w:rFonts w:ascii="Times New Roman" w:eastAsia="Times New Roman" w:hAnsi="Times New Roman" w:cs="Times New Roman"/>
                <w:sz w:val="20"/>
                <w:szCs w:val="20"/>
              </w:rPr>
            </w:pPr>
            <w:r w:rsidRPr="00C25760">
              <w:rPr>
                <w:rFonts w:ascii="Times New Roman" w:eastAsia="Times New Roman" w:hAnsi="Times New Roman" w:cs="Times New Roman"/>
                <w:sz w:val="20"/>
                <w:szCs w:val="20"/>
              </w:rPr>
              <w:t>78,160</w:t>
            </w:r>
          </w:p>
        </w:tc>
        <w:tc>
          <w:tcPr>
            <w:tcW w:w="1772" w:type="dxa"/>
            <w:vAlign w:val="bottom"/>
          </w:tcPr>
          <w:p w:rsidR="00C25760" w:rsidRPr="00C25760" w:rsidRDefault="00C25760" w:rsidP="00C25760">
            <w:pPr>
              <w:spacing w:after="0" w:line="240" w:lineRule="auto"/>
              <w:jc w:val="center"/>
              <w:rPr>
                <w:rFonts w:ascii="Times New Roman" w:eastAsia="Times New Roman" w:hAnsi="Times New Roman" w:cs="Times New Roman"/>
                <w:sz w:val="20"/>
                <w:szCs w:val="20"/>
              </w:rPr>
            </w:pPr>
            <w:r w:rsidRPr="00C25760">
              <w:rPr>
                <w:rFonts w:ascii="Times New Roman" w:eastAsia="Times New Roman" w:hAnsi="Times New Roman" w:cs="Times New Roman"/>
                <w:sz w:val="20"/>
                <w:szCs w:val="20"/>
              </w:rPr>
              <w:t>0.84%</w:t>
            </w:r>
          </w:p>
        </w:tc>
      </w:tr>
      <w:tr w:rsidR="00C25760" w:rsidRPr="00C25760" w:rsidTr="00041193">
        <w:tc>
          <w:tcPr>
            <w:tcW w:w="1771" w:type="dxa"/>
            <w:vAlign w:val="bottom"/>
          </w:tcPr>
          <w:p w:rsidR="00C25760" w:rsidRPr="00C25760" w:rsidRDefault="00C25760" w:rsidP="00C25760">
            <w:pPr>
              <w:spacing w:after="0" w:line="240" w:lineRule="auto"/>
              <w:jc w:val="center"/>
              <w:rPr>
                <w:rFonts w:ascii="Times New Roman" w:eastAsia="Times New Roman" w:hAnsi="Times New Roman" w:cs="Times New Roman"/>
                <w:sz w:val="20"/>
                <w:szCs w:val="20"/>
              </w:rPr>
            </w:pPr>
            <w:r w:rsidRPr="00C25760">
              <w:rPr>
                <w:rFonts w:ascii="Times New Roman" w:eastAsia="Times New Roman" w:hAnsi="Times New Roman" w:cs="Times New Roman"/>
                <w:sz w:val="20"/>
                <w:szCs w:val="20"/>
              </w:rPr>
              <w:t>2003</w:t>
            </w:r>
          </w:p>
        </w:tc>
        <w:tc>
          <w:tcPr>
            <w:tcW w:w="1771" w:type="dxa"/>
            <w:vAlign w:val="bottom"/>
          </w:tcPr>
          <w:p w:rsidR="00C25760" w:rsidRPr="00C25760" w:rsidRDefault="00C25760" w:rsidP="00C25760">
            <w:pPr>
              <w:spacing w:after="0" w:line="240" w:lineRule="auto"/>
              <w:jc w:val="center"/>
              <w:rPr>
                <w:rFonts w:ascii="Times New Roman" w:eastAsia="Times New Roman" w:hAnsi="Times New Roman" w:cs="Times New Roman"/>
                <w:sz w:val="20"/>
                <w:szCs w:val="20"/>
              </w:rPr>
            </w:pPr>
            <w:r w:rsidRPr="00C25760">
              <w:rPr>
                <w:rFonts w:ascii="Times New Roman" w:eastAsia="Times New Roman" w:hAnsi="Times New Roman" w:cs="Times New Roman"/>
                <w:sz w:val="20"/>
                <w:szCs w:val="20"/>
              </w:rPr>
              <w:t>79,598</w:t>
            </w:r>
          </w:p>
        </w:tc>
        <w:tc>
          <w:tcPr>
            <w:tcW w:w="1771" w:type="dxa"/>
            <w:vAlign w:val="bottom"/>
          </w:tcPr>
          <w:p w:rsidR="00C25760" w:rsidRPr="00C25760" w:rsidRDefault="00C25760" w:rsidP="00C25760">
            <w:pPr>
              <w:spacing w:after="0" w:line="240" w:lineRule="auto"/>
              <w:jc w:val="center"/>
              <w:rPr>
                <w:rFonts w:ascii="Times New Roman" w:eastAsia="Times New Roman" w:hAnsi="Times New Roman" w:cs="Times New Roman"/>
                <w:sz w:val="20"/>
                <w:szCs w:val="20"/>
              </w:rPr>
            </w:pPr>
            <w:r w:rsidRPr="00C25760">
              <w:rPr>
                <w:rFonts w:ascii="Times New Roman" w:eastAsia="Times New Roman" w:hAnsi="Times New Roman" w:cs="Times New Roman"/>
                <w:sz w:val="20"/>
                <w:szCs w:val="20"/>
              </w:rPr>
              <w:t>3.38%</w:t>
            </w:r>
          </w:p>
        </w:tc>
        <w:tc>
          <w:tcPr>
            <w:tcW w:w="1771" w:type="dxa"/>
            <w:vAlign w:val="bottom"/>
          </w:tcPr>
          <w:p w:rsidR="00C25760" w:rsidRPr="00C25760" w:rsidRDefault="00C25760" w:rsidP="00C25760">
            <w:pPr>
              <w:spacing w:after="0" w:line="240" w:lineRule="auto"/>
              <w:jc w:val="center"/>
              <w:rPr>
                <w:rFonts w:ascii="Times New Roman" w:eastAsia="Times New Roman" w:hAnsi="Times New Roman" w:cs="Times New Roman"/>
                <w:sz w:val="20"/>
                <w:szCs w:val="20"/>
              </w:rPr>
            </w:pPr>
            <w:r w:rsidRPr="00C25760">
              <w:rPr>
                <w:rFonts w:ascii="Times New Roman" w:eastAsia="Times New Roman" w:hAnsi="Times New Roman" w:cs="Times New Roman"/>
                <w:sz w:val="20"/>
                <w:szCs w:val="20"/>
              </w:rPr>
              <w:t>79,722</w:t>
            </w:r>
          </w:p>
        </w:tc>
        <w:tc>
          <w:tcPr>
            <w:tcW w:w="1772" w:type="dxa"/>
            <w:vAlign w:val="bottom"/>
          </w:tcPr>
          <w:p w:rsidR="00C25760" w:rsidRPr="00C25760" w:rsidRDefault="00C25760" w:rsidP="00C25760">
            <w:pPr>
              <w:spacing w:after="0" w:line="240" w:lineRule="auto"/>
              <w:jc w:val="center"/>
              <w:rPr>
                <w:rFonts w:ascii="Times New Roman" w:eastAsia="Times New Roman" w:hAnsi="Times New Roman" w:cs="Times New Roman"/>
                <w:sz w:val="20"/>
                <w:szCs w:val="20"/>
              </w:rPr>
            </w:pPr>
            <w:r w:rsidRPr="00C25760">
              <w:rPr>
                <w:rFonts w:ascii="Times New Roman" w:eastAsia="Times New Roman" w:hAnsi="Times New Roman" w:cs="Times New Roman"/>
                <w:sz w:val="20"/>
                <w:szCs w:val="20"/>
              </w:rPr>
              <w:t>2.00%</w:t>
            </w:r>
          </w:p>
        </w:tc>
      </w:tr>
      <w:tr w:rsidR="00C25760" w:rsidRPr="00C25760" w:rsidTr="00041193">
        <w:tc>
          <w:tcPr>
            <w:tcW w:w="1771" w:type="dxa"/>
            <w:vAlign w:val="bottom"/>
          </w:tcPr>
          <w:p w:rsidR="00C25760" w:rsidRPr="00C25760" w:rsidRDefault="00C25760" w:rsidP="00C25760">
            <w:pPr>
              <w:spacing w:after="0" w:line="240" w:lineRule="auto"/>
              <w:jc w:val="center"/>
              <w:rPr>
                <w:rFonts w:ascii="Times New Roman" w:eastAsia="Times New Roman" w:hAnsi="Times New Roman" w:cs="Times New Roman"/>
                <w:sz w:val="20"/>
                <w:szCs w:val="20"/>
              </w:rPr>
            </w:pPr>
            <w:r w:rsidRPr="00C25760">
              <w:rPr>
                <w:rFonts w:ascii="Times New Roman" w:eastAsia="Times New Roman" w:hAnsi="Times New Roman" w:cs="Times New Roman"/>
                <w:sz w:val="20"/>
                <w:szCs w:val="20"/>
              </w:rPr>
              <w:t>2004</w:t>
            </w:r>
          </w:p>
        </w:tc>
        <w:tc>
          <w:tcPr>
            <w:tcW w:w="1771" w:type="dxa"/>
            <w:vAlign w:val="bottom"/>
          </w:tcPr>
          <w:p w:rsidR="00C25760" w:rsidRPr="00C25760" w:rsidRDefault="00C25760" w:rsidP="00C25760">
            <w:pPr>
              <w:spacing w:after="0" w:line="240" w:lineRule="auto"/>
              <w:jc w:val="center"/>
              <w:rPr>
                <w:rFonts w:ascii="Times New Roman" w:eastAsia="Times New Roman" w:hAnsi="Times New Roman" w:cs="Times New Roman"/>
                <w:sz w:val="20"/>
                <w:szCs w:val="20"/>
              </w:rPr>
            </w:pPr>
            <w:r w:rsidRPr="00C25760">
              <w:rPr>
                <w:rFonts w:ascii="Times New Roman" w:eastAsia="Times New Roman" w:hAnsi="Times New Roman" w:cs="Times New Roman"/>
                <w:sz w:val="20"/>
                <w:szCs w:val="20"/>
              </w:rPr>
              <w:t>83,105</w:t>
            </w:r>
          </w:p>
        </w:tc>
        <w:tc>
          <w:tcPr>
            <w:tcW w:w="1771" w:type="dxa"/>
            <w:vAlign w:val="bottom"/>
          </w:tcPr>
          <w:p w:rsidR="00C25760" w:rsidRPr="00C25760" w:rsidRDefault="00C25760" w:rsidP="00C25760">
            <w:pPr>
              <w:spacing w:after="0" w:line="240" w:lineRule="auto"/>
              <w:jc w:val="center"/>
              <w:rPr>
                <w:rFonts w:ascii="Times New Roman" w:eastAsia="Times New Roman" w:hAnsi="Times New Roman" w:cs="Times New Roman"/>
                <w:sz w:val="20"/>
                <w:szCs w:val="20"/>
              </w:rPr>
            </w:pPr>
            <w:r w:rsidRPr="00C25760">
              <w:rPr>
                <w:rFonts w:ascii="Times New Roman" w:eastAsia="Times New Roman" w:hAnsi="Times New Roman" w:cs="Times New Roman"/>
                <w:sz w:val="20"/>
                <w:szCs w:val="20"/>
              </w:rPr>
              <w:t>4.41%</w:t>
            </w:r>
          </w:p>
        </w:tc>
        <w:tc>
          <w:tcPr>
            <w:tcW w:w="1771" w:type="dxa"/>
            <w:vAlign w:val="bottom"/>
          </w:tcPr>
          <w:p w:rsidR="00C25760" w:rsidRPr="00C25760" w:rsidRDefault="00C25760" w:rsidP="00C25760">
            <w:pPr>
              <w:spacing w:after="0" w:line="240" w:lineRule="auto"/>
              <w:jc w:val="center"/>
              <w:rPr>
                <w:rFonts w:ascii="Times New Roman" w:eastAsia="Times New Roman" w:hAnsi="Times New Roman" w:cs="Times New Roman"/>
                <w:sz w:val="20"/>
                <w:szCs w:val="20"/>
              </w:rPr>
            </w:pPr>
            <w:r w:rsidRPr="00C25760">
              <w:rPr>
                <w:rFonts w:ascii="Times New Roman" w:eastAsia="Times New Roman" w:hAnsi="Times New Roman" w:cs="Times New Roman"/>
                <w:sz w:val="20"/>
                <w:szCs w:val="20"/>
              </w:rPr>
              <w:t>82,511</w:t>
            </w:r>
          </w:p>
        </w:tc>
        <w:tc>
          <w:tcPr>
            <w:tcW w:w="1772" w:type="dxa"/>
            <w:vAlign w:val="bottom"/>
          </w:tcPr>
          <w:p w:rsidR="00C25760" w:rsidRPr="00C25760" w:rsidRDefault="00C25760" w:rsidP="00C25760">
            <w:pPr>
              <w:spacing w:after="0" w:line="240" w:lineRule="auto"/>
              <w:jc w:val="center"/>
              <w:rPr>
                <w:rFonts w:ascii="Times New Roman" w:eastAsia="Times New Roman" w:hAnsi="Times New Roman" w:cs="Times New Roman"/>
                <w:sz w:val="20"/>
                <w:szCs w:val="20"/>
              </w:rPr>
            </w:pPr>
            <w:r w:rsidRPr="00C25760">
              <w:rPr>
                <w:rFonts w:ascii="Times New Roman" w:eastAsia="Times New Roman" w:hAnsi="Times New Roman" w:cs="Times New Roman"/>
                <w:sz w:val="20"/>
                <w:szCs w:val="20"/>
              </w:rPr>
              <w:t>3.50%</w:t>
            </w:r>
          </w:p>
        </w:tc>
      </w:tr>
      <w:tr w:rsidR="00C25760" w:rsidRPr="00C25760" w:rsidTr="00041193">
        <w:tc>
          <w:tcPr>
            <w:tcW w:w="1771" w:type="dxa"/>
            <w:vAlign w:val="bottom"/>
          </w:tcPr>
          <w:p w:rsidR="00C25760" w:rsidRPr="00C25760" w:rsidRDefault="00C25760" w:rsidP="00C25760">
            <w:pPr>
              <w:spacing w:after="0" w:line="240" w:lineRule="auto"/>
              <w:jc w:val="center"/>
              <w:rPr>
                <w:rFonts w:ascii="Times New Roman" w:eastAsia="Times New Roman" w:hAnsi="Times New Roman" w:cs="Times New Roman"/>
                <w:sz w:val="20"/>
                <w:szCs w:val="20"/>
              </w:rPr>
            </w:pPr>
            <w:r w:rsidRPr="00C25760">
              <w:rPr>
                <w:rFonts w:ascii="Times New Roman" w:eastAsia="Times New Roman" w:hAnsi="Times New Roman" w:cs="Times New Roman"/>
                <w:sz w:val="20"/>
                <w:szCs w:val="20"/>
              </w:rPr>
              <w:t>2005</w:t>
            </w:r>
          </w:p>
        </w:tc>
        <w:tc>
          <w:tcPr>
            <w:tcW w:w="1771" w:type="dxa"/>
            <w:vAlign w:val="bottom"/>
          </w:tcPr>
          <w:p w:rsidR="00C25760" w:rsidRPr="00C25760" w:rsidRDefault="00C25760" w:rsidP="00C25760">
            <w:pPr>
              <w:spacing w:after="0" w:line="240" w:lineRule="auto"/>
              <w:jc w:val="center"/>
              <w:rPr>
                <w:rFonts w:ascii="Times New Roman" w:eastAsia="Times New Roman" w:hAnsi="Times New Roman" w:cs="Times New Roman"/>
                <w:b/>
                <w:bCs/>
                <w:sz w:val="20"/>
                <w:szCs w:val="20"/>
              </w:rPr>
            </w:pPr>
            <w:r w:rsidRPr="00C25760">
              <w:rPr>
                <w:rFonts w:ascii="Times New Roman" w:eastAsia="Times New Roman" w:hAnsi="Times New Roman" w:cs="Times New Roman"/>
                <w:b/>
                <w:bCs/>
                <w:sz w:val="20"/>
                <w:szCs w:val="20"/>
              </w:rPr>
              <w:t>84,595</w:t>
            </w:r>
          </w:p>
        </w:tc>
        <w:tc>
          <w:tcPr>
            <w:tcW w:w="1771" w:type="dxa"/>
            <w:vAlign w:val="bottom"/>
          </w:tcPr>
          <w:p w:rsidR="00C25760" w:rsidRPr="00C25760" w:rsidRDefault="00C25760" w:rsidP="00C25760">
            <w:pPr>
              <w:spacing w:after="0" w:line="240" w:lineRule="auto"/>
              <w:jc w:val="center"/>
              <w:rPr>
                <w:rFonts w:ascii="Times New Roman" w:eastAsia="Times New Roman" w:hAnsi="Times New Roman" w:cs="Times New Roman"/>
                <w:sz w:val="20"/>
                <w:szCs w:val="20"/>
              </w:rPr>
            </w:pPr>
            <w:r w:rsidRPr="00C25760">
              <w:rPr>
                <w:rFonts w:ascii="Times New Roman" w:eastAsia="Times New Roman" w:hAnsi="Times New Roman" w:cs="Times New Roman"/>
                <w:sz w:val="20"/>
                <w:szCs w:val="20"/>
              </w:rPr>
              <w:t>1.79%</w:t>
            </w:r>
          </w:p>
        </w:tc>
        <w:tc>
          <w:tcPr>
            <w:tcW w:w="1771" w:type="dxa"/>
            <w:vAlign w:val="bottom"/>
          </w:tcPr>
          <w:p w:rsidR="00C25760" w:rsidRPr="00C25760" w:rsidRDefault="00C25760" w:rsidP="00C25760">
            <w:pPr>
              <w:spacing w:after="0" w:line="240" w:lineRule="auto"/>
              <w:jc w:val="center"/>
              <w:rPr>
                <w:rFonts w:ascii="Times New Roman" w:eastAsia="Times New Roman" w:hAnsi="Times New Roman" w:cs="Times New Roman"/>
                <w:sz w:val="20"/>
                <w:szCs w:val="20"/>
              </w:rPr>
            </w:pPr>
            <w:r w:rsidRPr="00C25760">
              <w:rPr>
                <w:rFonts w:ascii="Times New Roman" w:eastAsia="Times New Roman" w:hAnsi="Times New Roman" w:cs="Times New Roman"/>
                <w:sz w:val="20"/>
                <w:szCs w:val="20"/>
              </w:rPr>
              <w:t>84,105</w:t>
            </w:r>
          </w:p>
        </w:tc>
        <w:tc>
          <w:tcPr>
            <w:tcW w:w="1772" w:type="dxa"/>
            <w:vAlign w:val="bottom"/>
          </w:tcPr>
          <w:p w:rsidR="00C25760" w:rsidRPr="00C25760" w:rsidRDefault="00C25760" w:rsidP="00C25760">
            <w:pPr>
              <w:spacing w:after="0" w:line="240" w:lineRule="auto"/>
              <w:jc w:val="center"/>
              <w:rPr>
                <w:rFonts w:ascii="Times New Roman" w:eastAsia="Times New Roman" w:hAnsi="Times New Roman" w:cs="Times New Roman"/>
                <w:sz w:val="20"/>
                <w:szCs w:val="20"/>
              </w:rPr>
            </w:pPr>
            <w:r w:rsidRPr="00C25760">
              <w:rPr>
                <w:rFonts w:ascii="Times New Roman" w:eastAsia="Times New Roman" w:hAnsi="Times New Roman" w:cs="Times New Roman"/>
                <w:sz w:val="20"/>
                <w:szCs w:val="20"/>
              </w:rPr>
              <w:t>1.93%</w:t>
            </w:r>
          </w:p>
        </w:tc>
      </w:tr>
      <w:tr w:rsidR="00C25760" w:rsidRPr="00C25760" w:rsidTr="00041193">
        <w:tc>
          <w:tcPr>
            <w:tcW w:w="1771" w:type="dxa"/>
            <w:vAlign w:val="bottom"/>
          </w:tcPr>
          <w:p w:rsidR="00C25760" w:rsidRPr="00C25760" w:rsidRDefault="00C25760" w:rsidP="00C25760">
            <w:pPr>
              <w:spacing w:after="0" w:line="240" w:lineRule="auto"/>
              <w:jc w:val="center"/>
              <w:rPr>
                <w:rFonts w:ascii="Times New Roman" w:eastAsia="Times New Roman" w:hAnsi="Times New Roman" w:cs="Times New Roman"/>
                <w:sz w:val="20"/>
                <w:szCs w:val="20"/>
              </w:rPr>
            </w:pPr>
            <w:r w:rsidRPr="00C25760">
              <w:rPr>
                <w:rFonts w:ascii="Times New Roman" w:eastAsia="Times New Roman" w:hAnsi="Times New Roman" w:cs="Times New Roman"/>
                <w:sz w:val="20"/>
                <w:szCs w:val="20"/>
              </w:rPr>
              <w:t>2006</w:t>
            </w:r>
          </w:p>
        </w:tc>
        <w:tc>
          <w:tcPr>
            <w:tcW w:w="1771" w:type="dxa"/>
            <w:vAlign w:val="bottom"/>
          </w:tcPr>
          <w:p w:rsidR="00C25760" w:rsidRPr="00C25760" w:rsidRDefault="00C25760" w:rsidP="00C25760">
            <w:pPr>
              <w:spacing w:after="0" w:line="240" w:lineRule="auto"/>
              <w:jc w:val="center"/>
              <w:rPr>
                <w:rFonts w:ascii="Times New Roman" w:eastAsia="Times New Roman" w:hAnsi="Times New Roman" w:cs="Times New Roman"/>
                <w:b/>
                <w:bCs/>
                <w:sz w:val="20"/>
                <w:szCs w:val="20"/>
              </w:rPr>
            </w:pPr>
            <w:r w:rsidRPr="00C25760">
              <w:rPr>
                <w:rFonts w:ascii="Times New Roman" w:eastAsia="Times New Roman" w:hAnsi="Times New Roman" w:cs="Times New Roman"/>
                <w:b/>
                <w:bCs/>
                <w:sz w:val="20"/>
                <w:szCs w:val="20"/>
              </w:rPr>
              <w:t>84,661</w:t>
            </w:r>
          </w:p>
        </w:tc>
        <w:tc>
          <w:tcPr>
            <w:tcW w:w="1771" w:type="dxa"/>
            <w:vAlign w:val="bottom"/>
          </w:tcPr>
          <w:p w:rsidR="00C25760" w:rsidRPr="00C25760" w:rsidRDefault="00C25760" w:rsidP="00C25760">
            <w:pPr>
              <w:spacing w:after="0" w:line="240" w:lineRule="auto"/>
              <w:jc w:val="center"/>
              <w:rPr>
                <w:rFonts w:ascii="Times New Roman" w:eastAsia="Times New Roman" w:hAnsi="Times New Roman" w:cs="Times New Roman"/>
                <w:sz w:val="20"/>
                <w:szCs w:val="20"/>
              </w:rPr>
            </w:pPr>
            <w:r w:rsidRPr="00C25760">
              <w:rPr>
                <w:rFonts w:ascii="Times New Roman" w:eastAsia="Times New Roman" w:hAnsi="Times New Roman" w:cs="Times New Roman"/>
                <w:sz w:val="20"/>
                <w:szCs w:val="20"/>
              </w:rPr>
              <w:t>0.08%</w:t>
            </w:r>
          </w:p>
        </w:tc>
        <w:tc>
          <w:tcPr>
            <w:tcW w:w="1771" w:type="dxa"/>
            <w:vAlign w:val="bottom"/>
          </w:tcPr>
          <w:p w:rsidR="00C25760" w:rsidRPr="00C25760" w:rsidRDefault="00C25760" w:rsidP="00C25760">
            <w:pPr>
              <w:spacing w:after="0" w:line="240" w:lineRule="auto"/>
              <w:jc w:val="center"/>
              <w:rPr>
                <w:rFonts w:ascii="Times New Roman" w:eastAsia="Times New Roman" w:hAnsi="Times New Roman" w:cs="Times New Roman"/>
                <w:sz w:val="20"/>
                <w:szCs w:val="20"/>
              </w:rPr>
            </w:pPr>
            <w:r w:rsidRPr="00C25760">
              <w:rPr>
                <w:rFonts w:ascii="Times New Roman" w:eastAsia="Times New Roman" w:hAnsi="Times New Roman" w:cs="Times New Roman"/>
                <w:sz w:val="20"/>
                <w:szCs w:val="20"/>
              </w:rPr>
              <w:t>85,255</w:t>
            </w:r>
          </w:p>
        </w:tc>
        <w:tc>
          <w:tcPr>
            <w:tcW w:w="1772" w:type="dxa"/>
            <w:vAlign w:val="bottom"/>
          </w:tcPr>
          <w:p w:rsidR="00C25760" w:rsidRPr="00C25760" w:rsidRDefault="00C25760" w:rsidP="00C25760">
            <w:pPr>
              <w:spacing w:after="0" w:line="240" w:lineRule="auto"/>
              <w:jc w:val="center"/>
              <w:rPr>
                <w:rFonts w:ascii="Times New Roman" w:eastAsia="Times New Roman" w:hAnsi="Times New Roman" w:cs="Times New Roman"/>
                <w:sz w:val="20"/>
                <w:szCs w:val="20"/>
              </w:rPr>
            </w:pPr>
            <w:r w:rsidRPr="00C25760">
              <w:rPr>
                <w:rFonts w:ascii="Times New Roman" w:eastAsia="Times New Roman" w:hAnsi="Times New Roman" w:cs="Times New Roman"/>
                <w:sz w:val="20"/>
                <w:szCs w:val="20"/>
              </w:rPr>
              <w:t>1.37%</w:t>
            </w:r>
          </w:p>
        </w:tc>
      </w:tr>
      <w:tr w:rsidR="00C25760" w:rsidRPr="00C25760" w:rsidTr="00041193">
        <w:tc>
          <w:tcPr>
            <w:tcW w:w="1771" w:type="dxa"/>
            <w:vAlign w:val="bottom"/>
          </w:tcPr>
          <w:p w:rsidR="00C25760" w:rsidRPr="00C25760" w:rsidRDefault="00C25760" w:rsidP="00C25760">
            <w:pPr>
              <w:spacing w:after="0" w:line="240" w:lineRule="auto"/>
              <w:jc w:val="center"/>
              <w:rPr>
                <w:rFonts w:ascii="Times New Roman" w:eastAsia="Times New Roman" w:hAnsi="Times New Roman" w:cs="Times New Roman"/>
                <w:sz w:val="20"/>
                <w:szCs w:val="20"/>
              </w:rPr>
            </w:pPr>
            <w:r w:rsidRPr="00C25760">
              <w:rPr>
                <w:rFonts w:ascii="Times New Roman" w:eastAsia="Times New Roman" w:hAnsi="Times New Roman" w:cs="Times New Roman"/>
                <w:sz w:val="20"/>
                <w:szCs w:val="20"/>
              </w:rPr>
              <w:t>2007</w:t>
            </w:r>
          </w:p>
        </w:tc>
        <w:tc>
          <w:tcPr>
            <w:tcW w:w="1771" w:type="dxa"/>
            <w:vAlign w:val="bottom"/>
          </w:tcPr>
          <w:p w:rsidR="00C25760" w:rsidRPr="00C25760" w:rsidRDefault="00C25760" w:rsidP="00C25760">
            <w:pPr>
              <w:spacing w:after="0" w:line="240" w:lineRule="auto"/>
              <w:jc w:val="center"/>
              <w:rPr>
                <w:rFonts w:ascii="Times New Roman" w:eastAsia="Times New Roman" w:hAnsi="Times New Roman" w:cs="Times New Roman"/>
                <w:b/>
                <w:bCs/>
                <w:sz w:val="20"/>
                <w:szCs w:val="20"/>
              </w:rPr>
            </w:pPr>
            <w:r w:rsidRPr="00C25760">
              <w:rPr>
                <w:rFonts w:ascii="Times New Roman" w:eastAsia="Times New Roman" w:hAnsi="Times New Roman" w:cs="Times New Roman"/>
                <w:b/>
                <w:bCs/>
                <w:sz w:val="20"/>
                <w:szCs w:val="20"/>
              </w:rPr>
              <w:t>84,543</w:t>
            </w:r>
          </w:p>
        </w:tc>
        <w:tc>
          <w:tcPr>
            <w:tcW w:w="1771" w:type="dxa"/>
            <w:vAlign w:val="bottom"/>
          </w:tcPr>
          <w:p w:rsidR="00C25760" w:rsidRPr="00C25760" w:rsidRDefault="00C25760" w:rsidP="00C25760">
            <w:pPr>
              <w:spacing w:after="0" w:line="240" w:lineRule="auto"/>
              <w:jc w:val="center"/>
              <w:rPr>
                <w:rFonts w:ascii="Times New Roman" w:eastAsia="Times New Roman" w:hAnsi="Times New Roman" w:cs="Times New Roman"/>
                <w:sz w:val="20"/>
                <w:szCs w:val="20"/>
              </w:rPr>
            </w:pPr>
            <w:r w:rsidRPr="00C25760">
              <w:rPr>
                <w:rFonts w:ascii="Times New Roman" w:eastAsia="Times New Roman" w:hAnsi="Times New Roman" w:cs="Times New Roman"/>
                <w:sz w:val="20"/>
                <w:szCs w:val="20"/>
              </w:rPr>
              <w:t>-0.14%</w:t>
            </w:r>
          </w:p>
        </w:tc>
        <w:tc>
          <w:tcPr>
            <w:tcW w:w="1771" w:type="dxa"/>
            <w:vAlign w:val="bottom"/>
          </w:tcPr>
          <w:p w:rsidR="00C25760" w:rsidRPr="00C25760" w:rsidRDefault="00C25760" w:rsidP="00C25760">
            <w:pPr>
              <w:spacing w:after="0" w:line="240" w:lineRule="auto"/>
              <w:jc w:val="center"/>
              <w:rPr>
                <w:rFonts w:ascii="Times New Roman" w:eastAsia="Times New Roman" w:hAnsi="Times New Roman" w:cs="Times New Roman"/>
                <w:sz w:val="20"/>
                <w:szCs w:val="20"/>
              </w:rPr>
            </w:pPr>
            <w:r w:rsidRPr="00C25760">
              <w:rPr>
                <w:rFonts w:ascii="Times New Roman" w:eastAsia="Times New Roman" w:hAnsi="Times New Roman" w:cs="Times New Roman"/>
                <w:sz w:val="20"/>
                <w:szCs w:val="20"/>
              </w:rPr>
              <w:t>86,288</w:t>
            </w:r>
          </w:p>
        </w:tc>
        <w:tc>
          <w:tcPr>
            <w:tcW w:w="1772" w:type="dxa"/>
            <w:vAlign w:val="bottom"/>
          </w:tcPr>
          <w:p w:rsidR="00C25760" w:rsidRPr="00C25760" w:rsidRDefault="00C25760" w:rsidP="00C25760">
            <w:pPr>
              <w:spacing w:after="0" w:line="240" w:lineRule="auto"/>
              <w:jc w:val="center"/>
              <w:rPr>
                <w:rFonts w:ascii="Times New Roman" w:eastAsia="Times New Roman" w:hAnsi="Times New Roman" w:cs="Times New Roman"/>
                <w:sz w:val="20"/>
                <w:szCs w:val="20"/>
              </w:rPr>
            </w:pPr>
            <w:r w:rsidRPr="00C25760">
              <w:rPr>
                <w:rFonts w:ascii="Times New Roman" w:eastAsia="Times New Roman" w:hAnsi="Times New Roman" w:cs="Times New Roman"/>
                <w:sz w:val="20"/>
                <w:szCs w:val="20"/>
              </w:rPr>
              <w:t>1.21%</w:t>
            </w:r>
          </w:p>
        </w:tc>
      </w:tr>
      <w:tr w:rsidR="00C25760" w:rsidRPr="00C25760" w:rsidTr="00041193">
        <w:tc>
          <w:tcPr>
            <w:tcW w:w="1771" w:type="dxa"/>
            <w:vAlign w:val="bottom"/>
          </w:tcPr>
          <w:p w:rsidR="00C25760" w:rsidRPr="00C25760" w:rsidRDefault="00C25760" w:rsidP="00C25760">
            <w:pPr>
              <w:spacing w:after="0" w:line="240" w:lineRule="auto"/>
              <w:jc w:val="center"/>
              <w:rPr>
                <w:rFonts w:ascii="Times New Roman" w:eastAsia="Times New Roman" w:hAnsi="Times New Roman" w:cs="Times New Roman"/>
                <w:sz w:val="20"/>
                <w:szCs w:val="20"/>
              </w:rPr>
            </w:pPr>
            <w:r w:rsidRPr="00C25760">
              <w:rPr>
                <w:rFonts w:ascii="Times New Roman" w:eastAsia="Times New Roman" w:hAnsi="Times New Roman" w:cs="Times New Roman"/>
                <w:sz w:val="20"/>
                <w:szCs w:val="20"/>
              </w:rPr>
              <w:t>2008</w:t>
            </w:r>
          </w:p>
        </w:tc>
        <w:tc>
          <w:tcPr>
            <w:tcW w:w="1771" w:type="dxa"/>
            <w:vAlign w:val="bottom"/>
          </w:tcPr>
          <w:p w:rsidR="00C25760" w:rsidRPr="00C25760" w:rsidRDefault="00C25760" w:rsidP="00C25760">
            <w:pPr>
              <w:spacing w:after="0" w:line="240" w:lineRule="auto"/>
              <w:jc w:val="center"/>
              <w:rPr>
                <w:rFonts w:ascii="Times New Roman" w:eastAsia="Times New Roman" w:hAnsi="Times New Roman" w:cs="Times New Roman"/>
                <w:sz w:val="20"/>
                <w:szCs w:val="20"/>
              </w:rPr>
            </w:pPr>
            <w:r w:rsidRPr="00C25760">
              <w:rPr>
                <w:rFonts w:ascii="Times New Roman" w:eastAsia="Times New Roman" w:hAnsi="Times New Roman" w:cs="Times New Roman"/>
                <w:sz w:val="20"/>
                <w:szCs w:val="20"/>
              </w:rPr>
              <w:t>85,507</w:t>
            </w:r>
          </w:p>
        </w:tc>
        <w:tc>
          <w:tcPr>
            <w:tcW w:w="1771" w:type="dxa"/>
            <w:vAlign w:val="bottom"/>
          </w:tcPr>
          <w:p w:rsidR="00C25760" w:rsidRPr="00C25760" w:rsidRDefault="00C25760" w:rsidP="00C25760">
            <w:pPr>
              <w:spacing w:after="0" w:line="240" w:lineRule="auto"/>
              <w:jc w:val="center"/>
              <w:rPr>
                <w:rFonts w:ascii="Times New Roman" w:eastAsia="Times New Roman" w:hAnsi="Times New Roman" w:cs="Times New Roman"/>
                <w:sz w:val="20"/>
                <w:szCs w:val="20"/>
              </w:rPr>
            </w:pPr>
            <w:r w:rsidRPr="00C25760">
              <w:rPr>
                <w:rFonts w:ascii="Times New Roman" w:eastAsia="Times New Roman" w:hAnsi="Times New Roman" w:cs="Times New Roman"/>
                <w:sz w:val="20"/>
                <w:szCs w:val="20"/>
              </w:rPr>
              <w:t>1.14%</w:t>
            </w:r>
          </w:p>
        </w:tc>
        <w:tc>
          <w:tcPr>
            <w:tcW w:w="1771" w:type="dxa"/>
            <w:vAlign w:val="bottom"/>
          </w:tcPr>
          <w:p w:rsidR="00C25760" w:rsidRPr="00C25760" w:rsidRDefault="00C25760" w:rsidP="00C25760">
            <w:pPr>
              <w:spacing w:after="0" w:line="240" w:lineRule="auto"/>
              <w:jc w:val="center"/>
              <w:rPr>
                <w:rFonts w:ascii="Times New Roman" w:eastAsia="Times New Roman" w:hAnsi="Times New Roman" w:cs="Times New Roman"/>
                <w:sz w:val="20"/>
                <w:szCs w:val="20"/>
              </w:rPr>
            </w:pPr>
            <w:r w:rsidRPr="00C25760">
              <w:rPr>
                <w:rFonts w:ascii="Times New Roman" w:eastAsia="Times New Roman" w:hAnsi="Times New Roman" w:cs="Times New Roman"/>
                <w:sz w:val="20"/>
                <w:szCs w:val="20"/>
              </w:rPr>
              <w:t>85,776</w:t>
            </w:r>
          </w:p>
        </w:tc>
        <w:tc>
          <w:tcPr>
            <w:tcW w:w="1772" w:type="dxa"/>
            <w:vAlign w:val="bottom"/>
          </w:tcPr>
          <w:p w:rsidR="00C25760" w:rsidRPr="00C25760" w:rsidRDefault="00C25760" w:rsidP="00C25760">
            <w:pPr>
              <w:spacing w:after="0" w:line="240" w:lineRule="auto"/>
              <w:jc w:val="center"/>
              <w:rPr>
                <w:rFonts w:ascii="Times New Roman" w:eastAsia="Times New Roman" w:hAnsi="Times New Roman" w:cs="Times New Roman"/>
                <w:sz w:val="20"/>
                <w:szCs w:val="20"/>
              </w:rPr>
            </w:pPr>
            <w:r w:rsidRPr="00C25760">
              <w:rPr>
                <w:rFonts w:ascii="Times New Roman" w:eastAsia="Times New Roman" w:hAnsi="Times New Roman" w:cs="Times New Roman"/>
                <w:sz w:val="20"/>
                <w:szCs w:val="20"/>
              </w:rPr>
              <w:t>-0.59%</w:t>
            </w:r>
          </w:p>
        </w:tc>
      </w:tr>
      <w:tr w:rsidR="00C25760" w:rsidRPr="00C25760" w:rsidTr="00041193">
        <w:tc>
          <w:tcPr>
            <w:tcW w:w="1771" w:type="dxa"/>
          </w:tcPr>
          <w:p w:rsidR="00C25760" w:rsidRPr="00C25760" w:rsidRDefault="00C25760" w:rsidP="00C25760">
            <w:pPr>
              <w:spacing w:after="0" w:line="240" w:lineRule="auto"/>
              <w:jc w:val="center"/>
              <w:rPr>
                <w:rFonts w:ascii="Times New Roman" w:eastAsia="Times New Roman" w:hAnsi="Times New Roman" w:cs="Times New Roman"/>
                <w:sz w:val="20"/>
                <w:szCs w:val="20"/>
              </w:rPr>
            </w:pPr>
            <w:r w:rsidRPr="00C25760">
              <w:rPr>
                <w:rFonts w:ascii="Times New Roman" w:eastAsia="Times New Roman" w:hAnsi="Times New Roman" w:cs="Times New Roman"/>
                <w:sz w:val="20"/>
                <w:szCs w:val="20"/>
              </w:rPr>
              <w:t>2009</w:t>
            </w:r>
          </w:p>
        </w:tc>
        <w:tc>
          <w:tcPr>
            <w:tcW w:w="1771" w:type="dxa"/>
            <w:vAlign w:val="bottom"/>
          </w:tcPr>
          <w:p w:rsidR="00C25760" w:rsidRPr="00C25760" w:rsidRDefault="00C25760" w:rsidP="00C25760">
            <w:pPr>
              <w:spacing w:after="0" w:line="240" w:lineRule="auto"/>
              <w:jc w:val="center"/>
              <w:rPr>
                <w:rFonts w:ascii="Times New Roman" w:eastAsia="Times New Roman" w:hAnsi="Times New Roman" w:cs="Times New Roman"/>
                <w:sz w:val="20"/>
                <w:szCs w:val="20"/>
              </w:rPr>
            </w:pPr>
            <w:r w:rsidRPr="00C25760">
              <w:rPr>
                <w:rFonts w:ascii="Times New Roman" w:eastAsia="Times New Roman" w:hAnsi="Times New Roman" w:cs="Times New Roman"/>
                <w:sz w:val="20"/>
                <w:szCs w:val="20"/>
              </w:rPr>
              <w:t>84,389</w:t>
            </w:r>
          </w:p>
        </w:tc>
        <w:tc>
          <w:tcPr>
            <w:tcW w:w="1771" w:type="dxa"/>
            <w:vAlign w:val="bottom"/>
          </w:tcPr>
          <w:p w:rsidR="00C25760" w:rsidRPr="00C25760" w:rsidRDefault="00C25760" w:rsidP="00C25760">
            <w:pPr>
              <w:spacing w:after="0" w:line="240" w:lineRule="auto"/>
              <w:jc w:val="center"/>
              <w:rPr>
                <w:rFonts w:ascii="Times New Roman" w:eastAsia="Times New Roman" w:hAnsi="Times New Roman" w:cs="Times New Roman"/>
                <w:sz w:val="20"/>
                <w:szCs w:val="20"/>
              </w:rPr>
            </w:pPr>
            <w:r w:rsidRPr="00C25760">
              <w:rPr>
                <w:rFonts w:ascii="Times New Roman" w:eastAsia="Times New Roman" w:hAnsi="Times New Roman" w:cs="Times New Roman"/>
                <w:sz w:val="20"/>
                <w:szCs w:val="20"/>
              </w:rPr>
              <w:t>-1.31%</w:t>
            </w:r>
          </w:p>
        </w:tc>
        <w:tc>
          <w:tcPr>
            <w:tcW w:w="1771" w:type="dxa"/>
            <w:vAlign w:val="bottom"/>
          </w:tcPr>
          <w:p w:rsidR="00C25760" w:rsidRPr="00C25760" w:rsidRDefault="00C25760" w:rsidP="00C25760">
            <w:pPr>
              <w:spacing w:after="0" w:line="240" w:lineRule="auto"/>
              <w:jc w:val="center"/>
              <w:rPr>
                <w:rFonts w:ascii="Times New Roman" w:eastAsia="Times New Roman" w:hAnsi="Times New Roman" w:cs="Times New Roman"/>
                <w:sz w:val="20"/>
                <w:szCs w:val="20"/>
              </w:rPr>
            </w:pPr>
            <w:r w:rsidRPr="00C25760">
              <w:rPr>
                <w:rFonts w:ascii="Times New Roman" w:eastAsia="Times New Roman" w:hAnsi="Times New Roman" w:cs="Times New Roman"/>
                <w:sz w:val="20"/>
                <w:szCs w:val="20"/>
              </w:rPr>
              <w:t>84,337</w:t>
            </w:r>
          </w:p>
        </w:tc>
        <w:tc>
          <w:tcPr>
            <w:tcW w:w="1772" w:type="dxa"/>
            <w:vAlign w:val="bottom"/>
          </w:tcPr>
          <w:p w:rsidR="00C25760" w:rsidRPr="00C25760" w:rsidRDefault="00C25760" w:rsidP="00C25760">
            <w:pPr>
              <w:spacing w:after="0" w:line="240" w:lineRule="auto"/>
              <w:jc w:val="center"/>
              <w:rPr>
                <w:rFonts w:ascii="Times New Roman" w:eastAsia="Times New Roman" w:hAnsi="Times New Roman" w:cs="Times New Roman"/>
                <w:sz w:val="20"/>
                <w:szCs w:val="20"/>
              </w:rPr>
            </w:pPr>
            <w:r w:rsidRPr="00C25760">
              <w:rPr>
                <w:rFonts w:ascii="Times New Roman" w:eastAsia="Times New Roman" w:hAnsi="Times New Roman" w:cs="Times New Roman"/>
                <w:sz w:val="20"/>
                <w:szCs w:val="20"/>
              </w:rPr>
              <w:t>-1.68%</w:t>
            </w:r>
          </w:p>
        </w:tc>
      </w:tr>
      <w:tr w:rsidR="00C25760" w:rsidRPr="00C25760" w:rsidTr="00041193">
        <w:trPr>
          <w:trHeight w:val="205"/>
        </w:trPr>
        <w:tc>
          <w:tcPr>
            <w:tcW w:w="1771" w:type="dxa"/>
          </w:tcPr>
          <w:p w:rsidR="00C25760" w:rsidRPr="00C25760" w:rsidRDefault="00C25760" w:rsidP="00C25760">
            <w:pPr>
              <w:spacing w:after="0" w:line="240" w:lineRule="auto"/>
              <w:jc w:val="center"/>
              <w:rPr>
                <w:rFonts w:ascii="Times New Roman" w:eastAsia="Times New Roman" w:hAnsi="Times New Roman" w:cs="Times New Roman"/>
                <w:sz w:val="20"/>
                <w:szCs w:val="20"/>
              </w:rPr>
            </w:pPr>
            <w:r w:rsidRPr="00C25760">
              <w:rPr>
                <w:rFonts w:ascii="Times New Roman" w:eastAsia="Times New Roman" w:hAnsi="Times New Roman" w:cs="Times New Roman"/>
                <w:sz w:val="20"/>
                <w:szCs w:val="20"/>
              </w:rPr>
              <w:t>2010</w:t>
            </w:r>
          </w:p>
        </w:tc>
        <w:tc>
          <w:tcPr>
            <w:tcW w:w="1771" w:type="dxa"/>
            <w:vAlign w:val="bottom"/>
          </w:tcPr>
          <w:p w:rsidR="00C25760" w:rsidRPr="00C25760" w:rsidRDefault="00C25760" w:rsidP="00C25760">
            <w:pPr>
              <w:spacing w:after="0" w:line="240" w:lineRule="auto"/>
              <w:jc w:val="center"/>
              <w:rPr>
                <w:rFonts w:ascii="Times New Roman" w:eastAsia="Times New Roman" w:hAnsi="Times New Roman" w:cs="Times New Roman"/>
                <w:sz w:val="20"/>
                <w:szCs w:val="20"/>
              </w:rPr>
            </w:pPr>
            <w:r w:rsidRPr="00C25760">
              <w:rPr>
                <w:rFonts w:ascii="Times New Roman" w:eastAsia="Times New Roman" w:hAnsi="Times New Roman" w:cs="Times New Roman"/>
                <w:sz w:val="20"/>
                <w:szCs w:val="20"/>
              </w:rPr>
              <w:t>86,006</w:t>
            </w:r>
          </w:p>
        </w:tc>
        <w:tc>
          <w:tcPr>
            <w:tcW w:w="1771" w:type="dxa"/>
            <w:vAlign w:val="bottom"/>
          </w:tcPr>
          <w:p w:rsidR="00C25760" w:rsidRPr="00C25760" w:rsidRDefault="00C25760" w:rsidP="00C25760">
            <w:pPr>
              <w:spacing w:after="0" w:line="240" w:lineRule="auto"/>
              <w:jc w:val="center"/>
              <w:rPr>
                <w:rFonts w:ascii="Times New Roman" w:eastAsia="Times New Roman" w:hAnsi="Times New Roman" w:cs="Times New Roman"/>
                <w:sz w:val="20"/>
                <w:szCs w:val="20"/>
              </w:rPr>
            </w:pPr>
            <w:r w:rsidRPr="00C25760">
              <w:rPr>
                <w:rFonts w:ascii="Times New Roman" w:eastAsia="Times New Roman" w:hAnsi="Times New Roman" w:cs="Times New Roman"/>
                <w:sz w:val="20"/>
                <w:szCs w:val="20"/>
              </w:rPr>
              <w:t>1.92%</w:t>
            </w:r>
          </w:p>
        </w:tc>
        <w:tc>
          <w:tcPr>
            <w:tcW w:w="1771" w:type="dxa"/>
            <w:vAlign w:val="bottom"/>
          </w:tcPr>
          <w:p w:rsidR="00C25760" w:rsidRPr="00C25760" w:rsidRDefault="00C25760" w:rsidP="00C25760">
            <w:pPr>
              <w:spacing w:after="0" w:line="240" w:lineRule="auto"/>
              <w:jc w:val="center"/>
              <w:rPr>
                <w:rFonts w:ascii="Times New Roman" w:eastAsia="Times New Roman" w:hAnsi="Times New Roman" w:cs="Times New Roman"/>
                <w:sz w:val="20"/>
                <w:szCs w:val="20"/>
              </w:rPr>
            </w:pPr>
            <w:r w:rsidRPr="00C25760">
              <w:rPr>
                <w:rFonts w:ascii="Times New Roman" w:eastAsia="Times New Roman" w:hAnsi="Times New Roman" w:cs="Times New Roman"/>
                <w:sz w:val="20"/>
                <w:szCs w:val="20"/>
              </w:rPr>
              <w:t>86427</w:t>
            </w:r>
          </w:p>
        </w:tc>
        <w:tc>
          <w:tcPr>
            <w:tcW w:w="1772" w:type="dxa"/>
            <w:vAlign w:val="bottom"/>
          </w:tcPr>
          <w:p w:rsidR="00C25760" w:rsidRPr="00C25760" w:rsidRDefault="00C25760" w:rsidP="00C25760">
            <w:pPr>
              <w:spacing w:after="0" w:line="240" w:lineRule="auto"/>
              <w:jc w:val="center"/>
              <w:rPr>
                <w:rFonts w:ascii="Times New Roman" w:eastAsia="Times New Roman" w:hAnsi="Times New Roman" w:cs="Times New Roman"/>
                <w:sz w:val="20"/>
                <w:szCs w:val="20"/>
              </w:rPr>
            </w:pPr>
            <w:r w:rsidRPr="00C25760">
              <w:rPr>
                <w:rFonts w:ascii="Times New Roman" w:eastAsia="Times New Roman" w:hAnsi="Times New Roman" w:cs="Times New Roman"/>
                <w:sz w:val="20"/>
                <w:szCs w:val="20"/>
              </w:rPr>
              <w:t>2.48%</w:t>
            </w:r>
          </w:p>
        </w:tc>
      </w:tr>
      <w:tr w:rsidR="00C25760" w:rsidRPr="00C25760" w:rsidTr="00041193">
        <w:tc>
          <w:tcPr>
            <w:tcW w:w="1771" w:type="dxa"/>
          </w:tcPr>
          <w:p w:rsidR="00C25760" w:rsidRPr="00C25760" w:rsidRDefault="00C25760" w:rsidP="00C25760">
            <w:pPr>
              <w:spacing w:after="0" w:line="240" w:lineRule="auto"/>
              <w:jc w:val="center"/>
              <w:rPr>
                <w:rFonts w:ascii="Times New Roman" w:eastAsia="Times New Roman" w:hAnsi="Times New Roman" w:cs="Times New Roman"/>
                <w:sz w:val="20"/>
                <w:szCs w:val="20"/>
              </w:rPr>
            </w:pPr>
            <w:r w:rsidRPr="00C25760">
              <w:rPr>
                <w:rFonts w:ascii="Times New Roman" w:eastAsia="Times New Roman" w:hAnsi="Times New Roman" w:cs="Times New Roman"/>
                <w:sz w:val="20"/>
                <w:szCs w:val="20"/>
              </w:rPr>
              <w:t>2011</w:t>
            </w:r>
          </w:p>
        </w:tc>
        <w:tc>
          <w:tcPr>
            <w:tcW w:w="1771" w:type="dxa"/>
            <w:vAlign w:val="bottom"/>
          </w:tcPr>
          <w:p w:rsidR="00C25760" w:rsidRPr="00C25760" w:rsidRDefault="00C25760" w:rsidP="00C25760">
            <w:pPr>
              <w:spacing w:after="0" w:line="240" w:lineRule="auto"/>
              <w:jc w:val="center"/>
              <w:rPr>
                <w:rFonts w:ascii="Times New Roman" w:eastAsia="Times New Roman" w:hAnsi="Times New Roman" w:cs="Times New Roman"/>
                <w:sz w:val="20"/>
                <w:szCs w:val="20"/>
              </w:rPr>
            </w:pPr>
            <w:r w:rsidRPr="00C25760">
              <w:rPr>
                <w:rFonts w:ascii="Times New Roman" w:eastAsia="Times New Roman" w:hAnsi="Times New Roman" w:cs="Times New Roman"/>
                <w:sz w:val="20"/>
                <w:szCs w:val="20"/>
              </w:rPr>
              <w:t>87,109</w:t>
            </w:r>
          </w:p>
        </w:tc>
        <w:tc>
          <w:tcPr>
            <w:tcW w:w="1771" w:type="dxa"/>
            <w:vAlign w:val="bottom"/>
          </w:tcPr>
          <w:p w:rsidR="00C25760" w:rsidRPr="00C25760" w:rsidRDefault="00C25760" w:rsidP="00C25760">
            <w:pPr>
              <w:spacing w:after="0" w:line="240" w:lineRule="auto"/>
              <w:jc w:val="center"/>
              <w:rPr>
                <w:rFonts w:ascii="Times New Roman" w:eastAsia="Times New Roman" w:hAnsi="Times New Roman" w:cs="Times New Roman"/>
                <w:sz w:val="20"/>
                <w:szCs w:val="20"/>
              </w:rPr>
            </w:pPr>
            <w:r w:rsidRPr="00C25760">
              <w:rPr>
                <w:rFonts w:ascii="Times New Roman" w:eastAsia="Times New Roman" w:hAnsi="Times New Roman" w:cs="Times New Roman"/>
                <w:sz w:val="20"/>
                <w:szCs w:val="20"/>
              </w:rPr>
              <w:t>1.28%</w:t>
            </w:r>
          </w:p>
        </w:tc>
        <w:tc>
          <w:tcPr>
            <w:tcW w:w="1771" w:type="dxa"/>
          </w:tcPr>
          <w:p w:rsidR="00C25760" w:rsidRPr="00C25760" w:rsidRDefault="00C25760" w:rsidP="00C25760">
            <w:pPr>
              <w:autoSpaceDE w:val="0"/>
              <w:autoSpaceDN w:val="0"/>
              <w:adjustRightInd w:val="0"/>
              <w:spacing w:after="0" w:line="240" w:lineRule="auto"/>
              <w:jc w:val="center"/>
              <w:rPr>
                <w:rFonts w:ascii="Times New Roman" w:eastAsia="Times New Roman" w:hAnsi="Times New Roman" w:cs="Times New Roman"/>
                <w:sz w:val="20"/>
                <w:szCs w:val="20"/>
              </w:rPr>
            </w:pPr>
            <w:r w:rsidRPr="00C25760">
              <w:rPr>
                <w:rFonts w:ascii="Times New Roman" w:eastAsia="Times New Roman" w:hAnsi="Times New Roman" w:cs="Times New Roman"/>
                <w:sz w:val="20"/>
                <w:szCs w:val="20"/>
              </w:rPr>
              <w:t>87,421</w:t>
            </w:r>
          </w:p>
        </w:tc>
        <w:tc>
          <w:tcPr>
            <w:tcW w:w="1772" w:type="dxa"/>
          </w:tcPr>
          <w:p w:rsidR="00C25760" w:rsidRPr="00C25760" w:rsidRDefault="00C25760" w:rsidP="00C25760">
            <w:pPr>
              <w:autoSpaceDE w:val="0"/>
              <w:autoSpaceDN w:val="0"/>
              <w:adjustRightInd w:val="0"/>
              <w:spacing w:after="0" w:line="240" w:lineRule="auto"/>
              <w:jc w:val="center"/>
              <w:rPr>
                <w:rFonts w:ascii="Times New Roman" w:eastAsia="Times New Roman" w:hAnsi="Times New Roman" w:cs="Times New Roman"/>
                <w:sz w:val="20"/>
                <w:szCs w:val="20"/>
              </w:rPr>
            </w:pPr>
            <w:r w:rsidRPr="00C25760">
              <w:rPr>
                <w:rFonts w:ascii="Times New Roman" w:eastAsia="Times New Roman" w:hAnsi="Times New Roman" w:cs="Times New Roman"/>
                <w:sz w:val="20"/>
                <w:szCs w:val="20"/>
              </w:rPr>
              <w:t>1.15%</w:t>
            </w:r>
          </w:p>
        </w:tc>
      </w:tr>
      <w:tr w:rsidR="00C25760" w:rsidRPr="00C25760" w:rsidTr="00041193">
        <w:tc>
          <w:tcPr>
            <w:tcW w:w="1771" w:type="dxa"/>
          </w:tcPr>
          <w:p w:rsidR="00C25760" w:rsidRPr="00C25760" w:rsidRDefault="00C25760" w:rsidP="00C25760">
            <w:pPr>
              <w:spacing w:after="0" w:line="240" w:lineRule="auto"/>
              <w:jc w:val="center"/>
              <w:rPr>
                <w:rFonts w:ascii="Times New Roman" w:eastAsia="Times New Roman" w:hAnsi="Times New Roman" w:cs="Times New Roman"/>
                <w:sz w:val="20"/>
                <w:szCs w:val="20"/>
              </w:rPr>
            </w:pPr>
            <w:r w:rsidRPr="00C25760">
              <w:rPr>
                <w:rFonts w:ascii="Times New Roman" w:eastAsia="Times New Roman" w:hAnsi="Times New Roman" w:cs="Times New Roman"/>
                <w:sz w:val="20"/>
                <w:szCs w:val="20"/>
              </w:rPr>
              <w:t>2012</w:t>
            </w:r>
          </w:p>
        </w:tc>
        <w:tc>
          <w:tcPr>
            <w:tcW w:w="1771" w:type="dxa"/>
          </w:tcPr>
          <w:p w:rsidR="00C25760" w:rsidRPr="00C25760" w:rsidRDefault="00C25760" w:rsidP="00C25760">
            <w:pPr>
              <w:spacing w:after="0" w:line="240" w:lineRule="auto"/>
              <w:jc w:val="center"/>
              <w:rPr>
                <w:rFonts w:ascii="Times New Roman" w:eastAsia="Times New Roman" w:hAnsi="Times New Roman" w:cs="Times New Roman"/>
                <w:sz w:val="20"/>
                <w:szCs w:val="20"/>
              </w:rPr>
            </w:pPr>
            <w:r w:rsidRPr="00C25760">
              <w:rPr>
                <w:rFonts w:ascii="Times New Roman" w:eastAsia="Times New Roman" w:hAnsi="Times New Roman" w:cs="Times New Roman"/>
                <w:sz w:val="20"/>
                <w:szCs w:val="20"/>
              </w:rPr>
              <w:t>89,090.1</w:t>
            </w:r>
          </w:p>
        </w:tc>
        <w:tc>
          <w:tcPr>
            <w:tcW w:w="1771" w:type="dxa"/>
          </w:tcPr>
          <w:p w:rsidR="00C25760" w:rsidRPr="00C25760" w:rsidRDefault="00C25760" w:rsidP="00C25760">
            <w:pPr>
              <w:spacing w:after="0" w:line="240" w:lineRule="auto"/>
              <w:jc w:val="center"/>
              <w:rPr>
                <w:rFonts w:ascii="Times New Roman" w:eastAsia="Times New Roman" w:hAnsi="Times New Roman" w:cs="Times New Roman"/>
                <w:sz w:val="20"/>
                <w:szCs w:val="20"/>
              </w:rPr>
            </w:pPr>
            <w:r w:rsidRPr="00C25760">
              <w:rPr>
                <w:rFonts w:ascii="Times New Roman" w:eastAsia="Times New Roman" w:hAnsi="Times New Roman" w:cs="Times New Roman"/>
                <w:sz w:val="20"/>
                <w:szCs w:val="20"/>
              </w:rPr>
              <w:t>2.22%</w:t>
            </w:r>
          </w:p>
        </w:tc>
        <w:tc>
          <w:tcPr>
            <w:tcW w:w="1771" w:type="dxa"/>
          </w:tcPr>
          <w:p w:rsidR="00C25760" w:rsidRPr="00C25760" w:rsidRDefault="00C25760" w:rsidP="00C25760">
            <w:pPr>
              <w:spacing w:after="0" w:line="240" w:lineRule="auto"/>
              <w:rPr>
                <w:rFonts w:ascii="Times New Roman" w:eastAsia="Times New Roman" w:hAnsi="Times New Roman" w:cs="Times New Roman"/>
                <w:sz w:val="24"/>
                <w:szCs w:val="24"/>
              </w:rPr>
            </w:pPr>
          </w:p>
        </w:tc>
        <w:tc>
          <w:tcPr>
            <w:tcW w:w="1772" w:type="dxa"/>
          </w:tcPr>
          <w:p w:rsidR="00C25760" w:rsidRPr="00C25760" w:rsidRDefault="00C25760" w:rsidP="00C25760">
            <w:pPr>
              <w:spacing w:after="0" w:line="240" w:lineRule="auto"/>
              <w:rPr>
                <w:rFonts w:ascii="Times New Roman" w:eastAsia="Times New Roman" w:hAnsi="Times New Roman" w:cs="Times New Roman"/>
                <w:sz w:val="24"/>
                <w:szCs w:val="24"/>
              </w:rPr>
            </w:pPr>
          </w:p>
        </w:tc>
      </w:tr>
    </w:tbl>
    <w:p w:rsidR="00EE6D42" w:rsidRDefault="00EE6D42" w:rsidP="00EE6D42">
      <w:pPr>
        <w:rPr>
          <w:rFonts w:asciiTheme="majorBidi" w:hAnsiTheme="majorBidi" w:cstheme="majorBidi"/>
          <w:b/>
          <w:bCs/>
        </w:rPr>
      </w:pPr>
      <w:r w:rsidRPr="00EE6D42">
        <w:rPr>
          <w:rFonts w:asciiTheme="majorBidi" w:hAnsiTheme="majorBidi" w:cstheme="majorBidi"/>
          <w:b/>
          <w:bCs/>
        </w:rPr>
        <w:t xml:space="preserve">Source: </w:t>
      </w:r>
      <w:hyperlink r:id="rId12" w:history="1">
        <w:r w:rsidR="00BF5F8E" w:rsidRPr="00F0072B">
          <w:rPr>
            <w:rStyle w:val="Hyperlink"/>
            <w:rFonts w:asciiTheme="majorBidi" w:hAnsiTheme="majorBidi" w:cstheme="majorBidi"/>
            <w:b/>
            <w:bCs/>
          </w:rPr>
          <w:t>www.eia.doe.gov</w:t>
        </w:r>
      </w:hyperlink>
    </w:p>
    <w:p w:rsidR="00BF5F8E" w:rsidRDefault="001027A5" w:rsidP="0087277D">
      <w:pPr>
        <w:jc w:val="both"/>
        <w:rPr>
          <w:rFonts w:asciiTheme="majorBidi" w:hAnsiTheme="majorBidi" w:cstheme="majorBidi"/>
          <w:sz w:val="28"/>
          <w:szCs w:val="28"/>
        </w:rPr>
      </w:pPr>
      <w:r>
        <w:rPr>
          <w:rFonts w:asciiTheme="majorBidi" w:hAnsiTheme="majorBidi" w:cstheme="majorBidi"/>
          <w:sz w:val="28"/>
          <w:szCs w:val="28"/>
        </w:rPr>
        <w:t>T</w:t>
      </w:r>
      <w:r w:rsidR="00BF5F8E" w:rsidRPr="00816923">
        <w:rPr>
          <w:rFonts w:asciiTheme="majorBidi" w:hAnsiTheme="majorBidi" w:cstheme="majorBidi"/>
          <w:sz w:val="28"/>
          <w:szCs w:val="28"/>
        </w:rPr>
        <w:t xml:space="preserve">echnological </w:t>
      </w:r>
      <w:r w:rsidRPr="00816923">
        <w:rPr>
          <w:rFonts w:asciiTheme="majorBidi" w:hAnsiTheme="majorBidi" w:cstheme="majorBidi"/>
          <w:sz w:val="28"/>
          <w:szCs w:val="28"/>
        </w:rPr>
        <w:t>innovation has</w:t>
      </w:r>
      <w:r w:rsidR="00BF5F8E" w:rsidRPr="00816923">
        <w:rPr>
          <w:rFonts w:asciiTheme="majorBidi" w:hAnsiTheme="majorBidi" w:cstheme="majorBidi"/>
          <w:sz w:val="28"/>
          <w:szCs w:val="28"/>
        </w:rPr>
        <w:t xml:space="preserve"> </w:t>
      </w:r>
      <w:r w:rsidRPr="00816923">
        <w:rPr>
          <w:rFonts w:asciiTheme="majorBidi" w:hAnsiTheme="majorBidi" w:cstheme="majorBidi"/>
          <w:sz w:val="28"/>
          <w:szCs w:val="28"/>
        </w:rPr>
        <w:t>revealed</w:t>
      </w:r>
      <w:r w:rsidR="00BF5F8E" w:rsidRPr="00816923">
        <w:rPr>
          <w:rFonts w:asciiTheme="majorBidi" w:hAnsiTheme="majorBidi" w:cstheme="majorBidi"/>
          <w:sz w:val="28"/>
          <w:szCs w:val="28"/>
        </w:rPr>
        <w:t xml:space="preserve"> </w:t>
      </w:r>
      <w:r w:rsidRPr="00816923">
        <w:rPr>
          <w:rFonts w:asciiTheme="majorBidi" w:hAnsiTheme="majorBidi" w:cstheme="majorBidi"/>
          <w:sz w:val="28"/>
          <w:szCs w:val="28"/>
        </w:rPr>
        <w:t>huge</w:t>
      </w:r>
      <w:r w:rsidR="00BF5F8E" w:rsidRPr="00816923">
        <w:rPr>
          <w:rFonts w:asciiTheme="majorBidi" w:hAnsiTheme="majorBidi" w:cstheme="majorBidi"/>
          <w:sz w:val="28"/>
          <w:szCs w:val="28"/>
        </w:rPr>
        <w:t xml:space="preserve"> unconventional resources in the USA, reversing the </w:t>
      </w:r>
      <w:r w:rsidR="004A7B78" w:rsidRPr="00816923">
        <w:rPr>
          <w:rFonts w:asciiTheme="majorBidi" w:hAnsiTheme="majorBidi" w:cstheme="majorBidi"/>
          <w:sz w:val="28"/>
          <w:szCs w:val="28"/>
        </w:rPr>
        <w:t>movement</w:t>
      </w:r>
      <w:r w:rsidR="00BF5F8E" w:rsidRPr="00816923">
        <w:rPr>
          <w:rFonts w:asciiTheme="majorBidi" w:hAnsiTheme="majorBidi" w:cstheme="majorBidi"/>
          <w:sz w:val="28"/>
          <w:szCs w:val="28"/>
        </w:rPr>
        <w:t xml:space="preserve"> of </w:t>
      </w:r>
      <w:r w:rsidR="004A7B78" w:rsidRPr="00816923">
        <w:rPr>
          <w:rFonts w:asciiTheme="majorBidi" w:hAnsiTheme="majorBidi" w:cstheme="majorBidi"/>
          <w:sz w:val="28"/>
          <w:szCs w:val="28"/>
        </w:rPr>
        <w:t>decreasing</w:t>
      </w:r>
      <w:r w:rsidR="00BF5F8E" w:rsidRPr="00816923">
        <w:rPr>
          <w:rFonts w:asciiTheme="majorBidi" w:hAnsiTheme="majorBidi" w:cstheme="majorBidi"/>
          <w:sz w:val="28"/>
          <w:szCs w:val="28"/>
        </w:rPr>
        <w:t xml:space="preserve"> </w:t>
      </w:r>
      <w:r w:rsidR="004A7B78">
        <w:rPr>
          <w:rFonts w:asciiTheme="majorBidi" w:hAnsiTheme="majorBidi" w:cstheme="majorBidi"/>
          <w:sz w:val="28"/>
          <w:szCs w:val="28"/>
        </w:rPr>
        <w:t>supply</w:t>
      </w:r>
      <w:r w:rsidR="00BF5F8E" w:rsidRPr="00816923">
        <w:rPr>
          <w:rFonts w:asciiTheme="majorBidi" w:hAnsiTheme="majorBidi" w:cstheme="majorBidi"/>
          <w:sz w:val="28"/>
          <w:szCs w:val="28"/>
        </w:rPr>
        <w:t xml:space="preserve"> and </w:t>
      </w:r>
      <w:r w:rsidRPr="00816923">
        <w:rPr>
          <w:rFonts w:asciiTheme="majorBidi" w:hAnsiTheme="majorBidi" w:cstheme="majorBidi"/>
          <w:sz w:val="28"/>
          <w:szCs w:val="28"/>
        </w:rPr>
        <w:t>changing</w:t>
      </w:r>
      <w:r w:rsidR="00BF5F8E" w:rsidRPr="00816923">
        <w:rPr>
          <w:rFonts w:asciiTheme="majorBidi" w:hAnsiTheme="majorBidi" w:cstheme="majorBidi"/>
          <w:sz w:val="28"/>
          <w:szCs w:val="28"/>
        </w:rPr>
        <w:t xml:space="preserve"> global energy balance. </w:t>
      </w:r>
      <w:r w:rsidR="0087277D" w:rsidRPr="0087277D">
        <w:rPr>
          <w:rFonts w:asciiTheme="majorBidi" w:hAnsiTheme="majorBidi" w:cstheme="majorBidi"/>
          <w:sz w:val="28"/>
          <w:szCs w:val="28"/>
        </w:rPr>
        <w:t xml:space="preserve">The reason for this is that U.S. production of oil and natural gas is surging, due to the use of fracking technology to extract oil and gas in such places as North Dakota and Texas. </w:t>
      </w:r>
      <w:r w:rsidR="00BF5F8E" w:rsidRPr="00816923">
        <w:rPr>
          <w:rFonts w:asciiTheme="majorBidi" w:hAnsiTheme="majorBidi" w:cstheme="majorBidi"/>
          <w:sz w:val="28"/>
          <w:szCs w:val="28"/>
        </w:rPr>
        <w:t>According to BP, there are estimated technically recoverable resources of 240 billion barrels (</w:t>
      </w:r>
      <w:proofErr w:type="spellStart"/>
      <w:r w:rsidR="00BF5F8E" w:rsidRPr="00816923">
        <w:rPr>
          <w:rFonts w:asciiTheme="majorBidi" w:hAnsiTheme="majorBidi" w:cstheme="majorBidi"/>
          <w:sz w:val="28"/>
          <w:szCs w:val="28"/>
        </w:rPr>
        <w:t>Bbbls</w:t>
      </w:r>
      <w:proofErr w:type="spellEnd"/>
      <w:r w:rsidR="00BF5F8E" w:rsidRPr="00816923">
        <w:rPr>
          <w:rFonts w:asciiTheme="majorBidi" w:hAnsiTheme="majorBidi" w:cstheme="majorBidi"/>
          <w:sz w:val="28"/>
          <w:szCs w:val="28"/>
        </w:rPr>
        <w:t>) for tight oil and 200 trillion (</w:t>
      </w:r>
      <w:proofErr w:type="spellStart"/>
      <w:r w:rsidR="00BF5F8E" w:rsidRPr="00816923">
        <w:rPr>
          <w:rFonts w:asciiTheme="majorBidi" w:hAnsiTheme="majorBidi" w:cstheme="majorBidi"/>
          <w:sz w:val="28"/>
          <w:szCs w:val="28"/>
        </w:rPr>
        <w:t>Tcm</w:t>
      </w:r>
      <w:proofErr w:type="spellEnd"/>
      <w:r w:rsidR="00BF5F8E" w:rsidRPr="00816923">
        <w:rPr>
          <w:rFonts w:asciiTheme="majorBidi" w:hAnsiTheme="majorBidi" w:cstheme="majorBidi"/>
          <w:sz w:val="28"/>
          <w:szCs w:val="28"/>
        </w:rPr>
        <w:t xml:space="preserve">) for shall gas. Asia has an estimated 57 </w:t>
      </w:r>
      <w:proofErr w:type="spellStart"/>
      <w:r w:rsidR="00BF5F8E" w:rsidRPr="00816923">
        <w:rPr>
          <w:rFonts w:asciiTheme="majorBidi" w:hAnsiTheme="majorBidi" w:cstheme="majorBidi"/>
          <w:sz w:val="28"/>
          <w:szCs w:val="28"/>
        </w:rPr>
        <w:t>Tcm</w:t>
      </w:r>
      <w:proofErr w:type="spellEnd"/>
      <w:r w:rsidR="00BF5F8E" w:rsidRPr="00816923">
        <w:rPr>
          <w:rFonts w:asciiTheme="majorBidi" w:hAnsiTheme="majorBidi" w:cstheme="majorBidi"/>
          <w:sz w:val="28"/>
          <w:szCs w:val="28"/>
        </w:rPr>
        <w:t xml:space="preserve"> of</w:t>
      </w:r>
      <w:r w:rsidR="00BF5F8E" w:rsidRPr="00816923">
        <w:rPr>
          <w:rFonts w:asciiTheme="majorBidi" w:hAnsiTheme="majorBidi" w:cstheme="majorBidi"/>
        </w:rPr>
        <w:t xml:space="preserve"> </w:t>
      </w:r>
      <w:r w:rsidR="00BF5F8E" w:rsidRPr="00816923">
        <w:rPr>
          <w:rFonts w:asciiTheme="majorBidi" w:hAnsiTheme="majorBidi" w:cstheme="majorBidi"/>
          <w:sz w:val="28"/>
          <w:szCs w:val="28"/>
        </w:rPr>
        <w:t xml:space="preserve">shall gas and 50 </w:t>
      </w:r>
      <w:proofErr w:type="spellStart"/>
      <w:r w:rsidR="00BF5F8E" w:rsidRPr="00816923">
        <w:rPr>
          <w:rFonts w:asciiTheme="majorBidi" w:hAnsiTheme="majorBidi" w:cstheme="majorBidi"/>
          <w:sz w:val="28"/>
          <w:szCs w:val="28"/>
        </w:rPr>
        <w:t>Bbbls</w:t>
      </w:r>
      <w:proofErr w:type="spellEnd"/>
      <w:r w:rsidR="00BF5F8E" w:rsidRPr="00816923">
        <w:rPr>
          <w:rFonts w:asciiTheme="majorBidi" w:hAnsiTheme="majorBidi" w:cstheme="majorBidi"/>
          <w:sz w:val="28"/>
          <w:szCs w:val="28"/>
        </w:rPr>
        <w:t xml:space="preserve"> of tight oil, versus 47 </w:t>
      </w:r>
      <w:proofErr w:type="spellStart"/>
      <w:r w:rsidR="00BF5F8E" w:rsidRPr="00816923">
        <w:rPr>
          <w:rFonts w:asciiTheme="majorBidi" w:hAnsiTheme="majorBidi" w:cstheme="majorBidi"/>
          <w:sz w:val="28"/>
          <w:szCs w:val="28"/>
        </w:rPr>
        <w:t>Tcm</w:t>
      </w:r>
      <w:proofErr w:type="spellEnd"/>
      <w:r w:rsidR="00BF5F8E" w:rsidRPr="00816923">
        <w:rPr>
          <w:rFonts w:asciiTheme="majorBidi" w:hAnsiTheme="majorBidi" w:cstheme="majorBidi"/>
          <w:sz w:val="28"/>
          <w:szCs w:val="28"/>
        </w:rPr>
        <w:t xml:space="preserve"> and 70 </w:t>
      </w:r>
      <w:proofErr w:type="spellStart"/>
      <w:r w:rsidR="00BF5F8E" w:rsidRPr="00816923">
        <w:rPr>
          <w:rFonts w:asciiTheme="majorBidi" w:hAnsiTheme="majorBidi" w:cstheme="majorBidi"/>
          <w:sz w:val="28"/>
          <w:szCs w:val="28"/>
        </w:rPr>
        <w:t>Bbbls</w:t>
      </w:r>
      <w:proofErr w:type="spellEnd"/>
      <w:r w:rsidR="00BF5F8E" w:rsidRPr="00816923">
        <w:rPr>
          <w:rFonts w:asciiTheme="majorBidi" w:hAnsiTheme="majorBidi" w:cstheme="majorBidi"/>
          <w:sz w:val="28"/>
          <w:szCs w:val="28"/>
        </w:rPr>
        <w:t xml:space="preserve"> </w:t>
      </w:r>
      <w:r w:rsidR="003452DD" w:rsidRPr="00816923">
        <w:rPr>
          <w:rFonts w:asciiTheme="majorBidi" w:hAnsiTheme="majorBidi" w:cstheme="majorBidi"/>
          <w:sz w:val="28"/>
          <w:szCs w:val="28"/>
        </w:rPr>
        <w:t>respectively for North America</w:t>
      </w:r>
      <w:r w:rsidR="00BF5F8E" w:rsidRPr="00816923">
        <w:rPr>
          <w:rFonts w:asciiTheme="majorBidi" w:hAnsiTheme="majorBidi" w:cstheme="majorBidi"/>
          <w:sz w:val="28"/>
          <w:szCs w:val="28"/>
        </w:rPr>
        <w:t>. In total North America accounts for 24% of global ti</w:t>
      </w:r>
      <w:r w:rsidR="00816923" w:rsidRPr="00816923">
        <w:rPr>
          <w:rFonts w:asciiTheme="majorBidi" w:hAnsiTheme="majorBidi" w:cstheme="majorBidi"/>
          <w:sz w:val="28"/>
          <w:szCs w:val="28"/>
        </w:rPr>
        <w:t xml:space="preserve">ght oil and shale gas </w:t>
      </w:r>
      <w:r w:rsidR="00D14473" w:rsidRPr="00816923">
        <w:rPr>
          <w:rFonts w:asciiTheme="majorBidi" w:hAnsiTheme="majorBidi" w:cstheme="majorBidi"/>
          <w:sz w:val="28"/>
          <w:szCs w:val="28"/>
        </w:rPr>
        <w:t>resources</w:t>
      </w:r>
      <w:proofErr w:type="gramStart"/>
      <w:r w:rsidR="00A01C8F">
        <w:rPr>
          <w:rFonts w:asciiTheme="majorBidi" w:hAnsiTheme="majorBidi" w:cstheme="majorBidi"/>
          <w:sz w:val="28"/>
          <w:szCs w:val="28"/>
        </w:rPr>
        <w:t>.</w:t>
      </w:r>
      <w:r w:rsidR="007C3E07">
        <w:rPr>
          <w:rFonts w:asciiTheme="majorBidi" w:hAnsiTheme="majorBidi" w:cstheme="majorBidi"/>
          <w:sz w:val="28"/>
          <w:szCs w:val="28"/>
        </w:rPr>
        <w:t>(</w:t>
      </w:r>
      <w:proofErr w:type="gramEnd"/>
      <w:r w:rsidR="007C3E07">
        <w:rPr>
          <w:rFonts w:asciiTheme="majorBidi" w:hAnsiTheme="majorBidi" w:cstheme="majorBidi"/>
          <w:sz w:val="28"/>
          <w:szCs w:val="28"/>
        </w:rPr>
        <w:t>BP outlook)</w:t>
      </w:r>
    </w:p>
    <w:p w:rsidR="00D14473" w:rsidRDefault="00D14473" w:rsidP="0087277D">
      <w:pPr>
        <w:jc w:val="both"/>
        <w:rPr>
          <w:rFonts w:asciiTheme="majorBidi" w:hAnsiTheme="majorBidi" w:cstheme="majorBidi"/>
          <w:sz w:val="28"/>
          <w:szCs w:val="28"/>
        </w:rPr>
      </w:pPr>
      <w:r w:rsidRPr="00D14473">
        <w:rPr>
          <w:rFonts w:asciiTheme="majorBidi" w:hAnsiTheme="majorBidi" w:cstheme="majorBidi"/>
          <w:sz w:val="28"/>
          <w:szCs w:val="28"/>
        </w:rPr>
        <w:t xml:space="preserve">The recent revolution in unconventional oil and natural gas </w:t>
      </w:r>
      <w:r w:rsidR="0087277D">
        <w:rPr>
          <w:rFonts w:asciiTheme="majorBidi" w:hAnsiTheme="majorBidi" w:cstheme="majorBidi"/>
          <w:sz w:val="28"/>
          <w:szCs w:val="28"/>
        </w:rPr>
        <w:t>discoveries</w:t>
      </w:r>
      <w:r w:rsidRPr="00D14473">
        <w:rPr>
          <w:rFonts w:asciiTheme="majorBidi" w:hAnsiTheme="majorBidi" w:cstheme="majorBidi"/>
          <w:sz w:val="28"/>
          <w:szCs w:val="28"/>
        </w:rPr>
        <w:t xml:space="preserve"> has </w:t>
      </w:r>
      <w:r w:rsidR="0087277D" w:rsidRPr="00D14473">
        <w:rPr>
          <w:rFonts w:asciiTheme="majorBidi" w:hAnsiTheme="majorBidi" w:cstheme="majorBidi"/>
          <w:sz w:val="28"/>
          <w:szCs w:val="28"/>
        </w:rPr>
        <w:t>established</w:t>
      </w:r>
      <w:r w:rsidRPr="00D14473">
        <w:rPr>
          <w:rFonts w:asciiTheme="majorBidi" w:hAnsiTheme="majorBidi" w:cstheme="majorBidi"/>
          <w:sz w:val="28"/>
          <w:szCs w:val="28"/>
        </w:rPr>
        <w:t xml:space="preserve"> the commercial viability of numerous gas and oil-bearing </w:t>
      </w:r>
      <w:r w:rsidR="0087277D" w:rsidRPr="00D14473">
        <w:rPr>
          <w:rFonts w:asciiTheme="majorBidi" w:hAnsiTheme="majorBidi" w:cstheme="majorBidi"/>
          <w:sz w:val="28"/>
          <w:szCs w:val="28"/>
        </w:rPr>
        <w:t>shale</w:t>
      </w:r>
      <w:r w:rsidRPr="00D14473">
        <w:rPr>
          <w:rFonts w:asciiTheme="majorBidi" w:hAnsiTheme="majorBidi" w:cstheme="majorBidi"/>
          <w:sz w:val="28"/>
          <w:szCs w:val="28"/>
        </w:rPr>
        <w:t xml:space="preserve">, mainly in North America. This has </w:t>
      </w:r>
      <w:r w:rsidR="0087277D" w:rsidRPr="00D14473">
        <w:rPr>
          <w:rFonts w:asciiTheme="majorBidi" w:hAnsiTheme="majorBidi" w:cstheme="majorBidi"/>
          <w:sz w:val="28"/>
          <w:szCs w:val="28"/>
        </w:rPr>
        <w:t>caused</w:t>
      </w:r>
      <w:r w:rsidRPr="00D14473">
        <w:rPr>
          <w:rFonts w:asciiTheme="majorBidi" w:hAnsiTheme="majorBidi" w:cstheme="majorBidi"/>
          <w:sz w:val="28"/>
          <w:szCs w:val="28"/>
        </w:rPr>
        <w:t xml:space="preserve"> </w:t>
      </w:r>
      <w:r w:rsidR="0087277D">
        <w:rPr>
          <w:rFonts w:asciiTheme="majorBidi" w:hAnsiTheme="majorBidi" w:cstheme="majorBidi"/>
          <w:sz w:val="28"/>
          <w:szCs w:val="28"/>
        </w:rPr>
        <w:t xml:space="preserve">a </w:t>
      </w:r>
      <w:r w:rsidRPr="00D14473">
        <w:rPr>
          <w:rFonts w:asciiTheme="majorBidi" w:hAnsiTheme="majorBidi" w:cstheme="majorBidi"/>
          <w:sz w:val="28"/>
          <w:szCs w:val="28"/>
        </w:rPr>
        <w:t xml:space="preserve">worldwide interest </w:t>
      </w:r>
      <w:r w:rsidR="0087277D">
        <w:rPr>
          <w:rFonts w:asciiTheme="majorBidi" w:hAnsiTheme="majorBidi" w:cstheme="majorBidi"/>
          <w:sz w:val="28"/>
          <w:szCs w:val="28"/>
        </w:rPr>
        <w:t>in searching and developing such resources in other parts of the world.</w:t>
      </w:r>
    </w:p>
    <w:p w:rsidR="0069632E" w:rsidRDefault="0069632E" w:rsidP="00D14473">
      <w:pPr>
        <w:jc w:val="both"/>
        <w:rPr>
          <w:rFonts w:asciiTheme="majorBidi" w:hAnsiTheme="majorBidi" w:cstheme="majorBidi"/>
          <w:sz w:val="28"/>
          <w:szCs w:val="28"/>
        </w:rPr>
      </w:pPr>
    </w:p>
    <w:p w:rsidR="003A2FF3" w:rsidRPr="0069632E" w:rsidRDefault="00F01DB9" w:rsidP="0069632E">
      <w:pPr>
        <w:jc w:val="both"/>
        <w:rPr>
          <w:rFonts w:asciiTheme="majorBidi" w:hAnsiTheme="majorBidi" w:cstheme="majorBidi" w:hint="cs"/>
          <w:sz w:val="28"/>
          <w:szCs w:val="28"/>
          <w:rtl/>
        </w:rPr>
      </w:pPr>
      <w:r>
        <w:rPr>
          <w:noProof/>
        </w:rPr>
        <w:lastRenderedPageBreak/>
        <w:drawing>
          <wp:inline distT="0" distB="0" distL="0" distR="0" wp14:anchorId="7583D4E2" wp14:editId="5D8AEB12">
            <wp:extent cx="5295014" cy="2881423"/>
            <wp:effectExtent l="0" t="0" r="20320" b="14605"/>
            <wp:docPr id="290" name="Chart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0767C" w:rsidRDefault="003A2FF3" w:rsidP="00B0767C">
      <w:pPr>
        <w:jc w:val="both"/>
        <w:rPr>
          <w:rFonts w:asciiTheme="majorBidi" w:hAnsiTheme="majorBidi" w:cstheme="majorBidi"/>
          <w:sz w:val="28"/>
          <w:szCs w:val="28"/>
          <w:lang w:val="en"/>
        </w:rPr>
      </w:pPr>
      <w:r w:rsidRPr="003A2FF3">
        <w:rPr>
          <w:rFonts w:asciiTheme="majorBidi" w:hAnsiTheme="majorBidi" w:cstheme="majorBidi"/>
          <w:sz w:val="28"/>
          <w:szCs w:val="28"/>
          <w:lang w:val="en"/>
        </w:rPr>
        <w:t>EIA 2013 shows</w:t>
      </w:r>
      <w:r w:rsidR="00AF6D63">
        <w:rPr>
          <w:rFonts w:asciiTheme="majorBidi" w:hAnsiTheme="majorBidi" w:cstheme="majorBidi"/>
          <w:sz w:val="28"/>
          <w:szCs w:val="28"/>
          <w:lang w:val="en"/>
        </w:rPr>
        <w:t xml:space="preserve"> in the USA, </w:t>
      </w:r>
      <w:r w:rsidRPr="003A2FF3">
        <w:rPr>
          <w:rFonts w:asciiTheme="majorBidi" w:hAnsiTheme="majorBidi" w:cstheme="majorBidi"/>
          <w:sz w:val="28"/>
          <w:szCs w:val="28"/>
          <w:lang w:val="en"/>
        </w:rPr>
        <w:t xml:space="preserve"> how </w:t>
      </w:r>
      <w:r w:rsidR="00AF6D63" w:rsidRPr="003A2FF3">
        <w:rPr>
          <w:rFonts w:asciiTheme="majorBidi" w:hAnsiTheme="majorBidi" w:cstheme="majorBidi"/>
          <w:sz w:val="28"/>
          <w:szCs w:val="28"/>
          <w:lang w:val="en"/>
        </w:rPr>
        <w:t>growing</w:t>
      </w:r>
      <w:r w:rsidRPr="003A2FF3">
        <w:rPr>
          <w:rFonts w:asciiTheme="majorBidi" w:hAnsiTheme="majorBidi" w:cstheme="majorBidi"/>
          <w:sz w:val="28"/>
          <w:szCs w:val="28"/>
          <w:lang w:val="en"/>
        </w:rPr>
        <w:t xml:space="preserve"> consumer preferences, </w:t>
      </w:r>
      <w:r w:rsidR="00AF6D63" w:rsidRPr="003A2FF3">
        <w:rPr>
          <w:rFonts w:asciiTheme="majorBidi" w:hAnsiTheme="majorBidi" w:cstheme="majorBidi"/>
          <w:sz w:val="28"/>
          <w:szCs w:val="28"/>
          <w:lang w:val="en"/>
        </w:rPr>
        <w:t>developed</w:t>
      </w:r>
      <w:r w:rsidRPr="003A2FF3">
        <w:rPr>
          <w:rFonts w:asciiTheme="majorBidi" w:hAnsiTheme="majorBidi" w:cstheme="majorBidi"/>
          <w:sz w:val="28"/>
          <w:szCs w:val="28"/>
          <w:lang w:val="en"/>
        </w:rPr>
        <w:t xml:space="preserve"> technology, and economic changes </w:t>
      </w:r>
      <w:r w:rsidR="00AF6D63">
        <w:rPr>
          <w:rFonts w:asciiTheme="majorBidi" w:hAnsiTheme="majorBidi" w:cstheme="majorBidi"/>
          <w:sz w:val="28"/>
          <w:szCs w:val="28"/>
          <w:lang w:val="en"/>
        </w:rPr>
        <w:t xml:space="preserve">leading to </w:t>
      </w:r>
      <w:r w:rsidR="00AF6D63" w:rsidRPr="003A2FF3">
        <w:rPr>
          <w:rFonts w:asciiTheme="majorBidi" w:hAnsiTheme="majorBidi" w:cstheme="majorBidi"/>
          <w:sz w:val="28"/>
          <w:szCs w:val="28"/>
          <w:lang w:val="en"/>
        </w:rPr>
        <w:t>additional</w:t>
      </w:r>
      <w:r w:rsidRPr="003A2FF3">
        <w:rPr>
          <w:rFonts w:asciiTheme="majorBidi" w:hAnsiTheme="majorBidi" w:cstheme="majorBidi"/>
          <w:sz w:val="28"/>
          <w:szCs w:val="28"/>
          <w:lang w:val="en"/>
        </w:rPr>
        <w:t xml:space="preserve"> domestic energy production, </w:t>
      </w:r>
      <w:r w:rsidR="00B0767C" w:rsidRPr="003A2FF3">
        <w:rPr>
          <w:rFonts w:asciiTheme="majorBidi" w:hAnsiTheme="majorBidi" w:cstheme="majorBidi"/>
          <w:sz w:val="28"/>
          <w:szCs w:val="28"/>
          <w:lang w:val="en"/>
        </w:rPr>
        <w:t>enhanced</w:t>
      </w:r>
      <w:r w:rsidRPr="003A2FF3">
        <w:rPr>
          <w:rFonts w:asciiTheme="majorBidi" w:hAnsiTheme="majorBidi" w:cstheme="majorBidi"/>
          <w:sz w:val="28"/>
          <w:szCs w:val="28"/>
          <w:lang w:val="en"/>
        </w:rPr>
        <w:t xml:space="preserve"> vehicle efficiency, </w:t>
      </w:r>
      <w:r w:rsidR="00B0767C" w:rsidRPr="003A2FF3">
        <w:rPr>
          <w:rFonts w:asciiTheme="majorBidi" w:hAnsiTheme="majorBidi" w:cstheme="majorBidi"/>
          <w:sz w:val="28"/>
          <w:szCs w:val="28"/>
          <w:lang w:val="en"/>
        </w:rPr>
        <w:t>better</w:t>
      </w:r>
      <w:r w:rsidRPr="003A2FF3">
        <w:rPr>
          <w:rFonts w:asciiTheme="majorBidi" w:hAnsiTheme="majorBidi" w:cstheme="majorBidi"/>
          <w:sz w:val="28"/>
          <w:szCs w:val="28"/>
          <w:lang w:val="en"/>
        </w:rPr>
        <w:t xml:space="preserve"> use of clean energy, </w:t>
      </w:r>
      <w:r w:rsidR="00B0767C">
        <w:rPr>
          <w:rFonts w:asciiTheme="majorBidi" w:hAnsiTheme="majorBidi" w:cstheme="majorBidi"/>
          <w:sz w:val="28"/>
          <w:szCs w:val="28"/>
          <w:lang w:val="en"/>
        </w:rPr>
        <w:t xml:space="preserve">all led to reduction </w:t>
      </w:r>
      <w:r w:rsidRPr="003A2FF3">
        <w:rPr>
          <w:rFonts w:asciiTheme="majorBidi" w:hAnsiTheme="majorBidi" w:cstheme="majorBidi"/>
          <w:sz w:val="28"/>
          <w:szCs w:val="28"/>
          <w:lang w:val="en"/>
        </w:rPr>
        <w:t xml:space="preserve"> </w:t>
      </w:r>
      <w:r w:rsidR="00B0767C">
        <w:rPr>
          <w:rFonts w:asciiTheme="majorBidi" w:hAnsiTheme="majorBidi" w:cstheme="majorBidi"/>
          <w:sz w:val="28"/>
          <w:szCs w:val="28"/>
          <w:lang w:val="en"/>
        </w:rPr>
        <w:t xml:space="preserve">in energy imports. </w:t>
      </w:r>
    </w:p>
    <w:p w:rsidR="00D01E90" w:rsidRPr="00D01E90" w:rsidRDefault="00991274" w:rsidP="00B0767C">
      <w:pPr>
        <w:jc w:val="both"/>
        <w:rPr>
          <w:rFonts w:asciiTheme="majorBidi" w:hAnsiTheme="majorBidi" w:cstheme="majorBidi"/>
          <w:sz w:val="28"/>
          <w:szCs w:val="28"/>
        </w:rPr>
      </w:pPr>
      <w:r>
        <w:rPr>
          <w:rFonts w:asciiTheme="majorBidi" w:hAnsiTheme="majorBidi" w:cstheme="majorBidi"/>
          <w:sz w:val="28"/>
          <w:szCs w:val="28"/>
        </w:rPr>
        <w:t>A</w:t>
      </w:r>
      <w:r w:rsidR="00D01E90" w:rsidRPr="00D01E90">
        <w:rPr>
          <w:rFonts w:asciiTheme="majorBidi" w:hAnsiTheme="majorBidi" w:cstheme="majorBidi"/>
          <w:sz w:val="28"/>
          <w:szCs w:val="28"/>
        </w:rPr>
        <w:t>ccording to the IEA report “There is hardly any aspect of the global oil supply chain that will not undergo some measure of transformation over the next five years, with significant consequences for the global economy and oil security.</w:t>
      </w:r>
      <w:r w:rsidR="00D01E90" w:rsidRPr="00D01E90">
        <w:rPr>
          <w:rFonts w:asciiTheme="majorBidi" w:hAnsiTheme="majorBidi" w:cstheme="majorBidi"/>
          <w:sz w:val="28"/>
          <w:szCs w:val="28"/>
          <w:vertAlign w:val="superscript"/>
        </w:rPr>
        <w:footnoteReference w:id="2"/>
      </w:r>
      <w:proofErr w:type="gramStart"/>
      <w:r w:rsidR="00D01E90" w:rsidRPr="00D01E90">
        <w:rPr>
          <w:rFonts w:asciiTheme="majorBidi" w:hAnsiTheme="majorBidi" w:cstheme="majorBidi"/>
          <w:sz w:val="28"/>
          <w:szCs w:val="28"/>
        </w:rPr>
        <w:t>”.</w:t>
      </w:r>
      <w:proofErr w:type="gramEnd"/>
      <w:r w:rsidR="00D01E90" w:rsidRPr="00D01E90">
        <w:rPr>
          <w:rFonts w:asciiTheme="majorBidi" w:hAnsiTheme="majorBidi" w:cstheme="majorBidi"/>
          <w:sz w:val="28"/>
          <w:szCs w:val="28"/>
        </w:rPr>
        <w:t xml:space="preserve">  </w:t>
      </w:r>
    </w:p>
    <w:p w:rsidR="00BA7B65" w:rsidRDefault="009165B9" w:rsidP="00BA7B65">
      <w:r>
        <w:t xml:space="preserve">Figure 3: </w:t>
      </w:r>
    </w:p>
    <w:p w:rsidR="00D01E90" w:rsidRPr="00D01E90" w:rsidRDefault="00D01E90" w:rsidP="00D01E90">
      <w:pPr>
        <w:jc w:val="both"/>
        <w:rPr>
          <w:rFonts w:asciiTheme="majorBidi" w:hAnsiTheme="majorBidi" w:cstheme="majorBidi"/>
          <w:sz w:val="28"/>
          <w:szCs w:val="28"/>
        </w:rPr>
      </w:pPr>
      <w:r w:rsidRPr="00D01E90">
        <w:rPr>
          <w:rFonts w:asciiTheme="majorBidi" w:hAnsiTheme="majorBidi" w:cstheme="majorBidi"/>
          <w:sz w:val="28"/>
          <w:szCs w:val="28"/>
        </w:rPr>
        <w:drawing>
          <wp:inline distT="0" distB="0" distL="0" distR="0" wp14:anchorId="47BA12FF" wp14:editId="4877A08B">
            <wp:extent cx="4912242" cy="2445488"/>
            <wp:effectExtent l="0" t="0" r="3175" b="0"/>
            <wp:docPr id="40" name="Picture 40" descr="graph of western oil production, as explained in the articl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 of western oil production, as explained in the article tex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12360" cy="2445547"/>
                    </a:xfrm>
                    <a:prstGeom prst="rect">
                      <a:avLst/>
                    </a:prstGeom>
                    <a:noFill/>
                    <a:ln>
                      <a:noFill/>
                    </a:ln>
                  </pic:spPr>
                </pic:pic>
              </a:graphicData>
            </a:graphic>
          </wp:inline>
        </w:drawing>
      </w:r>
    </w:p>
    <w:p w:rsidR="00D01E90" w:rsidRPr="00D01E90" w:rsidRDefault="00D01E90" w:rsidP="00D01E90">
      <w:pPr>
        <w:jc w:val="both"/>
        <w:rPr>
          <w:rFonts w:asciiTheme="majorBidi" w:hAnsiTheme="majorBidi" w:cstheme="majorBidi"/>
          <w:sz w:val="28"/>
          <w:szCs w:val="28"/>
        </w:rPr>
      </w:pPr>
    </w:p>
    <w:p w:rsidR="00D01E90" w:rsidRPr="00D01E90" w:rsidRDefault="00B0767C" w:rsidP="00B0767C">
      <w:pPr>
        <w:jc w:val="both"/>
        <w:rPr>
          <w:rFonts w:asciiTheme="majorBidi" w:hAnsiTheme="majorBidi" w:cstheme="majorBidi"/>
          <w:sz w:val="28"/>
          <w:szCs w:val="28"/>
          <w:lang w:val="en"/>
        </w:rPr>
      </w:pPr>
      <w:r>
        <w:rPr>
          <w:rFonts w:asciiTheme="majorBidi" w:hAnsiTheme="majorBidi" w:cstheme="majorBidi"/>
          <w:sz w:val="28"/>
          <w:szCs w:val="28"/>
          <w:lang w:val="en"/>
        </w:rPr>
        <w:t>In the USA, o</w:t>
      </w:r>
      <w:r w:rsidR="00D01E90" w:rsidRPr="00D01E90">
        <w:rPr>
          <w:rFonts w:asciiTheme="majorBidi" w:hAnsiTheme="majorBidi" w:cstheme="majorBidi"/>
          <w:sz w:val="28"/>
          <w:szCs w:val="28"/>
          <w:lang w:val="en"/>
        </w:rPr>
        <w:t>nshore oil production, including crude oil and lease condensate, rose more than 2 million barrels per day (</w:t>
      </w:r>
      <w:proofErr w:type="spellStart"/>
      <w:r w:rsidR="00D01E90" w:rsidRPr="00D01E90">
        <w:rPr>
          <w:rFonts w:asciiTheme="majorBidi" w:hAnsiTheme="majorBidi" w:cstheme="majorBidi"/>
          <w:sz w:val="28"/>
          <w:szCs w:val="28"/>
          <w:lang w:val="en"/>
        </w:rPr>
        <w:t>bbl</w:t>
      </w:r>
      <w:proofErr w:type="spellEnd"/>
      <w:r w:rsidR="00D01E90" w:rsidRPr="00D01E90">
        <w:rPr>
          <w:rFonts w:asciiTheme="majorBidi" w:hAnsiTheme="majorBidi" w:cstheme="majorBidi"/>
          <w:sz w:val="28"/>
          <w:szCs w:val="28"/>
          <w:lang w:val="en"/>
        </w:rPr>
        <w:t xml:space="preserve">/d), or 64%, in the Lower 48 states from </w:t>
      </w:r>
      <w:r>
        <w:rPr>
          <w:rFonts w:asciiTheme="majorBidi" w:hAnsiTheme="majorBidi" w:cstheme="majorBidi"/>
          <w:sz w:val="28"/>
          <w:szCs w:val="28"/>
          <w:lang w:val="en"/>
        </w:rPr>
        <w:t>February 2010 to February 2013</w:t>
      </w:r>
      <w:r>
        <w:rPr>
          <w:rStyle w:val="FootnoteReference"/>
          <w:rFonts w:asciiTheme="majorBidi" w:hAnsiTheme="majorBidi" w:cstheme="majorBidi"/>
          <w:sz w:val="28"/>
          <w:szCs w:val="28"/>
          <w:lang w:val="en"/>
        </w:rPr>
        <w:footnoteReference w:id="3"/>
      </w:r>
      <w:r w:rsidR="00D01E90" w:rsidRPr="00D01E90">
        <w:rPr>
          <w:rFonts w:asciiTheme="majorBidi" w:hAnsiTheme="majorBidi" w:cstheme="majorBidi"/>
          <w:sz w:val="28"/>
          <w:szCs w:val="28"/>
          <w:lang w:val="en"/>
        </w:rPr>
        <w:t>.</w:t>
      </w:r>
    </w:p>
    <w:p w:rsidR="00E4292C" w:rsidRDefault="00D01E90" w:rsidP="00B0767C">
      <w:pPr>
        <w:jc w:val="both"/>
        <w:rPr>
          <w:rFonts w:asciiTheme="majorBidi" w:hAnsiTheme="majorBidi" w:cstheme="majorBidi"/>
          <w:sz w:val="28"/>
          <w:szCs w:val="28"/>
        </w:rPr>
      </w:pPr>
      <w:r w:rsidRPr="00D01E90">
        <w:rPr>
          <w:rFonts w:asciiTheme="majorBidi" w:hAnsiTheme="majorBidi" w:cstheme="majorBidi"/>
          <w:sz w:val="28"/>
          <w:szCs w:val="28"/>
          <w:lang w:val="en"/>
        </w:rPr>
        <w:t>The production growth that began in 2010 has continued</w:t>
      </w:r>
      <w:r w:rsidR="00B0767C">
        <w:rPr>
          <w:rFonts w:asciiTheme="majorBidi" w:hAnsiTheme="majorBidi" w:cstheme="majorBidi"/>
          <w:sz w:val="28"/>
          <w:szCs w:val="28"/>
          <w:lang w:val="en"/>
        </w:rPr>
        <w:t xml:space="preserve"> mainly </w:t>
      </w:r>
      <w:proofErr w:type="gramStart"/>
      <w:r w:rsidR="00B0767C">
        <w:rPr>
          <w:rFonts w:asciiTheme="majorBidi" w:hAnsiTheme="majorBidi" w:cstheme="majorBidi"/>
          <w:sz w:val="28"/>
          <w:szCs w:val="28"/>
          <w:lang w:val="en"/>
        </w:rPr>
        <w:t>from  Texas</w:t>
      </w:r>
      <w:proofErr w:type="gramEnd"/>
      <w:r w:rsidR="00B0767C">
        <w:rPr>
          <w:rFonts w:asciiTheme="majorBidi" w:hAnsiTheme="majorBidi" w:cstheme="majorBidi"/>
          <w:sz w:val="28"/>
          <w:szCs w:val="28"/>
          <w:lang w:val="en"/>
        </w:rPr>
        <w:t xml:space="preserve">, </w:t>
      </w:r>
      <w:hyperlink r:id="rId15" w:history="1">
        <w:r w:rsidRPr="00B0767C">
          <w:rPr>
            <w:rStyle w:val="Hyperlink"/>
            <w:rFonts w:asciiTheme="majorBidi" w:hAnsiTheme="majorBidi" w:cstheme="majorBidi"/>
            <w:color w:val="000000" w:themeColor="text1"/>
            <w:sz w:val="28"/>
            <w:szCs w:val="28"/>
            <w:u w:val="none"/>
            <w:lang w:val="en"/>
          </w:rPr>
          <w:t>North Dakota</w:t>
        </w:r>
      </w:hyperlink>
      <w:r w:rsidRPr="00D01E90">
        <w:rPr>
          <w:rFonts w:asciiTheme="majorBidi" w:hAnsiTheme="majorBidi" w:cstheme="majorBidi"/>
          <w:sz w:val="28"/>
          <w:szCs w:val="28"/>
          <w:lang w:val="en"/>
        </w:rPr>
        <w:t xml:space="preserve"> </w:t>
      </w:r>
      <w:r w:rsidR="00B0767C">
        <w:rPr>
          <w:rFonts w:asciiTheme="majorBidi" w:hAnsiTheme="majorBidi" w:cstheme="majorBidi"/>
          <w:sz w:val="28"/>
          <w:szCs w:val="28"/>
          <w:lang w:val="en"/>
        </w:rPr>
        <w:t xml:space="preserve"> and </w:t>
      </w:r>
      <w:r w:rsidRPr="00D01E90">
        <w:rPr>
          <w:rFonts w:asciiTheme="majorBidi" w:hAnsiTheme="majorBidi" w:cstheme="majorBidi"/>
          <w:sz w:val="28"/>
          <w:szCs w:val="28"/>
          <w:lang w:val="en"/>
        </w:rPr>
        <w:t xml:space="preserve"> </w:t>
      </w:r>
      <w:r w:rsidR="00B0767C">
        <w:rPr>
          <w:rFonts w:asciiTheme="majorBidi" w:hAnsiTheme="majorBidi" w:cstheme="majorBidi"/>
          <w:sz w:val="28"/>
          <w:szCs w:val="28"/>
          <w:lang w:val="en"/>
        </w:rPr>
        <w:t xml:space="preserve">other </w:t>
      </w:r>
      <w:r w:rsidRPr="00D01E90">
        <w:rPr>
          <w:rFonts w:asciiTheme="majorBidi" w:hAnsiTheme="majorBidi" w:cstheme="majorBidi"/>
          <w:sz w:val="28"/>
          <w:szCs w:val="28"/>
          <w:lang w:val="en"/>
        </w:rPr>
        <w:t xml:space="preserve"> states—Oklahoma, New Mexico, Wyoming, Colorado, and Utah—</w:t>
      </w:r>
      <w:r w:rsidR="00B0767C">
        <w:rPr>
          <w:rFonts w:asciiTheme="majorBidi" w:hAnsiTheme="majorBidi" w:cstheme="majorBidi"/>
          <w:sz w:val="28"/>
          <w:szCs w:val="28"/>
          <w:lang w:val="en"/>
        </w:rPr>
        <w:t xml:space="preserve">   In 2012 </w:t>
      </w:r>
      <w:r w:rsidRPr="00D01E90">
        <w:rPr>
          <w:rFonts w:asciiTheme="majorBidi" w:hAnsiTheme="majorBidi" w:cstheme="majorBidi"/>
          <w:sz w:val="28"/>
          <w:szCs w:val="28"/>
        </w:rPr>
        <w:t xml:space="preserve">U.S. oil production </w:t>
      </w:r>
      <w:r w:rsidR="00B0767C">
        <w:rPr>
          <w:rFonts w:asciiTheme="majorBidi" w:hAnsiTheme="majorBidi" w:cstheme="majorBidi"/>
          <w:sz w:val="28"/>
          <w:szCs w:val="28"/>
        </w:rPr>
        <w:t xml:space="preserve">increased by </w:t>
      </w:r>
      <w:r w:rsidRPr="00D01E90">
        <w:rPr>
          <w:rFonts w:asciiTheme="majorBidi" w:hAnsiTheme="majorBidi" w:cstheme="majorBidi"/>
          <w:sz w:val="28"/>
          <w:szCs w:val="28"/>
        </w:rPr>
        <w:t xml:space="preserve"> more than 800,000 barrels a day, </w:t>
      </w:r>
      <w:r w:rsidR="00B0767C">
        <w:rPr>
          <w:rFonts w:asciiTheme="majorBidi" w:hAnsiTheme="majorBidi" w:cstheme="majorBidi"/>
          <w:sz w:val="28"/>
          <w:szCs w:val="28"/>
        </w:rPr>
        <w:t xml:space="preserve"> huge increase </w:t>
      </w:r>
      <w:r w:rsidRPr="00D01E90">
        <w:rPr>
          <w:rFonts w:asciiTheme="majorBidi" w:hAnsiTheme="majorBidi" w:cstheme="majorBidi"/>
          <w:sz w:val="28"/>
          <w:szCs w:val="28"/>
        </w:rPr>
        <w:t xml:space="preserve"> that the International Energy Agency projected the U.S. will </w:t>
      </w:r>
      <w:r w:rsidR="00B0767C" w:rsidRPr="00D01E90">
        <w:rPr>
          <w:rFonts w:asciiTheme="majorBidi" w:hAnsiTheme="majorBidi" w:cstheme="majorBidi"/>
          <w:sz w:val="28"/>
          <w:szCs w:val="28"/>
        </w:rPr>
        <w:t>surpass</w:t>
      </w:r>
      <w:r w:rsidRPr="00D01E90">
        <w:rPr>
          <w:rFonts w:asciiTheme="majorBidi" w:hAnsiTheme="majorBidi" w:cstheme="majorBidi"/>
          <w:sz w:val="28"/>
          <w:szCs w:val="28"/>
        </w:rPr>
        <w:t xml:space="preserve"> Saudi Arabia as the world's largest oil producer by 2017, and will become a net exporter by 2030. </w:t>
      </w:r>
      <w:r w:rsidR="00B0767C">
        <w:rPr>
          <w:rFonts w:asciiTheme="majorBidi" w:hAnsiTheme="majorBidi" w:cstheme="majorBidi"/>
          <w:sz w:val="28"/>
          <w:szCs w:val="28"/>
        </w:rPr>
        <w:t xml:space="preserve"> This increase comes mainly from shale gas and tight oil</w:t>
      </w:r>
      <w:r w:rsidR="00B0767C">
        <w:rPr>
          <w:rFonts w:asciiTheme="majorBidi" w:hAnsiTheme="majorBidi" w:cstheme="majorBidi"/>
          <w:sz w:val="28"/>
          <w:szCs w:val="28"/>
          <w:lang w:val="en"/>
        </w:rPr>
        <w:t xml:space="preserve">.  </w:t>
      </w:r>
      <w:r w:rsidRPr="00D01E90">
        <w:rPr>
          <w:rFonts w:asciiTheme="majorBidi" w:hAnsiTheme="majorBidi" w:cstheme="majorBidi"/>
          <w:sz w:val="28"/>
          <w:szCs w:val="28"/>
        </w:rPr>
        <w:t xml:space="preserve">In 2012, 2.1 Mb/d (24%) of US oil production was from tight oil and 24 </w:t>
      </w:r>
      <w:proofErr w:type="spellStart"/>
      <w:r w:rsidRPr="00D01E90">
        <w:rPr>
          <w:rFonts w:asciiTheme="majorBidi" w:hAnsiTheme="majorBidi" w:cstheme="majorBidi"/>
          <w:sz w:val="28"/>
          <w:szCs w:val="28"/>
        </w:rPr>
        <w:t>Bcf</w:t>
      </w:r>
      <w:proofErr w:type="spellEnd"/>
      <w:r w:rsidRPr="00D01E90">
        <w:rPr>
          <w:rFonts w:asciiTheme="majorBidi" w:hAnsiTheme="majorBidi" w:cstheme="majorBidi"/>
          <w:sz w:val="28"/>
          <w:szCs w:val="28"/>
        </w:rPr>
        <w:t>/d (37%) of natural gas from shale. These resources have boosted gas output by nearly 20% and oil by 30</w:t>
      </w:r>
      <w:proofErr w:type="gramStart"/>
      <w:r w:rsidRPr="00D01E90">
        <w:rPr>
          <w:rFonts w:asciiTheme="majorBidi" w:hAnsiTheme="majorBidi" w:cstheme="majorBidi"/>
          <w:sz w:val="28"/>
          <w:szCs w:val="28"/>
        </w:rPr>
        <w:t>%</w:t>
      </w:r>
      <w:r w:rsidRPr="00D01E90">
        <w:rPr>
          <w:rFonts w:asciiTheme="majorBidi" w:hAnsiTheme="majorBidi" w:cstheme="majorBidi" w:hint="cs"/>
          <w:sz w:val="28"/>
          <w:szCs w:val="28"/>
          <w:rtl/>
        </w:rPr>
        <w:t xml:space="preserve"> </w:t>
      </w:r>
      <w:r w:rsidRPr="00D01E90">
        <w:rPr>
          <w:rFonts w:asciiTheme="majorBidi" w:hAnsiTheme="majorBidi" w:cstheme="majorBidi"/>
          <w:sz w:val="28"/>
          <w:szCs w:val="28"/>
        </w:rPr>
        <w:t xml:space="preserve"> between</w:t>
      </w:r>
      <w:proofErr w:type="gramEnd"/>
      <w:r w:rsidRPr="00D01E90">
        <w:rPr>
          <w:rFonts w:asciiTheme="majorBidi" w:hAnsiTheme="majorBidi" w:cstheme="majorBidi"/>
          <w:sz w:val="28"/>
          <w:szCs w:val="28"/>
        </w:rPr>
        <w:t xml:space="preserve"> 2008-2012(BP, 2012 report) </w:t>
      </w:r>
    </w:p>
    <w:p w:rsidR="009165B9" w:rsidRPr="009165B9" w:rsidRDefault="00E4292C" w:rsidP="005C35B9">
      <w:pPr>
        <w:jc w:val="both"/>
        <w:rPr>
          <w:rFonts w:asciiTheme="majorBidi" w:hAnsiTheme="majorBidi" w:cstheme="majorBidi"/>
          <w:sz w:val="28"/>
          <w:szCs w:val="28"/>
          <w:lang w:val="en"/>
        </w:rPr>
      </w:pPr>
      <w:r>
        <w:rPr>
          <w:rFonts w:asciiTheme="majorBidi" w:hAnsiTheme="majorBidi" w:cstheme="majorBidi"/>
          <w:sz w:val="28"/>
          <w:szCs w:val="28"/>
        </w:rPr>
        <w:t>Other aspect of the US oil market is the</w:t>
      </w:r>
      <w:r w:rsidR="005C35B9">
        <w:rPr>
          <w:rFonts w:asciiTheme="majorBidi" w:hAnsiTheme="majorBidi" w:cstheme="majorBidi"/>
          <w:sz w:val="28"/>
          <w:szCs w:val="28"/>
        </w:rPr>
        <w:t xml:space="preserve"> changes in transportation fuel use, which a major contribution to reduction of imports.</w:t>
      </w:r>
      <w:r w:rsidR="00D01E90" w:rsidRPr="00D01E90">
        <w:rPr>
          <w:rFonts w:asciiTheme="majorBidi" w:hAnsiTheme="majorBidi" w:cstheme="majorBidi"/>
          <w:sz w:val="28"/>
          <w:szCs w:val="28"/>
        </w:rPr>
        <w:t xml:space="preserve"> </w:t>
      </w:r>
      <w:r w:rsidR="005C35B9">
        <w:rPr>
          <w:rFonts w:asciiTheme="majorBidi" w:hAnsiTheme="majorBidi" w:cstheme="majorBidi"/>
          <w:sz w:val="28"/>
          <w:szCs w:val="28"/>
        </w:rPr>
        <w:t xml:space="preserve"> </w:t>
      </w:r>
      <w:r w:rsidR="00D01E90" w:rsidRPr="00D01E90">
        <w:rPr>
          <w:rFonts w:asciiTheme="majorBidi" w:hAnsiTheme="majorBidi" w:cstheme="majorBidi"/>
          <w:sz w:val="28"/>
          <w:szCs w:val="28"/>
        </w:rPr>
        <w:t>In 2007 the United States consumed about 28 percent of total U.S. energy use</w:t>
      </w:r>
      <w:r w:rsidR="005C35B9">
        <w:rPr>
          <w:rFonts w:asciiTheme="majorBidi" w:hAnsiTheme="majorBidi" w:cstheme="majorBidi"/>
          <w:sz w:val="28"/>
          <w:szCs w:val="28"/>
        </w:rPr>
        <w:t xml:space="preserve"> for transportation. </w:t>
      </w:r>
      <w:r w:rsidR="00D01E90" w:rsidRPr="00D01E90">
        <w:rPr>
          <w:rFonts w:asciiTheme="majorBidi" w:hAnsiTheme="majorBidi" w:cstheme="majorBidi"/>
          <w:sz w:val="28"/>
          <w:szCs w:val="28"/>
        </w:rPr>
        <w:t xml:space="preserve"> Moreover, 70 percent of the petroleum consumed in the United States</w:t>
      </w:r>
      <w:r w:rsidR="00D01E90" w:rsidRPr="00D01E90">
        <w:rPr>
          <w:rFonts w:asciiTheme="majorBidi" w:hAnsiTheme="majorBidi" w:cstheme="majorBidi"/>
          <w:sz w:val="28"/>
          <w:szCs w:val="28"/>
          <w:lang w:val="en"/>
        </w:rPr>
        <w:t xml:space="preserve"> </w:t>
      </w:r>
      <w:r w:rsidR="005C35B9">
        <w:rPr>
          <w:rFonts w:asciiTheme="majorBidi" w:hAnsiTheme="majorBidi" w:cstheme="majorBidi"/>
          <w:sz w:val="28"/>
          <w:szCs w:val="28"/>
          <w:lang w:val="en"/>
        </w:rPr>
        <w:t>goes to transportation sector.  However</w:t>
      </w:r>
      <w:proofErr w:type="gramStart"/>
      <w:r w:rsidR="005C35B9">
        <w:rPr>
          <w:rFonts w:asciiTheme="majorBidi" w:hAnsiTheme="majorBidi" w:cstheme="majorBidi"/>
          <w:sz w:val="28"/>
          <w:szCs w:val="28"/>
          <w:lang w:val="en"/>
        </w:rPr>
        <w:t>,  the</w:t>
      </w:r>
      <w:proofErr w:type="gramEnd"/>
      <w:r w:rsidR="005C35B9">
        <w:rPr>
          <w:rFonts w:asciiTheme="majorBidi" w:hAnsiTheme="majorBidi" w:cstheme="majorBidi"/>
          <w:sz w:val="28"/>
          <w:szCs w:val="28"/>
          <w:lang w:val="en"/>
        </w:rPr>
        <w:t xml:space="preserve"> </w:t>
      </w:r>
      <w:r w:rsidR="009165B9" w:rsidRPr="009165B9">
        <w:rPr>
          <w:rFonts w:asciiTheme="majorBidi" w:hAnsiTheme="majorBidi" w:cstheme="majorBidi"/>
          <w:sz w:val="28"/>
          <w:szCs w:val="28"/>
          <w:lang w:val="en"/>
        </w:rPr>
        <w:t xml:space="preserve">use of Primary energy has decline in the last five years from 27,748 </w:t>
      </w:r>
      <w:r w:rsidR="005C35B9" w:rsidRPr="005C35B9">
        <w:rPr>
          <w:rFonts w:asciiTheme="majorBidi" w:hAnsiTheme="majorBidi" w:cstheme="majorBidi"/>
          <w:sz w:val="28"/>
          <w:szCs w:val="28"/>
          <w:lang w:val="en"/>
        </w:rPr>
        <w:t xml:space="preserve">Trillion Btu </w:t>
      </w:r>
      <w:r w:rsidR="009165B9" w:rsidRPr="009165B9">
        <w:rPr>
          <w:rFonts w:asciiTheme="majorBidi" w:hAnsiTheme="majorBidi" w:cstheme="majorBidi"/>
          <w:sz w:val="28"/>
          <w:szCs w:val="28"/>
          <w:lang w:val="en"/>
        </w:rPr>
        <w:t>in 2008 to 26,</w:t>
      </w:r>
      <w:r w:rsidR="005C35B9">
        <w:rPr>
          <w:rFonts w:asciiTheme="majorBidi" w:hAnsiTheme="majorBidi" w:cstheme="majorBidi"/>
          <w:sz w:val="28"/>
          <w:szCs w:val="28"/>
          <w:lang w:val="en"/>
        </w:rPr>
        <w:t>262 Trillion Btu</w:t>
      </w:r>
      <w:r w:rsidR="009165B9" w:rsidRPr="009165B9">
        <w:rPr>
          <w:rFonts w:asciiTheme="majorBidi" w:hAnsiTheme="majorBidi" w:cstheme="majorBidi"/>
          <w:sz w:val="28"/>
          <w:szCs w:val="28"/>
          <w:lang w:val="en"/>
        </w:rPr>
        <w:t xml:space="preserve"> in 2012 in spite of increase of  USA GDP and population which is an  indication of increase in transportation energy consumption efficiency . This decline comes from Petroleum consumption which constitute  92.77% in 2012 </w:t>
      </w:r>
      <w:r w:rsidR="009165B9" w:rsidRPr="009165B9">
        <w:rPr>
          <w:rFonts w:asciiTheme="majorBidi" w:hAnsiTheme="majorBidi" w:cstheme="majorBidi"/>
          <w:sz w:val="28"/>
          <w:szCs w:val="28"/>
          <w:lang w:val="en"/>
        </w:rPr>
        <w:lastRenderedPageBreak/>
        <w:t xml:space="preserve">decrease from  95.53% in 2008 while at the same time Natural gas </w:t>
      </w:r>
      <w:r w:rsidR="005C35B9">
        <w:rPr>
          <w:rFonts w:asciiTheme="majorBidi" w:hAnsiTheme="majorBidi" w:cstheme="majorBidi"/>
          <w:sz w:val="28"/>
          <w:szCs w:val="28"/>
          <w:lang w:val="en"/>
        </w:rPr>
        <w:t xml:space="preserve"> share rise from </w:t>
      </w:r>
      <w:r w:rsidR="009165B9" w:rsidRPr="009165B9">
        <w:rPr>
          <w:rFonts w:asciiTheme="majorBidi" w:hAnsiTheme="majorBidi" w:cstheme="majorBidi"/>
          <w:sz w:val="28"/>
          <w:szCs w:val="28"/>
          <w:lang w:val="en"/>
        </w:rPr>
        <w:t>2.49% to 2.87% and renewable</w:t>
      </w:r>
      <w:r w:rsidR="005C35B9">
        <w:rPr>
          <w:rFonts w:asciiTheme="majorBidi" w:hAnsiTheme="majorBidi" w:cstheme="majorBidi"/>
          <w:sz w:val="28"/>
          <w:szCs w:val="28"/>
          <w:lang w:val="en"/>
        </w:rPr>
        <w:t xml:space="preserve"> share increased</w:t>
      </w:r>
      <w:r w:rsidR="009165B9" w:rsidRPr="009165B9">
        <w:rPr>
          <w:rFonts w:asciiTheme="majorBidi" w:hAnsiTheme="majorBidi" w:cstheme="majorBidi"/>
          <w:sz w:val="28"/>
          <w:szCs w:val="28"/>
          <w:lang w:val="en"/>
        </w:rPr>
        <w:t xml:space="preserve"> from 2.98 to 4.36%</w:t>
      </w:r>
    </w:p>
    <w:p w:rsidR="00E710B9" w:rsidRDefault="00246BCF" w:rsidP="005C35B9">
      <w:pPr>
        <w:rPr>
          <w:rFonts w:asciiTheme="majorBidi" w:hAnsiTheme="majorBidi" w:cstheme="majorBidi"/>
          <w:sz w:val="28"/>
          <w:szCs w:val="28"/>
          <w:lang w:val="en"/>
        </w:rPr>
      </w:pPr>
      <w:r w:rsidRPr="00246BCF">
        <w:rPr>
          <w:rFonts w:asciiTheme="majorBidi" w:hAnsiTheme="majorBidi" w:cstheme="majorBidi"/>
          <w:sz w:val="28"/>
          <w:szCs w:val="28"/>
          <w:lang w:val="en"/>
        </w:rPr>
        <w:t xml:space="preserve">Table </w:t>
      </w:r>
      <w:r w:rsidR="00206642">
        <w:rPr>
          <w:rFonts w:asciiTheme="majorBidi" w:hAnsiTheme="majorBidi" w:cstheme="majorBidi"/>
          <w:sz w:val="28"/>
          <w:szCs w:val="28"/>
          <w:lang w:val="en"/>
        </w:rPr>
        <w:t>4</w:t>
      </w:r>
      <w:r w:rsidRPr="00246BCF">
        <w:rPr>
          <w:rFonts w:asciiTheme="majorBidi" w:hAnsiTheme="majorBidi" w:cstheme="majorBidi"/>
          <w:sz w:val="28"/>
          <w:szCs w:val="28"/>
          <w:lang w:val="en"/>
        </w:rPr>
        <w:t xml:space="preserve">: </w:t>
      </w:r>
      <w:r w:rsidR="00D0386B">
        <w:rPr>
          <w:rFonts w:asciiTheme="majorBidi" w:hAnsiTheme="majorBidi" w:cstheme="majorBidi"/>
          <w:sz w:val="28"/>
          <w:szCs w:val="28"/>
          <w:lang w:val="en"/>
        </w:rPr>
        <w:t>USA</w:t>
      </w:r>
      <w:r w:rsidR="005F0908">
        <w:rPr>
          <w:rFonts w:asciiTheme="majorBidi" w:hAnsiTheme="majorBidi" w:cstheme="majorBidi"/>
          <w:sz w:val="28"/>
          <w:szCs w:val="28"/>
          <w:lang w:val="en"/>
        </w:rPr>
        <w:t xml:space="preserve"> </w:t>
      </w:r>
      <w:r w:rsidRPr="00246BCF">
        <w:rPr>
          <w:rFonts w:asciiTheme="majorBidi" w:hAnsiTheme="majorBidi" w:cstheme="majorBidi"/>
          <w:sz w:val="28"/>
          <w:szCs w:val="28"/>
          <w:lang w:val="en"/>
        </w:rPr>
        <w:t xml:space="preserve">Transportation sector Primary Energy consumption </w:t>
      </w:r>
      <w:r w:rsidR="005C35B9" w:rsidRPr="005C35B9">
        <w:rPr>
          <w:rFonts w:asciiTheme="majorBidi" w:hAnsiTheme="majorBidi" w:cstheme="majorBidi"/>
          <w:sz w:val="28"/>
          <w:szCs w:val="28"/>
          <w:lang w:val="en"/>
        </w:rPr>
        <w:t>(Trillion Btu)</w:t>
      </w:r>
    </w:p>
    <w:tbl>
      <w:tblPr>
        <w:tblStyle w:val="TableGrid"/>
        <w:tblW w:w="0" w:type="auto"/>
        <w:tblLook w:val="04A0" w:firstRow="1" w:lastRow="0" w:firstColumn="1" w:lastColumn="0" w:noHBand="0" w:noVBand="1"/>
      </w:tblPr>
      <w:tblGrid>
        <w:gridCol w:w="1042"/>
        <w:gridCol w:w="1248"/>
        <w:gridCol w:w="1141"/>
        <w:gridCol w:w="1296"/>
        <w:gridCol w:w="1163"/>
        <w:gridCol w:w="1249"/>
        <w:gridCol w:w="1141"/>
        <w:gridCol w:w="1296"/>
      </w:tblGrid>
      <w:tr w:rsidR="006015BB" w:rsidTr="005F0908">
        <w:tc>
          <w:tcPr>
            <w:tcW w:w="1411" w:type="dxa"/>
          </w:tcPr>
          <w:p w:rsidR="00E710B9" w:rsidRPr="001C3325" w:rsidRDefault="00E710B9" w:rsidP="005751D0">
            <w:pPr>
              <w:rPr>
                <w:rFonts w:asciiTheme="majorBidi" w:hAnsiTheme="majorBidi" w:cstheme="majorBidi"/>
                <w:sz w:val="20"/>
                <w:szCs w:val="20"/>
                <w:lang w:val="en"/>
              </w:rPr>
            </w:pPr>
          </w:p>
        </w:tc>
        <w:tc>
          <w:tcPr>
            <w:tcW w:w="1430" w:type="dxa"/>
          </w:tcPr>
          <w:p w:rsidR="00E710B9" w:rsidRPr="001C3325" w:rsidRDefault="00246BCF" w:rsidP="005751D0">
            <w:pPr>
              <w:rPr>
                <w:rFonts w:asciiTheme="majorBidi" w:hAnsiTheme="majorBidi" w:cstheme="majorBidi"/>
                <w:sz w:val="20"/>
                <w:szCs w:val="20"/>
                <w:lang w:val="en"/>
              </w:rPr>
            </w:pPr>
            <w:r w:rsidRPr="001C3325">
              <w:rPr>
                <w:rFonts w:asciiTheme="majorBidi" w:hAnsiTheme="majorBidi" w:cstheme="majorBidi"/>
                <w:sz w:val="20"/>
                <w:szCs w:val="20"/>
                <w:lang w:val="en"/>
              </w:rPr>
              <w:t>Petroleum</w:t>
            </w:r>
          </w:p>
        </w:tc>
        <w:tc>
          <w:tcPr>
            <w:tcW w:w="1421" w:type="dxa"/>
          </w:tcPr>
          <w:p w:rsidR="00E710B9" w:rsidRPr="001C3325" w:rsidRDefault="00246BCF" w:rsidP="005751D0">
            <w:pPr>
              <w:rPr>
                <w:rFonts w:asciiTheme="majorBidi" w:hAnsiTheme="majorBidi" w:cstheme="majorBidi"/>
                <w:sz w:val="20"/>
                <w:szCs w:val="20"/>
                <w:lang w:val="en"/>
              </w:rPr>
            </w:pPr>
            <w:r w:rsidRPr="001C3325">
              <w:rPr>
                <w:rFonts w:asciiTheme="majorBidi" w:hAnsiTheme="majorBidi" w:cstheme="majorBidi"/>
                <w:sz w:val="20"/>
                <w:szCs w:val="20"/>
                <w:lang w:val="en"/>
              </w:rPr>
              <w:t>Natural gas</w:t>
            </w:r>
          </w:p>
        </w:tc>
        <w:tc>
          <w:tcPr>
            <w:tcW w:w="1460" w:type="dxa"/>
          </w:tcPr>
          <w:p w:rsidR="00E710B9" w:rsidRPr="001C3325" w:rsidRDefault="00246BCF" w:rsidP="005751D0">
            <w:pPr>
              <w:rPr>
                <w:rFonts w:asciiTheme="majorBidi" w:hAnsiTheme="majorBidi" w:cstheme="majorBidi"/>
                <w:sz w:val="20"/>
                <w:szCs w:val="20"/>
                <w:lang w:val="en"/>
              </w:rPr>
            </w:pPr>
            <w:r w:rsidRPr="001C3325">
              <w:rPr>
                <w:rFonts w:asciiTheme="majorBidi" w:hAnsiTheme="majorBidi" w:cstheme="majorBidi"/>
                <w:sz w:val="20"/>
                <w:szCs w:val="20"/>
                <w:lang w:val="en"/>
              </w:rPr>
              <w:t>Renewable Energy</w:t>
            </w:r>
          </w:p>
        </w:tc>
        <w:tc>
          <w:tcPr>
            <w:tcW w:w="1423" w:type="dxa"/>
          </w:tcPr>
          <w:p w:rsidR="00E710B9" w:rsidRPr="001C3325" w:rsidRDefault="00246BCF" w:rsidP="005751D0">
            <w:pPr>
              <w:rPr>
                <w:rFonts w:asciiTheme="majorBidi" w:hAnsiTheme="majorBidi" w:cstheme="majorBidi"/>
                <w:sz w:val="20"/>
                <w:szCs w:val="20"/>
                <w:lang w:val="en"/>
              </w:rPr>
            </w:pPr>
            <w:r w:rsidRPr="001C3325">
              <w:rPr>
                <w:rFonts w:asciiTheme="majorBidi" w:hAnsiTheme="majorBidi" w:cstheme="majorBidi"/>
                <w:sz w:val="20"/>
                <w:szCs w:val="20"/>
                <w:lang w:val="en"/>
              </w:rPr>
              <w:t>Total Primary</w:t>
            </w:r>
          </w:p>
        </w:tc>
        <w:tc>
          <w:tcPr>
            <w:tcW w:w="1430" w:type="dxa"/>
          </w:tcPr>
          <w:p w:rsidR="00E710B9" w:rsidRPr="001C3325" w:rsidRDefault="00246BCF" w:rsidP="005751D0">
            <w:pPr>
              <w:rPr>
                <w:rFonts w:asciiTheme="majorBidi" w:hAnsiTheme="majorBidi" w:cstheme="majorBidi"/>
                <w:sz w:val="20"/>
                <w:szCs w:val="20"/>
                <w:lang w:val="en"/>
              </w:rPr>
            </w:pPr>
            <w:r w:rsidRPr="001C3325">
              <w:rPr>
                <w:rFonts w:asciiTheme="majorBidi" w:hAnsiTheme="majorBidi" w:cstheme="majorBidi"/>
                <w:sz w:val="20"/>
                <w:szCs w:val="20"/>
                <w:lang w:val="en"/>
              </w:rPr>
              <w:t>Ratio Of Petroleum</w:t>
            </w:r>
          </w:p>
        </w:tc>
        <w:tc>
          <w:tcPr>
            <w:tcW w:w="1421" w:type="dxa"/>
          </w:tcPr>
          <w:p w:rsidR="00E710B9" w:rsidRPr="001C3325" w:rsidRDefault="00246BCF" w:rsidP="00246BCF">
            <w:pPr>
              <w:rPr>
                <w:rFonts w:asciiTheme="majorBidi" w:hAnsiTheme="majorBidi" w:cstheme="majorBidi"/>
                <w:sz w:val="20"/>
                <w:szCs w:val="20"/>
                <w:lang w:val="en"/>
              </w:rPr>
            </w:pPr>
            <w:r w:rsidRPr="001C3325">
              <w:rPr>
                <w:rFonts w:asciiTheme="majorBidi" w:hAnsiTheme="majorBidi" w:cstheme="majorBidi"/>
                <w:sz w:val="20"/>
                <w:szCs w:val="20"/>
                <w:lang w:val="en"/>
              </w:rPr>
              <w:t>Ratio of Natural Gas</w:t>
            </w:r>
          </w:p>
        </w:tc>
        <w:tc>
          <w:tcPr>
            <w:tcW w:w="1460" w:type="dxa"/>
          </w:tcPr>
          <w:p w:rsidR="00246BCF" w:rsidRPr="001C3325" w:rsidRDefault="00246BCF" w:rsidP="005751D0">
            <w:pPr>
              <w:rPr>
                <w:rFonts w:asciiTheme="majorBidi" w:hAnsiTheme="majorBidi" w:cstheme="majorBidi"/>
                <w:sz w:val="20"/>
                <w:szCs w:val="20"/>
                <w:lang w:val="en"/>
              </w:rPr>
            </w:pPr>
          </w:p>
          <w:p w:rsidR="00E710B9" w:rsidRPr="001C3325" w:rsidRDefault="00246BCF" w:rsidP="00246BCF">
            <w:pPr>
              <w:jc w:val="center"/>
              <w:rPr>
                <w:rFonts w:asciiTheme="majorBidi" w:hAnsiTheme="majorBidi" w:cstheme="majorBidi"/>
                <w:sz w:val="20"/>
                <w:szCs w:val="20"/>
                <w:lang w:val="en"/>
              </w:rPr>
            </w:pPr>
            <w:r w:rsidRPr="001C3325">
              <w:rPr>
                <w:rFonts w:asciiTheme="majorBidi" w:hAnsiTheme="majorBidi" w:cstheme="majorBidi"/>
                <w:sz w:val="20"/>
                <w:szCs w:val="20"/>
                <w:lang w:val="en"/>
              </w:rPr>
              <w:t>Ratio Of Renewable</w:t>
            </w:r>
          </w:p>
        </w:tc>
      </w:tr>
      <w:tr w:rsidR="006015BB" w:rsidTr="005F0908">
        <w:tc>
          <w:tcPr>
            <w:tcW w:w="1411" w:type="dxa"/>
          </w:tcPr>
          <w:p w:rsidR="00E710B9" w:rsidRPr="001C3325" w:rsidRDefault="00E710B9" w:rsidP="005751D0">
            <w:pPr>
              <w:rPr>
                <w:rFonts w:asciiTheme="majorBidi" w:hAnsiTheme="majorBidi" w:cstheme="majorBidi"/>
                <w:sz w:val="20"/>
                <w:szCs w:val="20"/>
                <w:lang w:val="en"/>
              </w:rPr>
            </w:pPr>
            <w:r w:rsidRPr="001C3325">
              <w:rPr>
                <w:rFonts w:asciiTheme="majorBidi" w:hAnsiTheme="majorBidi" w:cstheme="majorBidi"/>
                <w:sz w:val="20"/>
                <w:szCs w:val="20"/>
                <w:lang w:val="en"/>
              </w:rPr>
              <w:t>2008</w:t>
            </w:r>
          </w:p>
        </w:tc>
        <w:tc>
          <w:tcPr>
            <w:tcW w:w="1430" w:type="dxa"/>
          </w:tcPr>
          <w:p w:rsidR="00E710B9" w:rsidRPr="001C3325" w:rsidRDefault="00E710B9" w:rsidP="005751D0">
            <w:pPr>
              <w:rPr>
                <w:rFonts w:asciiTheme="majorBidi" w:hAnsiTheme="majorBidi" w:cstheme="majorBidi"/>
                <w:sz w:val="20"/>
                <w:szCs w:val="20"/>
                <w:lang w:val="en"/>
              </w:rPr>
            </w:pPr>
            <w:r w:rsidRPr="001C3325">
              <w:rPr>
                <w:rFonts w:asciiTheme="majorBidi" w:hAnsiTheme="majorBidi" w:cstheme="majorBidi"/>
                <w:sz w:val="20"/>
                <w:szCs w:val="20"/>
                <w:lang w:val="en"/>
              </w:rPr>
              <w:t>26230</w:t>
            </w:r>
          </w:p>
        </w:tc>
        <w:tc>
          <w:tcPr>
            <w:tcW w:w="1421" w:type="dxa"/>
          </w:tcPr>
          <w:p w:rsidR="00E710B9" w:rsidRPr="001C3325" w:rsidRDefault="00E710B9" w:rsidP="005751D0">
            <w:pPr>
              <w:rPr>
                <w:rFonts w:asciiTheme="majorBidi" w:hAnsiTheme="majorBidi" w:cstheme="majorBidi"/>
                <w:sz w:val="20"/>
                <w:szCs w:val="20"/>
                <w:lang w:val="en"/>
              </w:rPr>
            </w:pPr>
            <w:r w:rsidRPr="001C3325">
              <w:rPr>
                <w:rFonts w:asciiTheme="majorBidi" w:hAnsiTheme="majorBidi" w:cstheme="majorBidi"/>
                <w:sz w:val="20"/>
                <w:szCs w:val="20"/>
                <w:lang w:val="en"/>
              </w:rPr>
              <w:t>692</w:t>
            </w:r>
          </w:p>
        </w:tc>
        <w:tc>
          <w:tcPr>
            <w:tcW w:w="1460" w:type="dxa"/>
          </w:tcPr>
          <w:p w:rsidR="00E710B9" w:rsidRPr="001C3325" w:rsidRDefault="00E710B9" w:rsidP="00E710B9">
            <w:pPr>
              <w:jc w:val="center"/>
              <w:rPr>
                <w:rFonts w:asciiTheme="majorBidi" w:hAnsiTheme="majorBidi" w:cstheme="majorBidi"/>
                <w:sz w:val="20"/>
                <w:szCs w:val="20"/>
                <w:lang w:val="en"/>
              </w:rPr>
            </w:pPr>
            <w:r w:rsidRPr="001C3325">
              <w:rPr>
                <w:rFonts w:asciiTheme="majorBidi" w:hAnsiTheme="majorBidi" w:cstheme="majorBidi"/>
                <w:sz w:val="20"/>
                <w:szCs w:val="20"/>
                <w:lang w:val="en"/>
              </w:rPr>
              <w:t>826</w:t>
            </w:r>
          </w:p>
        </w:tc>
        <w:tc>
          <w:tcPr>
            <w:tcW w:w="1423" w:type="dxa"/>
          </w:tcPr>
          <w:p w:rsidR="00E710B9" w:rsidRPr="001C3325" w:rsidRDefault="00E710B9" w:rsidP="005751D0">
            <w:pPr>
              <w:rPr>
                <w:rFonts w:asciiTheme="majorBidi" w:hAnsiTheme="majorBidi" w:cstheme="majorBidi"/>
                <w:sz w:val="20"/>
                <w:szCs w:val="20"/>
                <w:lang w:val="en"/>
              </w:rPr>
            </w:pPr>
            <w:r w:rsidRPr="001C3325">
              <w:rPr>
                <w:rFonts w:asciiTheme="majorBidi" w:hAnsiTheme="majorBidi" w:cstheme="majorBidi"/>
                <w:sz w:val="20"/>
                <w:szCs w:val="20"/>
                <w:lang w:val="en"/>
              </w:rPr>
              <w:t>27748</w:t>
            </w:r>
          </w:p>
        </w:tc>
        <w:tc>
          <w:tcPr>
            <w:tcW w:w="1430" w:type="dxa"/>
            <w:vAlign w:val="bottom"/>
          </w:tcPr>
          <w:p w:rsidR="00E710B9" w:rsidRPr="001C3325" w:rsidRDefault="00E710B9">
            <w:pPr>
              <w:jc w:val="right"/>
              <w:rPr>
                <w:rFonts w:asciiTheme="majorBidi" w:hAnsiTheme="majorBidi" w:cstheme="majorBidi"/>
                <w:color w:val="000000"/>
                <w:sz w:val="20"/>
                <w:szCs w:val="20"/>
              </w:rPr>
            </w:pPr>
            <w:r w:rsidRPr="001C3325">
              <w:rPr>
                <w:rFonts w:asciiTheme="majorBidi" w:hAnsiTheme="majorBidi" w:cstheme="majorBidi"/>
                <w:color w:val="000000"/>
                <w:sz w:val="20"/>
                <w:szCs w:val="20"/>
              </w:rPr>
              <w:t>94.53%</w:t>
            </w:r>
          </w:p>
        </w:tc>
        <w:tc>
          <w:tcPr>
            <w:tcW w:w="1421" w:type="dxa"/>
            <w:vAlign w:val="bottom"/>
          </w:tcPr>
          <w:p w:rsidR="00E710B9" w:rsidRPr="001C3325" w:rsidRDefault="00E710B9">
            <w:pPr>
              <w:jc w:val="right"/>
              <w:rPr>
                <w:rFonts w:asciiTheme="majorBidi" w:hAnsiTheme="majorBidi" w:cstheme="majorBidi"/>
                <w:color w:val="000000"/>
                <w:sz w:val="20"/>
                <w:szCs w:val="20"/>
              </w:rPr>
            </w:pPr>
            <w:r w:rsidRPr="001C3325">
              <w:rPr>
                <w:rFonts w:asciiTheme="majorBidi" w:hAnsiTheme="majorBidi" w:cstheme="majorBidi"/>
                <w:color w:val="000000"/>
                <w:sz w:val="20"/>
                <w:szCs w:val="20"/>
              </w:rPr>
              <w:t>2.49%</w:t>
            </w:r>
          </w:p>
        </w:tc>
        <w:tc>
          <w:tcPr>
            <w:tcW w:w="1460" w:type="dxa"/>
            <w:vAlign w:val="bottom"/>
          </w:tcPr>
          <w:p w:rsidR="00E710B9" w:rsidRPr="001C3325" w:rsidRDefault="00E710B9">
            <w:pPr>
              <w:jc w:val="right"/>
              <w:rPr>
                <w:rFonts w:asciiTheme="majorBidi" w:hAnsiTheme="majorBidi" w:cstheme="majorBidi"/>
                <w:color w:val="000000"/>
                <w:sz w:val="20"/>
                <w:szCs w:val="20"/>
              </w:rPr>
            </w:pPr>
            <w:r w:rsidRPr="001C3325">
              <w:rPr>
                <w:rFonts w:asciiTheme="majorBidi" w:hAnsiTheme="majorBidi" w:cstheme="majorBidi"/>
                <w:color w:val="000000"/>
                <w:sz w:val="20"/>
                <w:szCs w:val="20"/>
              </w:rPr>
              <w:t>2.98%</w:t>
            </w:r>
          </w:p>
        </w:tc>
      </w:tr>
      <w:tr w:rsidR="006015BB" w:rsidTr="005F0908">
        <w:tc>
          <w:tcPr>
            <w:tcW w:w="1411" w:type="dxa"/>
          </w:tcPr>
          <w:p w:rsidR="00E710B9" w:rsidRPr="001C3325" w:rsidRDefault="00E710B9" w:rsidP="005751D0">
            <w:pPr>
              <w:rPr>
                <w:rFonts w:asciiTheme="majorBidi" w:hAnsiTheme="majorBidi" w:cstheme="majorBidi"/>
                <w:sz w:val="20"/>
                <w:szCs w:val="20"/>
                <w:lang w:val="en"/>
              </w:rPr>
            </w:pPr>
            <w:r w:rsidRPr="001C3325">
              <w:rPr>
                <w:rFonts w:asciiTheme="majorBidi" w:hAnsiTheme="majorBidi" w:cstheme="majorBidi"/>
                <w:sz w:val="20"/>
                <w:szCs w:val="20"/>
                <w:lang w:val="en"/>
              </w:rPr>
              <w:t>2009</w:t>
            </w:r>
          </w:p>
        </w:tc>
        <w:tc>
          <w:tcPr>
            <w:tcW w:w="1430" w:type="dxa"/>
          </w:tcPr>
          <w:p w:rsidR="00E710B9" w:rsidRPr="001C3325" w:rsidRDefault="00E710B9" w:rsidP="005751D0">
            <w:pPr>
              <w:rPr>
                <w:rFonts w:asciiTheme="majorBidi" w:hAnsiTheme="majorBidi" w:cstheme="majorBidi"/>
                <w:sz w:val="20"/>
                <w:szCs w:val="20"/>
                <w:lang w:val="en"/>
              </w:rPr>
            </w:pPr>
            <w:r w:rsidRPr="001C3325">
              <w:rPr>
                <w:rFonts w:asciiTheme="majorBidi" w:hAnsiTheme="majorBidi" w:cstheme="majorBidi"/>
                <w:sz w:val="20"/>
                <w:szCs w:val="20"/>
                <w:lang w:val="en"/>
              </w:rPr>
              <w:t>25375</w:t>
            </w:r>
          </w:p>
        </w:tc>
        <w:tc>
          <w:tcPr>
            <w:tcW w:w="1421" w:type="dxa"/>
          </w:tcPr>
          <w:p w:rsidR="00E710B9" w:rsidRPr="001C3325" w:rsidRDefault="00E710B9" w:rsidP="005751D0">
            <w:pPr>
              <w:rPr>
                <w:rFonts w:asciiTheme="majorBidi" w:hAnsiTheme="majorBidi" w:cstheme="majorBidi"/>
                <w:sz w:val="20"/>
                <w:szCs w:val="20"/>
                <w:lang w:val="en"/>
              </w:rPr>
            </w:pPr>
            <w:r w:rsidRPr="001C3325">
              <w:rPr>
                <w:rFonts w:asciiTheme="majorBidi" w:hAnsiTheme="majorBidi" w:cstheme="majorBidi"/>
                <w:sz w:val="20"/>
                <w:szCs w:val="20"/>
                <w:lang w:val="en"/>
              </w:rPr>
              <w:t>715</w:t>
            </w:r>
          </w:p>
        </w:tc>
        <w:tc>
          <w:tcPr>
            <w:tcW w:w="1460" w:type="dxa"/>
          </w:tcPr>
          <w:p w:rsidR="00E710B9" w:rsidRPr="001C3325" w:rsidRDefault="00E710B9" w:rsidP="005751D0">
            <w:pPr>
              <w:rPr>
                <w:rFonts w:asciiTheme="majorBidi" w:hAnsiTheme="majorBidi" w:cstheme="majorBidi"/>
                <w:sz w:val="20"/>
                <w:szCs w:val="20"/>
                <w:lang w:val="en"/>
              </w:rPr>
            </w:pPr>
            <w:r w:rsidRPr="001C3325">
              <w:rPr>
                <w:rFonts w:asciiTheme="majorBidi" w:hAnsiTheme="majorBidi" w:cstheme="majorBidi"/>
                <w:sz w:val="20"/>
                <w:szCs w:val="20"/>
                <w:lang w:val="en"/>
              </w:rPr>
              <w:t>715</w:t>
            </w:r>
          </w:p>
        </w:tc>
        <w:tc>
          <w:tcPr>
            <w:tcW w:w="1423" w:type="dxa"/>
          </w:tcPr>
          <w:p w:rsidR="00E710B9" w:rsidRPr="001C3325" w:rsidRDefault="00E710B9" w:rsidP="005751D0">
            <w:pPr>
              <w:rPr>
                <w:rFonts w:asciiTheme="majorBidi" w:hAnsiTheme="majorBidi" w:cstheme="majorBidi"/>
                <w:sz w:val="20"/>
                <w:szCs w:val="20"/>
                <w:lang w:val="en"/>
              </w:rPr>
            </w:pPr>
            <w:r w:rsidRPr="001C3325">
              <w:rPr>
                <w:rFonts w:asciiTheme="majorBidi" w:hAnsiTheme="majorBidi" w:cstheme="majorBidi"/>
                <w:sz w:val="20"/>
                <w:szCs w:val="20"/>
                <w:lang w:val="en"/>
              </w:rPr>
              <w:t>27025</w:t>
            </w:r>
          </w:p>
        </w:tc>
        <w:tc>
          <w:tcPr>
            <w:tcW w:w="1430" w:type="dxa"/>
            <w:vAlign w:val="bottom"/>
          </w:tcPr>
          <w:p w:rsidR="00E710B9" w:rsidRPr="001C3325" w:rsidRDefault="00E710B9">
            <w:pPr>
              <w:jc w:val="right"/>
              <w:rPr>
                <w:rFonts w:asciiTheme="majorBidi" w:hAnsiTheme="majorBidi" w:cstheme="majorBidi"/>
                <w:color w:val="000000"/>
                <w:sz w:val="20"/>
                <w:szCs w:val="20"/>
              </w:rPr>
            </w:pPr>
            <w:r w:rsidRPr="001C3325">
              <w:rPr>
                <w:rFonts w:asciiTheme="majorBidi" w:hAnsiTheme="majorBidi" w:cstheme="majorBidi"/>
                <w:color w:val="000000"/>
                <w:sz w:val="20"/>
                <w:szCs w:val="20"/>
              </w:rPr>
              <w:t>93.89%</w:t>
            </w:r>
          </w:p>
        </w:tc>
        <w:tc>
          <w:tcPr>
            <w:tcW w:w="1421" w:type="dxa"/>
            <w:vAlign w:val="bottom"/>
          </w:tcPr>
          <w:p w:rsidR="00E710B9" w:rsidRPr="001C3325" w:rsidRDefault="00E710B9">
            <w:pPr>
              <w:jc w:val="right"/>
              <w:rPr>
                <w:rFonts w:asciiTheme="majorBidi" w:hAnsiTheme="majorBidi" w:cstheme="majorBidi"/>
                <w:color w:val="000000"/>
                <w:sz w:val="20"/>
                <w:szCs w:val="20"/>
              </w:rPr>
            </w:pPr>
            <w:r w:rsidRPr="001C3325">
              <w:rPr>
                <w:rFonts w:asciiTheme="majorBidi" w:hAnsiTheme="majorBidi" w:cstheme="majorBidi"/>
                <w:color w:val="000000"/>
                <w:sz w:val="20"/>
                <w:szCs w:val="20"/>
              </w:rPr>
              <w:t>2.65%</w:t>
            </w:r>
          </w:p>
        </w:tc>
        <w:tc>
          <w:tcPr>
            <w:tcW w:w="1460" w:type="dxa"/>
            <w:vAlign w:val="bottom"/>
          </w:tcPr>
          <w:p w:rsidR="00E710B9" w:rsidRPr="001C3325" w:rsidRDefault="00E710B9">
            <w:pPr>
              <w:jc w:val="right"/>
              <w:rPr>
                <w:rFonts w:asciiTheme="majorBidi" w:hAnsiTheme="majorBidi" w:cstheme="majorBidi"/>
                <w:color w:val="000000"/>
                <w:sz w:val="20"/>
                <w:szCs w:val="20"/>
              </w:rPr>
            </w:pPr>
            <w:r w:rsidRPr="001C3325">
              <w:rPr>
                <w:rFonts w:asciiTheme="majorBidi" w:hAnsiTheme="majorBidi" w:cstheme="majorBidi"/>
                <w:color w:val="000000"/>
                <w:sz w:val="20"/>
                <w:szCs w:val="20"/>
              </w:rPr>
              <w:t>3.46%</w:t>
            </w:r>
          </w:p>
        </w:tc>
      </w:tr>
      <w:tr w:rsidR="006015BB" w:rsidTr="005F0908">
        <w:tc>
          <w:tcPr>
            <w:tcW w:w="1411" w:type="dxa"/>
          </w:tcPr>
          <w:p w:rsidR="00E710B9" w:rsidRPr="001C3325" w:rsidRDefault="00E710B9" w:rsidP="005751D0">
            <w:pPr>
              <w:rPr>
                <w:rFonts w:asciiTheme="majorBidi" w:hAnsiTheme="majorBidi" w:cstheme="majorBidi"/>
                <w:sz w:val="20"/>
                <w:szCs w:val="20"/>
                <w:lang w:val="en"/>
              </w:rPr>
            </w:pPr>
            <w:r w:rsidRPr="001C3325">
              <w:rPr>
                <w:rFonts w:asciiTheme="majorBidi" w:hAnsiTheme="majorBidi" w:cstheme="majorBidi"/>
                <w:sz w:val="20"/>
                <w:szCs w:val="20"/>
                <w:lang w:val="en"/>
              </w:rPr>
              <w:t>2010</w:t>
            </w:r>
          </w:p>
        </w:tc>
        <w:tc>
          <w:tcPr>
            <w:tcW w:w="1430" w:type="dxa"/>
          </w:tcPr>
          <w:p w:rsidR="00E710B9" w:rsidRPr="001C3325" w:rsidRDefault="00E710B9" w:rsidP="005751D0">
            <w:pPr>
              <w:rPr>
                <w:rFonts w:asciiTheme="majorBidi" w:hAnsiTheme="majorBidi" w:cstheme="majorBidi"/>
                <w:sz w:val="20"/>
                <w:szCs w:val="20"/>
                <w:lang w:val="en"/>
              </w:rPr>
            </w:pPr>
            <w:r w:rsidRPr="001C3325">
              <w:rPr>
                <w:rFonts w:asciiTheme="majorBidi" w:hAnsiTheme="majorBidi" w:cstheme="majorBidi"/>
                <w:sz w:val="20"/>
                <w:szCs w:val="20"/>
                <w:lang w:val="en"/>
              </w:rPr>
              <w:t>25686</w:t>
            </w:r>
          </w:p>
        </w:tc>
        <w:tc>
          <w:tcPr>
            <w:tcW w:w="1421" w:type="dxa"/>
          </w:tcPr>
          <w:p w:rsidR="00E710B9" w:rsidRPr="001C3325" w:rsidRDefault="00E710B9" w:rsidP="005751D0">
            <w:pPr>
              <w:rPr>
                <w:rFonts w:asciiTheme="majorBidi" w:hAnsiTheme="majorBidi" w:cstheme="majorBidi"/>
                <w:sz w:val="20"/>
                <w:szCs w:val="20"/>
                <w:lang w:val="en"/>
              </w:rPr>
            </w:pPr>
            <w:r w:rsidRPr="001C3325">
              <w:rPr>
                <w:rFonts w:asciiTheme="majorBidi" w:hAnsiTheme="majorBidi" w:cstheme="majorBidi"/>
                <w:sz w:val="20"/>
                <w:szCs w:val="20"/>
                <w:lang w:val="en"/>
              </w:rPr>
              <w:t>719</w:t>
            </w:r>
          </w:p>
        </w:tc>
        <w:tc>
          <w:tcPr>
            <w:tcW w:w="1460" w:type="dxa"/>
          </w:tcPr>
          <w:p w:rsidR="00E710B9" w:rsidRPr="001C3325" w:rsidRDefault="00E710B9" w:rsidP="005751D0">
            <w:pPr>
              <w:rPr>
                <w:rFonts w:asciiTheme="majorBidi" w:hAnsiTheme="majorBidi" w:cstheme="majorBidi"/>
                <w:sz w:val="20"/>
                <w:szCs w:val="20"/>
                <w:lang w:val="en"/>
              </w:rPr>
            </w:pPr>
            <w:r w:rsidRPr="001C3325">
              <w:rPr>
                <w:rFonts w:asciiTheme="majorBidi" w:hAnsiTheme="majorBidi" w:cstheme="majorBidi"/>
                <w:sz w:val="20"/>
                <w:szCs w:val="20"/>
                <w:lang w:val="en"/>
              </w:rPr>
              <w:t>719</w:t>
            </w:r>
          </w:p>
        </w:tc>
        <w:tc>
          <w:tcPr>
            <w:tcW w:w="1423" w:type="dxa"/>
          </w:tcPr>
          <w:p w:rsidR="00E710B9" w:rsidRPr="001C3325" w:rsidRDefault="00E710B9" w:rsidP="005751D0">
            <w:pPr>
              <w:rPr>
                <w:rFonts w:asciiTheme="majorBidi" w:hAnsiTheme="majorBidi" w:cstheme="majorBidi"/>
                <w:sz w:val="20"/>
                <w:szCs w:val="20"/>
                <w:lang w:val="en"/>
              </w:rPr>
            </w:pPr>
            <w:r w:rsidRPr="001C3325">
              <w:rPr>
                <w:rFonts w:asciiTheme="majorBidi" w:hAnsiTheme="majorBidi" w:cstheme="majorBidi"/>
                <w:sz w:val="20"/>
                <w:szCs w:val="20"/>
                <w:lang w:val="en"/>
              </w:rPr>
              <w:t>27479</w:t>
            </w:r>
          </w:p>
        </w:tc>
        <w:tc>
          <w:tcPr>
            <w:tcW w:w="1430" w:type="dxa"/>
            <w:vAlign w:val="bottom"/>
          </w:tcPr>
          <w:p w:rsidR="00E710B9" w:rsidRPr="001C3325" w:rsidRDefault="00E710B9">
            <w:pPr>
              <w:jc w:val="right"/>
              <w:rPr>
                <w:rFonts w:asciiTheme="majorBidi" w:hAnsiTheme="majorBidi" w:cstheme="majorBidi"/>
                <w:color w:val="000000"/>
                <w:sz w:val="20"/>
                <w:szCs w:val="20"/>
              </w:rPr>
            </w:pPr>
            <w:r w:rsidRPr="001C3325">
              <w:rPr>
                <w:rFonts w:asciiTheme="majorBidi" w:hAnsiTheme="majorBidi" w:cstheme="majorBidi"/>
                <w:color w:val="000000"/>
                <w:sz w:val="20"/>
                <w:szCs w:val="20"/>
              </w:rPr>
              <w:t>93.48%</w:t>
            </w:r>
          </w:p>
        </w:tc>
        <w:tc>
          <w:tcPr>
            <w:tcW w:w="1421" w:type="dxa"/>
            <w:vAlign w:val="bottom"/>
          </w:tcPr>
          <w:p w:rsidR="00E710B9" w:rsidRPr="001C3325" w:rsidRDefault="00E710B9">
            <w:pPr>
              <w:jc w:val="right"/>
              <w:rPr>
                <w:rFonts w:asciiTheme="majorBidi" w:hAnsiTheme="majorBidi" w:cstheme="majorBidi"/>
                <w:color w:val="000000"/>
                <w:sz w:val="20"/>
                <w:szCs w:val="20"/>
              </w:rPr>
            </w:pPr>
            <w:r w:rsidRPr="001C3325">
              <w:rPr>
                <w:rFonts w:asciiTheme="majorBidi" w:hAnsiTheme="majorBidi" w:cstheme="majorBidi"/>
                <w:color w:val="000000"/>
                <w:sz w:val="20"/>
                <w:szCs w:val="20"/>
              </w:rPr>
              <w:t>2.62%</w:t>
            </w:r>
          </w:p>
        </w:tc>
        <w:tc>
          <w:tcPr>
            <w:tcW w:w="1460" w:type="dxa"/>
            <w:vAlign w:val="bottom"/>
          </w:tcPr>
          <w:p w:rsidR="00E710B9" w:rsidRPr="001C3325" w:rsidRDefault="00E710B9">
            <w:pPr>
              <w:jc w:val="right"/>
              <w:rPr>
                <w:rFonts w:asciiTheme="majorBidi" w:hAnsiTheme="majorBidi" w:cstheme="majorBidi"/>
                <w:color w:val="000000"/>
                <w:sz w:val="20"/>
                <w:szCs w:val="20"/>
              </w:rPr>
            </w:pPr>
            <w:r w:rsidRPr="001C3325">
              <w:rPr>
                <w:rFonts w:asciiTheme="majorBidi" w:hAnsiTheme="majorBidi" w:cstheme="majorBidi"/>
                <w:color w:val="000000"/>
                <w:sz w:val="20"/>
                <w:szCs w:val="20"/>
              </w:rPr>
              <w:t>3.91%</w:t>
            </w:r>
          </w:p>
        </w:tc>
      </w:tr>
      <w:tr w:rsidR="006015BB" w:rsidTr="005F0908">
        <w:tc>
          <w:tcPr>
            <w:tcW w:w="1411" w:type="dxa"/>
          </w:tcPr>
          <w:p w:rsidR="00E710B9" w:rsidRPr="001C3325" w:rsidRDefault="00E710B9" w:rsidP="005751D0">
            <w:pPr>
              <w:rPr>
                <w:rFonts w:asciiTheme="majorBidi" w:hAnsiTheme="majorBidi" w:cstheme="majorBidi"/>
                <w:sz w:val="20"/>
                <w:szCs w:val="20"/>
                <w:lang w:val="en"/>
              </w:rPr>
            </w:pPr>
            <w:r w:rsidRPr="001C3325">
              <w:rPr>
                <w:rFonts w:asciiTheme="majorBidi" w:hAnsiTheme="majorBidi" w:cstheme="majorBidi"/>
                <w:sz w:val="20"/>
                <w:szCs w:val="20"/>
                <w:lang w:val="en"/>
              </w:rPr>
              <w:t>2011</w:t>
            </w:r>
          </w:p>
        </w:tc>
        <w:tc>
          <w:tcPr>
            <w:tcW w:w="1430" w:type="dxa"/>
          </w:tcPr>
          <w:p w:rsidR="00E710B9" w:rsidRPr="001C3325" w:rsidRDefault="00E710B9" w:rsidP="005751D0">
            <w:pPr>
              <w:rPr>
                <w:rFonts w:asciiTheme="majorBidi" w:hAnsiTheme="majorBidi" w:cstheme="majorBidi"/>
                <w:sz w:val="20"/>
                <w:szCs w:val="20"/>
                <w:lang w:val="en"/>
              </w:rPr>
            </w:pPr>
            <w:r w:rsidRPr="001C3325">
              <w:rPr>
                <w:rFonts w:asciiTheme="majorBidi" w:hAnsiTheme="majorBidi" w:cstheme="majorBidi"/>
                <w:sz w:val="20"/>
                <w:szCs w:val="20"/>
                <w:lang w:val="en"/>
              </w:rPr>
              <w:t>25247</w:t>
            </w:r>
          </w:p>
        </w:tc>
        <w:tc>
          <w:tcPr>
            <w:tcW w:w="1421" w:type="dxa"/>
          </w:tcPr>
          <w:p w:rsidR="00E710B9" w:rsidRPr="001C3325" w:rsidRDefault="00E710B9" w:rsidP="005751D0">
            <w:pPr>
              <w:rPr>
                <w:rFonts w:asciiTheme="majorBidi" w:hAnsiTheme="majorBidi" w:cstheme="majorBidi"/>
                <w:sz w:val="20"/>
                <w:szCs w:val="20"/>
                <w:lang w:val="en"/>
              </w:rPr>
            </w:pPr>
            <w:r w:rsidRPr="001C3325">
              <w:rPr>
                <w:rFonts w:asciiTheme="majorBidi" w:hAnsiTheme="majorBidi" w:cstheme="majorBidi"/>
                <w:sz w:val="20"/>
                <w:szCs w:val="20"/>
                <w:lang w:val="en"/>
              </w:rPr>
              <w:t>732</w:t>
            </w:r>
          </w:p>
        </w:tc>
        <w:tc>
          <w:tcPr>
            <w:tcW w:w="1460" w:type="dxa"/>
          </w:tcPr>
          <w:p w:rsidR="00E710B9" w:rsidRPr="001C3325" w:rsidRDefault="00E710B9" w:rsidP="005751D0">
            <w:pPr>
              <w:rPr>
                <w:rFonts w:asciiTheme="majorBidi" w:hAnsiTheme="majorBidi" w:cstheme="majorBidi"/>
                <w:sz w:val="20"/>
                <w:szCs w:val="20"/>
                <w:lang w:val="en"/>
              </w:rPr>
            </w:pPr>
            <w:r w:rsidRPr="001C3325">
              <w:rPr>
                <w:rFonts w:asciiTheme="majorBidi" w:hAnsiTheme="majorBidi" w:cstheme="majorBidi"/>
                <w:sz w:val="20"/>
                <w:szCs w:val="20"/>
                <w:lang w:val="en"/>
              </w:rPr>
              <w:t>732</w:t>
            </w:r>
          </w:p>
        </w:tc>
        <w:tc>
          <w:tcPr>
            <w:tcW w:w="1423" w:type="dxa"/>
          </w:tcPr>
          <w:p w:rsidR="00E710B9" w:rsidRPr="001C3325" w:rsidRDefault="00E710B9" w:rsidP="005751D0">
            <w:pPr>
              <w:rPr>
                <w:rFonts w:asciiTheme="majorBidi" w:hAnsiTheme="majorBidi" w:cstheme="majorBidi"/>
                <w:sz w:val="20"/>
                <w:szCs w:val="20"/>
                <w:lang w:val="en"/>
              </w:rPr>
            </w:pPr>
            <w:r w:rsidRPr="001C3325">
              <w:rPr>
                <w:rFonts w:asciiTheme="majorBidi" w:hAnsiTheme="majorBidi" w:cstheme="majorBidi"/>
                <w:sz w:val="20"/>
                <w:szCs w:val="20"/>
                <w:lang w:val="en"/>
              </w:rPr>
              <w:t>27137</w:t>
            </w:r>
          </w:p>
        </w:tc>
        <w:tc>
          <w:tcPr>
            <w:tcW w:w="1430" w:type="dxa"/>
            <w:vAlign w:val="bottom"/>
          </w:tcPr>
          <w:p w:rsidR="00E710B9" w:rsidRPr="001C3325" w:rsidRDefault="00E710B9">
            <w:pPr>
              <w:jc w:val="right"/>
              <w:rPr>
                <w:rFonts w:asciiTheme="majorBidi" w:hAnsiTheme="majorBidi" w:cstheme="majorBidi"/>
                <w:color w:val="000000"/>
                <w:sz w:val="20"/>
                <w:szCs w:val="20"/>
              </w:rPr>
            </w:pPr>
            <w:r w:rsidRPr="001C3325">
              <w:rPr>
                <w:rFonts w:asciiTheme="majorBidi" w:hAnsiTheme="majorBidi" w:cstheme="majorBidi"/>
                <w:color w:val="000000"/>
                <w:sz w:val="20"/>
                <w:szCs w:val="20"/>
              </w:rPr>
              <w:t>93.04%</w:t>
            </w:r>
          </w:p>
        </w:tc>
        <w:tc>
          <w:tcPr>
            <w:tcW w:w="1421" w:type="dxa"/>
            <w:vAlign w:val="bottom"/>
          </w:tcPr>
          <w:p w:rsidR="00E710B9" w:rsidRPr="001C3325" w:rsidRDefault="00E710B9">
            <w:pPr>
              <w:jc w:val="right"/>
              <w:rPr>
                <w:rFonts w:asciiTheme="majorBidi" w:hAnsiTheme="majorBidi" w:cstheme="majorBidi"/>
                <w:color w:val="000000"/>
                <w:sz w:val="20"/>
                <w:szCs w:val="20"/>
              </w:rPr>
            </w:pPr>
            <w:r w:rsidRPr="001C3325">
              <w:rPr>
                <w:rFonts w:asciiTheme="majorBidi" w:hAnsiTheme="majorBidi" w:cstheme="majorBidi"/>
                <w:color w:val="000000"/>
                <w:sz w:val="20"/>
                <w:szCs w:val="20"/>
              </w:rPr>
              <w:t>2.70%</w:t>
            </w:r>
          </w:p>
        </w:tc>
        <w:tc>
          <w:tcPr>
            <w:tcW w:w="1460" w:type="dxa"/>
            <w:vAlign w:val="bottom"/>
          </w:tcPr>
          <w:p w:rsidR="00E710B9" w:rsidRPr="001C3325" w:rsidRDefault="00E710B9">
            <w:pPr>
              <w:jc w:val="right"/>
              <w:rPr>
                <w:rFonts w:asciiTheme="majorBidi" w:hAnsiTheme="majorBidi" w:cstheme="majorBidi"/>
                <w:color w:val="000000"/>
                <w:sz w:val="20"/>
                <w:szCs w:val="20"/>
              </w:rPr>
            </w:pPr>
            <w:r w:rsidRPr="001C3325">
              <w:rPr>
                <w:rFonts w:asciiTheme="majorBidi" w:hAnsiTheme="majorBidi" w:cstheme="majorBidi"/>
                <w:color w:val="000000"/>
                <w:sz w:val="20"/>
                <w:szCs w:val="20"/>
              </w:rPr>
              <w:t>4.27%</w:t>
            </w:r>
          </w:p>
        </w:tc>
      </w:tr>
      <w:tr w:rsidR="006015BB" w:rsidTr="005F0908">
        <w:tc>
          <w:tcPr>
            <w:tcW w:w="1411" w:type="dxa"/>
          </w:tcPr>
          <w:p w:rsidR="00E710B9" w:rsidRPr="001C3325" w:rsidRDefault="00E710B9" w:rsidP="005751D0">
            <w:pPr>
              <w:rPr>
                <w:rFonts w:asciiTheme="majorBidi" w:hAnsiTheme="majorBidi" w:cstheme="majorBidi"/>
                <w:sz w:val="20"/>
                <w:szCs w:val="20"/>
                <w:lang w:val="en"/>
              </w:rPr>
            </w:pPr>
            <w:r w:rsidRPr="001C3325">
              <w:rPr>
                <w:rFonts w:asciiTheme="majorBidi" w:hAnsiTheme="majorBidi" w:cstheme="majorBidi"/>
                <w:sz w:val="20"/>
                <w:szCs w:val="20"/>
                <w:lang w:val="en"/>
              </w:rPr>
              <w:t>2012</w:t>
            </w:r>
          </w:p>
        </w:tc>
        <w:tc>
          <w:tcPr>
            <w:tcW w:w="1430" w:type="dxa"/>
          </w:tcPr>
          <w:p w:rsidR="00E710B9" w:rsidRPr="001C3325" w:rsidRDefault="00E710B9" w:rsidP="005751D0">
            <w:pPr>
              <w:rPr>
                <w:rFonts w:asciiTheme="majorBidi" w:hAnsiTheme="majorBidi" w:cstheme="majorBidi"/>
                <w:sz w:val="20"/>
                <w:szCs w:val="20"/>
                <w:lang w:val="en"/>
              </w:rPr>
            </w:pPr>
            <w:r w:rsidRPr="001C3325">
              <w:rPr>
                <w:rFonts w:asciiTheme="majorBidi" w:hAnsiTheme="majorBidi" w:cstheme="majorBidi"/>
                <w:sz w:val="20"/>
                <w:szCs w:val="20"/>
                <w:lang w:val="en"/>
              </w:rPr>
              <w:t>24702</w:t>
            </w:r>
          </w:p>
        </w:tc>
        <w:tc>
          <w:tcPr>
            <w:tcW w:w="1421" w:type="dxa"/>
          </w:tcPr>
          <w:p w:rsidR="00E710B9" w:rsidRPr="001C3325" w:rsidRDefault="00E710B9" w:rsidP="005751D0">
            <w:pPr>
              <w:rPr>
                <w:rFonts w:asciiTheme="majorBidi" w:hAnsiTheme="majorBidi" w:cstheme="majorBidi"/>
                <w:sz w:val="20"/>
                <w:szCs w:val="20"/>
                <w:lang w:val="en"/>
              </w:rPr>
            </w:pPr>
            <w:r w:rsidRPr="001C3325">
              <w:rPr>
                <w:rFonts w:asciiTheme="majorBidi" w:hAnsiTheme="majorBidi" w:cstheme="majorBidi"/>
                <w:sz w:val="20"/>
                <w:szCs w:val="20"/>
                <w:lang w:val="en"/>
              </w:rPr>
              <w:t>763</w:t>
            </w:r>
          </w:p>
        </w:tc>
        <w:tc>
          <w:tcPr>
            <w:tcW w:w="1460" w:type="dxa"/>
          </w:tcPr>
          <w:p w:rsidR="00E710B9" w:rsidRPr="001C3325" w:rsidRDefault="00E710B9" w:rsidP="005751D0">
            <w:pPr>
              <w:rPr>
                <w:rFonts w:asciiTheme="majorBidi" w:hAnsiTheme="majorBidi" w:cstheme="majorBidi"/>
                <w:sz w:val="20"/>
                <w:szCs w:val="20"/>
                <w:lang w:val="en"/>
              </w:rPr>
            </w:pPr>
            <w:r w:rsidRPr="001C3325">
              <w:rPr>
                <w:rFonts w:asciiTheme="majorBidi" w:hAnsiTheme="majorBidi" w:cstheme="majorBidi"/>
                <w:sz w:val="20"/>
                <w:szCs w:val="20"/>
                <w:lang w:val="en"/>
              </w:rPr>
              <w:t>763</w:t>
            </w:r>
          </w:p>
        </w:tc>
        <w:tc>
          <w:tcPr>
            <w:tcW w:w="1423" w:type="dxa"/>
          </w:tcPr>
          <w:p w:rsidR="00E710B9" w:rsidRPr="001C3325" w:rsidRDefault="00E710B9" w:rsidP="005751D0">
            <w:pPr>
              <w:rPr>
                <w:rFonts w:asciiTheme="majorBidi" w:hAnsiTheme="majorBidi" w:cstheme="majorBidi"/>
                <w:sz w:val="20"/>
                <w:szCs w:val="20"/>
                <w:lang w:val="en"/>
              </w:rPr>
            </w:pPr>
            <w:r w:rsidRPr="001C3325">
              <w:rPr>
                <w:rFonts w:asciiTheme="majorBidi" w:hAnsiTheme="majorBidi" w:cstheme="majorBidi"/>
                <w:sz w:val="20"/>
                <w:szCs w:val="20"/>
                <w:lang w:val="en"/>
              </w:rPr>
              <w:t>26626</w:t>
            </w:r>
          </w:p>
        </w:tc>
        <w:tc>
          <w:tcPr>
            <w:tcW w:w="1430" w:type="dxa"/>
            <w:vAlign w:val="bottom"/>
          </w:tcPr>
          <w:p w:rsidR="00E710B9" w:rsidRPr="001C3325" w:rsidRDefault="00E710B9">
            <w:pPr>
              <w:jc w:val="right"/>
              <w:rPr>
                <w:rFonts w:asciiTheme="majorBidi" w:hAnsiTheme="majorBidi" w:cstheme="majorBidi"/>
                <w:color w:val="000000"/>
                <w:sz w:val="20"/>
                <w:szCs w:val="20"/>
              </w:rPr>
            </w:pPr>
            <w:r w:rsidRPr="001C3325">
              <w:rPr>
                <w:rFonts w:asciiTheme="majorBidi" w:hAnsiTheme="majorBidi" w:cstheme="majorBidi"/>
                <w:color w:val="000000"/>
                <w:sz w:val="20"/>
                <w:szCs w:val="20"/>
              </w:rPr>
              <w:t>92.77%</w:t>
            </w:r>
          </w:p>
        </w:tc>
        <w:tc>
          <w:tcPr>
            <w:tcW w:w="1421" w:type="dxa"/>
            <w:vAlign w:val="bottom"/>
          </w:tcPr>
          <w:p w:rsidR="00E710B9" w:rsidRPr="001C3325" w:rsidRDefault="00E710B9">
            <w:pPr>
              <w:jc w:val="right"/>
              <w:rPr>
                <w:rFonts w:asciiTheme="majorBidi" w:hAnsiTheme="majorBidi" w:cstheme="majorBidi"/>
                <w:color w:val="000000"/>
                <w:sz w:val="20"/>
                <w:szCs w:val="20"/>
              </w:rPr>
            </w:pPr>
            <w:r w:rsidRPr="001C3325">
              <w:rPr>
                <w:rFonts w:asciiTheme="majorBidi" w:hAnsiTheme="majorBidi" w:cstheme="majorBidi"/>
                <w:color w:val="000000"/>
                <w:sz w:val="20"/>
                <w:szCs w:val="20"/>
              </w:rPr>
              <w:t>2.87%</w:t>
            </w:r>
          </w:p>
        </w:tc>
        <w:tc>
          <w:tcPr>
            <w:tcW w:w="1460" w:type="dxa"/>
            <w:vAlign w:val="bottom"/>
          </w:tcPr>
          <w:p w:rsidR="00E710B9" w:rsidRPr="001C3325" w:rsidRDefault="00E710B9">
            <w:pPr>
              <w:jc w:val="right"/>
              <w:rPr>
                <w:rFonts w:asciiTheme="majorBidi" w:hAnsiTheme="majorBidi" w:cstheme="majorBidi"/>
                <w:color w:val="000000"/>
                <w:sz w:val="20"/>
                <w:szCs w:val="20"/>
              </w:rPr>
            </w:pPr>
            <w:r w:rsidRPr="001C3325">
              <w:rPr>
                <w:rFonts w:asciiTheme="majorBidi" w:hAnsiTheme="majorBidi" w:cstheme="majorBidi"/>
                <w:color w:val="000000"/>
                <w:sz w:val="20"/>
                <w:szCs w:val="20"/>
              </w:rPr>
              <w:t>4.36%</w:t>
            </w:r>
          </w:p>
        </w:tc>
      </w:tr>
    </w:tbl>
    <w:p w:rsidR="005F0908" w:rsidRPr="005F0908" w:rsidRDefault="005F0908" w:rsidP="005F0908">
      <w:pPr>
        <w:rPr>
          <w:rFonts w:asciiTheme="majorBidi" w:hAnsiTheme="majorBidi" w:cstheme="majorBidi"/>
          <w:b/>
          <w:bCs/>
          <w:sz w:val="18"/>
          <w:szCs w:val="18"/>
        </w:rPr>
      </w:pPr>
      <w:r w:rsidRPr="005F0908">
        <w:rPr>
          <w:rFonts w:asciiTheme="majorBidi" w:hAnsiTheme="majorBidi" w:cstheme="majorBidi"/>
          <w:b/>
          <w:bCs/>
          <w:sz w:val="18"/>
          <w:szCs w:val="18"/>
        </w:rPr>
        <w:t xml:space="preserve">Source: </w:t>
      </w:r>
      <w:hyperlink r:id="rId16" w:history="1">
        <w:r w:rsidRPr="005F0908">
          <w:rPr>
            <w:rStyle w:val="Hyperlink"/>
            <w:rFonts w:asciiTheme="majorBidi" w:hAnsiTheme="majorBidi" w:cstheme="majorBidi"/>
            <w:b/>
            <w:bCs/>
            <w:sz w:val="18"/>
            <w:szCs w:val="18"/>
          </w:rPr>
          <w:t>www.eia.doe.gov</w:t>
        </w:r>
      </w:hyperlink>
    </w:p>
    <w:p w:rsidR="00E710B9" w:rsidRDefault="009D3D22" w:rsidP="005751D0">
      <w:pPr>
        <w:rPr>
          <w:rFonts w:asciiTheme="majorBidi" w:hAnsiTheme="majorBidi" w:cstheme="majorBidi"/>
          <w:sz w:val="28"/>
          <w:szCs w:val="28"/>
          <w:lang w:val="en"/>
        </w:rPr>
      </w:pPr>
      <w:r>
        <w:rPr>
          <w:noProof/>
        </w:rPr>
        <w:drawing>
          <wp:inline distT="0" distB="0" distL="0" distR="0" wp14:anchorId="3056E185" wp14:editId="101669CF">
            <wp:extent cx="4572000" cy="2519917"/>
            <wp:effectExtent l="0" t="0" r="19050" b="13970"/>
            <wp:docPr id="62" name="Chart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E47C8" w:rsidRPr="00AE47C8" w:rsidRDefault="00AE47C8" w:rsidP="00AE47C8">
      <w:pPr>
        <w:rPr>
          <w:rFonts w:asciiTheme="majorBidi" w:hAnsiTheme="majorBidi" w:cstheme="majorBidi"/>
          <w:b/>
          <w:bCs/>
          <w:sz w:val="20"/>
          <w:szCs w:val="20"/>
        </w:rPr>
      </w:pPr>
      <w:r w:rsidRPr="00AE47C8">
        <w:rPr>
          <w:rFonts w:asciiTheme="majorBidi" w:hAnsiTheme="majorBidi" w:cstheme="majorBidi"/>
          <w:b/>
          <w:bCs/>
          <w:sz w:val="20"/>
          <w:szCs w:val="20"/>
        </w:rPr>
        <w:t xml:space="preserve">Source: </w:t>
      </w:r>
      <w:hyperlink r:id="rId18" w:history="1">
        <w:r w:rsidRPr="00AE47C8">
          <w:rPr>
            <w:rStyle w:val="Hyperlink"/>
            <w:rFonts w:asciiTheme="majorBidi" w:hAnsiTheme="majorBidi" w:cstheme="majorBidi"/>
            <w:b/>
            <w:bCs/>
            <w:sz w:val="20"/>
            <w:szCs w:val="20"/>
          </w:rPr>
          <w:t>www.eia.doe.gov</w:t>
        </w:r>
      </w:hyperlink>
    </w:p>
    <w:p w:rsidR="00AE47C8" w:rsidRDefault="00AE47C8" w:rsidP="005751D0">
      <w:pPr>
        <w:rPr>
          <w:rFonts w:asciiTheme="majorBidi" w:hAnsiTheme="majorBidi" w:cstheme="majorBidi"/>
          <w:sz w:val="28"/>
          <w:szCs w:val="28"/>
          <w:lang w:val="en"/>
        </w:rPr>
      </w:pPr>
    </w:p>
    <w:p w:rsidR="005751D0" w:rsidRDefault="00F45BD5" w:rsidP="00AB0583">
      <w:pPr>
        <w:jc w:val="both"/>
        <w:rPr>
          <w:rFonts w:asciiTheme="majorBidi" w:hAnsiTheme="majorBidi" w:cstheme="majorBidi" w:hint="cs"/>
          <w:sz w:val="28"/>
          <w:szCs w:val="28"/>
          <w:rtl/>
          <w:lang w:val="en"/>
        </w:rPr>
      </w:pPr>
      <w:r w:rsidRPr="00F45BD5">
        <w:rPr>
          <w:rFonts w:asciiTheme="majorBidi" w:hAnsiTheme="majorBidi" w:cstheme="majorBidi"/>
          <w:sz w:val="28"/>
          <w:szCs w:val="28"/>
          <w:lang w:val="en"/>
        </w:rPr>
        <w:t xml:space="preserve">The reduced demand for energy is </w:t>
      </w:r>
      <w:r w:rsidR="00D9605E" w:rsidRPr="00F45BD5">
        <w:rPr>
          <w:rFonts w:asciiTheme="majorBidi" w:hAnsiTheme="majorBidi" w:cstheme="majorBidi"/>
          <w:sz w:val="28"/>
          <w:szCs w:val="28"/>
          <w:lang w:val="en"/>
        </w:rPr>
        <w:t>motivated</w:t>
      </w:r>
      <w:r w:rsidRPr="00F45BD5">
        <w:rPr>
          <w:rFonts w:asciiTheme="majorBidi" w:hAnsiTheme="majorBidi" w:cstheme="majorBidi"/>
          <w:sz w:val="28"/>
          <w:szCs w:val="28"/>
          <w:lang w:val="en"/>
        </w:rPr>
        <w:t xml:space="preserve"> by significant reductions in light-duty vehicle travel that reflect both changes in consumer preferences and a general shift in mobility needs </w:t>
      </w:r>
      <w:r w:rsidR="00D9605E" w:rsidRPr="00F45BD5">
        <w:rPr>
          <w:rFonts w:asciiTheme="majorBidi" w:hAnsiTheme="majorBidi" w:cstheme="majorBidi"/>
          <w:sz w:val="28"/>
          <w:szCs w:val="28"/>
          <w:lang w:val="en"/>
        </w:rPr>
        <w:t>together</w:t>
      </w:r>
      <w:r w:rsidRPr="00F45BD5">
        <w:rPr>
          <w:rFonts w:asciiTheme="majorBidi" w:hAnsiTheme="majorBidi" w:cstheme="majorBidi"/>
          <w:sz w:val="28"/>
          <w:szCs w:val="28"/>
          <w:lang w:val="en"/>
        </w:rPr>
        <w:t xml:space="preserve"> with a more </w:t>
      </w:r>
      <w:r w:rsidR="00D9605E" w:rsidRPr="00F45BD5">
        <w:rPr>
          <w:rFonts w:asciiTheme="majorBidi" w:hAnsiTheme="majorBidi" w:cstheme="majorBidi"/>
          <w:sz w:val="28"/>
          <w:szCs w:val="28"/>
          <w:lang w:val="en"/>
        </w:rPr>
        <w:t>fast</w:t>
      </w:r>
      <w:r w:rsidRPr="00F45BD5">
        <w:rPr>
          <w:rFonts w:asciiTheme="majorBidi" w:hAnsiTheme="majorBidi" w:cstheme="majorBidi"/>
          <w:sz w:val="28"/>
          <w:szCs w:val="28"/>
          <w:lang w:val="en"/>
        </w:rPr>
        <w:t xml:space="preserve"> development of transportation technology that reduces cost and improves efficiency. </w:t>
      </w:r>
      <w:r w:rsidR="00D9605E">
        <w:rPr>
          <w:rFonts w:asciiTheme="majorBidi" w:hAnsiTheme="majorBidi" w:cstheme="majorBidi"/>
          <w:sz w:val="28"/>
          <w:szCs w:val="28"/>
          <w:lang w:val="en"/>
        </w:rPr>
        <w:t>It</w:t>
      </w:r>
      <w:r w:rsidRPr="00F45BD5">
        <w:rPr>
          <w:rFonts w:asciiTheme="majorBidi" w:hAnsiTheme="majorBidi" w:cstheme="majorBidi"/>
          <w:sz w:val="28"/>
          <w:szCs w:val="28"/>
          <w:lang w:val="en"/>
        </w:rPr>
        <w:t xml:space="preserve"> also includes an expansion of </w:t>
      </w:r>
      <w:r w:rsidR="00AB0583">
        <w:rPr>
          <w:rFonts w:asciiTheme="majorBidi" w:hAnsiTheme="majorBidi" w:cstheme="majorBidi"/>
          <w:sz w:val="28"/>
          <w:szCs w:val="28"/>
          <w:lang w:val="en"/>
        </w:rPr>
        <w:t>alternative</w:t>
      </w:r>
      <w:r w:rsidRPr="00F45BD5">
        <w:rPr>
          <w:rFonts w:asciiTheme="majorBidi" w:hAnsiTheme="majorBidi" w:cstheme="majorBidi"/>
          <w:sz w:val="28"/>
          <w:szCs w:val="28"/>
          <w:lang w:val="en"/>
        </w:rPr>
        <w:t xml:space="preserve"> fuel markets across all transportation </w:t>
      </w:r>
      <w:r w:rsidR="00AB0583" w:rsidRPr="00F45BD5">
        <w:rPr>
          <w:rFonts w:asciiTheme="majorBidi" w:hAnsiTheme="majorBidi" w:cstheme="majorBidi"/>
          <w:sz w:val="28"/>
          <w:szCs w:val="28"/>
          <w:lang w:val="en"/>
        </w:rPr>
        <w:t>types</w:t>
      </w:r>
      <w:r w:rsidR="00AB0583">
        <w:rPr>
          <w:rStyle w:val="FootnoteReference"/>
          <w:rFonts w:asciiTheme="majorBidi" w:hAnsiTheme="majorBidi" w:cstheme="majorBidi"/>
          <w:sz w:val="28"/>
          <w:szCs w:val="28"/>
          <w:lang w:val="en"/>
        </w:rPr>
        <w:footnoteReference w:id="4"/>
      </w:r>
      <w:r w:rsidR="00AB0583">
        <w:rPr>
          <w:rFonts w:asciiTheme="majorBidi" w:hAnsiTheme="majorBidi" w:cstheme="majorBidi"/>
          <w:sz w:val="28"/>
          <w:szCs w:val="28"/>
          <w:lang w:val="en"/>
        </w:rPr>
        <w:t>.</w:t>
      </w:r>
    </w:p>
    <w:p w:rsidR="00BA7B65" w:rsidRDefault="00040366" w:rsidP="00D01E90">
      <w:pPr>
        <w:rPr>
          <w:rFonts w:asciiTheme="majorBidi" w:hAnsiTheme="majorBidi" w:cstheme="majorBidi"/>
          <w:sz w:val="28"/>
          <w:szCs w:val="28"/>
          <w:lang w:val="en"/>
        </w:rPr>
      </w:pPr>
      <w:r>
        <w:rPr>
          <w:noProof/>
        </w:rPr>
        <w:drawing>
          <wp:inline distT="0" distB="0" distL="0" distR="0" wp14:anchorId="09FD6153" wp14:editId="73DC0B1E">
            <wp:extent cx="5050465" cy="2743200"/>
            <wp:effectExtent l="0" t="0" r="17145" b="19050"/>
            <wp:docPr id="655" name="Chart 6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BA7B65">
        <w:rPr>
          <w:rFonts w:asciiTheme="majorBidi" w:hAnsiTheme="majorBidi" w:cstheme="majorBidi"/>
          <w:sz w:val="28"/>
          <w:szCs w:val="28"/>
          <w:lang w:val="en"/>
        </w:rPr>
        <w:br w:type="textWrapping" w:clear="all"/>
      </w:r>
    </w:p>
    <w:p w:rsidR="001575B0" w:rsidRDefault="00B81417" w:rsidP="001575B0">
      <w:pPr>
        <w:rPr>
          <w:rFonts w:asciiTheme="majorBidi" w:hAnsiTheme="majorBidi" w:cstheme="majorBidi"/>
          <w:sz w:val="28"/>
          <w:szCs w:val="28"/>
          <w:lang w:val="en"/>
        </w:rPr>
      </w:pPr>
      <w:r>
        <w:rPr>
          <w:rFonts w:asciiTheme="majorBidi" w:hAnsiTheme="majorBidi" w:cstheme="majorBidi"/>
          <w:sz w:val="28"/>
          <w:szCs w:val="28"/>
          <w:lang w:val="en"/>
        </w:rPr>
        <w:t>.</w:t>
      </w:r>
    </w:p>
    <w:p w:rsidR="00B81417" w:rsidRPr="00B81417" w:rsidRDefault="0002020F" w:rsidP="0002020F">
      <w:pPr>
        <w:rPr>
          <w:rFonts w:asciiTheme="majorBidi" w:hAnsiTheme="majorBidi" w:cstheme="majorBidi"/>
          <w:sz w:val="28"/>
          <w:szCs w:val="28"/>
        </w:rPr>
      </w:pPr>
      <w:r>
        <w:rPr>
          <w:rFonts w:asciiTheme="majorBidi" w:hAnsiTheme="majorBidi" w:cstheme="majorBidi"/>
          <w:sz w:val="28"/>
          <w:szCs w:val="28"/>
          <w:lang w:val="en"/>
        </w:rPr>
        <w:t>The improvement in efficiency has led to a  decline in t</w:t>
      </w:r>
      <w:r w:rsidR="00B81417" w:rsidRPr="00B81417">
        <w:rPr>
          <w:rFonts w:asciiTheme="majorBidi" w:hAnsiTheme="majorBidi" w:cstheme="majorBidi"/>
          <w:sz w:val="28"/>
          <w:szCs w:val="28"/>
          <w:lang w:val="en"/>
        </w:rPr>
        <w:t xml:space="preserve">otal Consumption of petroleum products </w:t>
      </w:r>
      <w:r>
        <w:rPr>
          <w:rFonts w:asciiTheme="majorBidi" w:hAnsiTheme="majorBidi" w:cstheme="majorBidi"/>
          <w:sz w:val="28"/>
          <w:szCs w:val="28"/>
          <w:lang w:val="en"/>
        </w:rPr>
        <w:t xml:space="preserve">, a decline </w:t>
      </w:r>
      <w:r w:rsidR="00B81417" w:rsidRPr="00B81417">
        <w:rPr>
          <w:rFonts w:asciiTheme="majorBidi" w:hAnsiTheme="majorBidi" w:cstheme="majorBidi"/>
          <w:sz w:val="28"/>
          <w:szCs w:val="28"/>
          <w:lang w:val="en"/>
        </w:rPr>
        <w:t xml:space="preserve">from </w:t>
      </w:r>
      <w:r w:rsidR="00B81417" w:rsidRPr="00B81417">
        <w:rPr>
          <w:rFonts w:asciiTheme="majorBidi" w:hAnsiTheme="majorBidi" w:cstheme="majorBidi"/>
          <w:sz w:val="28"/>
          <w:szCs w:val="28"/>
        </w:rPr>
        <w:t xml:space="preserve">20,247 thousand Barrels per Day in Jan. 2008 to 18,130 thousand Barrels per Day in Dec. 2012 </w:t>
      </w:r>
      <w:r w:rsidR="00186F50">
        <w:rPr>
          <w:rFonts w:asciiTheme="majorBidi" w:hAnsiTheme="majorBidi" w:cstheme="majorBidi"/>
          <w:sz w:val="28"/>
          <w:szCs w:val="28"/>
        </w:rPr>
        <w:t xml:space="preserve"> (Figure 6)</w:t>
      </w:r>
      <w:r w:rsidR="00B81417" w:rsidRPr="00B81417">
        <w:rPr>
          <w:rFonts w:asciiTheme="majorBidi" w:hAnsiTheme="majorBidi" w:cstheme="majorBidi"/>
          <w:sz w:val="28"/>
          <w:szCs w:val="28"/>
        </w:rPr>
        <w:t>a decrease by 1.11 % in spite of increasing USA  population and GDP. The increase in USA product</w:t>
      </w:r>
      <w:r>
        <w:rPr>
          <w:rFonts w:asciiTheme="majorBidi" w:hAnsiTheme="majorBidi" w:cstheme="majorBidi"/>
          <w:sz w:val="28"/>
          <w:szCs w:val="28"/>
        </w:rPr>
        <w:t xml:space="preserve">ion and decrease in consumption, coming from </w:t>
      </w:r>
      <w:r w:rsidR="00B81417" w:rsidRPr="00B81417">
        <w:rPr>
          <w:rFonts w:asciiTheme="majorBidi" w:hAnsiTheme="majorBidi" w:cstheme="majorBidi"/>
          <w:sz w:val="28"/>
          <w:szCs w:val="28"/>
        </w:rPr>
        <w:t>the largest consumer of petroleum in the world (21.6% in 2011)</w:t>
      </w:r>
      <w:r>
        <w:rPr>
          <w:rFonts w:asciiTheme="majorBidi" w:hAnsiTheme="majorBidi" w:cstheme="majorBidi"/>
          <w:sz w:val="28"/>
          <w:szCs w:val="28"/>
        </w:rPr>
        <w:t xml:space="preserve"> will affect the world oil market.  </w:t>
      </w:r>
    </w:p>
    <w:p w:rsidR="00B81417" w:rsidRPr="00B81417" w:rsidRDefault="00B81417" w:rsidP="001575B0">
      <w:pPr>
        <w:rPr>
          <w:rFonts w:asciiTheme="majorBidi" w:hAnsiTheme="majorBidi" w:cstheme="majorBidi"/>
          <w:sz w:val="28"/>
          <w:szCs w:val="28"/>
        </w:rPr>
      </w:pPr>
    </w:p>
    <w:p w:rsidR="00E57E9F" w:rsidRDefault="00E57E9F" w:rsidP="001575B0">
      <w:pPr>
        <w:rPr>
          <w:rFonts w:asciiTheme="majorBidi" w:hAnsiTheme="majorBidi" w:cstheme="majorBidi"/>
          <w:sz w:val="28"/>
          <w:szCs w:val="28"/>
          <w:lang w:val="en"/>
        </w:rPr>
      </w:pPr>
      <w:r>
        <w:rPr>
          <w:noProof/>
        </w:rPr>
        <w:drawing>
          <wp:inline distT="0" distB="0" distL="0" distR="0" wp14:anchorId="2ACEBB60" wp14:editId="57F70ABF">
            <wp:extent cx="5486400" cy="2987749"/>
            <wp:effectExtent l="0" t="0" r="19050" b="22225"/>
            <wp:docPr id="291" name="Chart 29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E47C8" w:rsidRPr="00AE47C8" w:rsidRDefault="00AE47C8" w:rsidP="00AE47C8">
      <w:pPr>
        <w:rPr>
          <w:rFonts w:asciiTheme="majorBidi" w:hAnsiTheme="majorBidi" w:cstheme="majorBidi"/>
          <w:b/>
          <w:bCs/>
          <w:sz w:val="20"/>
          <w:szCs w:val="20"/>
        </w:rPr>
      </w:pPr>
      <w:r w:rsidRPr="00AE47C8">
        <w:rPr>
          <w:rFonts w:asciiTheme="majorBidi" w:hAnsiTheme="majorBidi" w:cstheme="majorBidi"/>
          <w:b/>
          <w:bCs/>
          <w:sz w:val="20"/>
          <w:szCs w:val="20"/>
        </w:rPr>
        <w:lastRenderedPageBreak/>
        <w:t xml:space="preserve">Source: </w:t>
      </w:r>
      <w:hyperlink r:id="rId21" w:history="1">
        <w:r w:rsidRPr="00AE47C8">
          <w:rPr>
            <w:rStyle w:val="Hyperlink"/>
            <w:rFonts w:asciiTheme="majorBidi" w:hAnsiTheme="majorBidi" w:cstheme="majorBidi"/>
            <w:b/>
            <w:bCs/>
            <w:sz w:val="20"/>
            <w:szCs w:val="20"/>
          </w:rPr>
          <w:t>www.eia.doe.gov</w:t>
        </w:r>
      </w:hyperlink>
    </w:p>
    <w:p w:rsidR="0002020F" w:rsidRDefault="0002020F" w:rsidP="002845E5">
      <w:pPr>
        <w:rPr>
          <w:rFonts w:asciiTheme="majorBidi" w:hAnsiTheme="majorBidi" w:cstheme="majorBidi"/>
          <w:b/>
          <w:bCs/>
          <w:sz w:val="28"/>
          <w:szCs w:val="28"/>
          <w:lang w:val="en"/>
        </w:rPr>
      </w:pPr>
    </w:p>
    <w:p w:rsidR="001575B0" w:rsidRPr="00B81417" w:rsidRDefault="002845E5" w:rsidP="002845E5">
      <w:pPr>
        <w:rPr>
          <w:rFonts w:asciiTheme="majorBidi" w:hAnsiTheme="majorBidi" w:cstheme="majorBidi"/>
          <w:b/>
          <w:bCs/>
          <w:sz w:val="28"/>
          <w:szCs w:val="28"/>
          <w:lang w:val="en"/>
        </w:rPr>
      </w:pPr>
      <w:r w:rsidRPr="00B81417">
        <w:rPr>
          <w:rFonts w:asciiTheme="majorBidi" w:hAnsiTheme="majorBidi" w:cstheme="majorBidi"/>
          <w:b/>
          <w:bCs/>
          <w:sz w:val="28"/>
          <w:szCs w:val="28"/>
          <w:lang w:val="en"/>
        </w:rPr>
        <w:t>USA Reliance in import</w:t>
      </w:r>
      <w:r w:rsidR="001575B0" w:rsidRPr="00B81417">
        <w:rPr>
          <w:rFonts w:asciiTheme="majorBidi" w:hAnsiTheme="majorBidi" w:cstheme="majorBidi"/>
          <w:b/>
          <w:bCs/>
          <w:sz w:val="28"/>
          <w:szCs w:val="28"/>
          <w:lang w:val="en"/>
        </w:rPr>
        <w:t>:</w:t>
      </w:r>
    </w:p>
    <w:p w:rsidR="009701D7" w:rsidRDefault="001575B0" w:rsidP="00040366">
      <w:pPr>
        <w:jc w:val="both"/>
        <w:rPr>
          <w:rFonts w:asciiTheme="majorBidi" w:hAnsiTheme="majorBidi" w:cstheme="majorBidi"/>
          <w:sz w:val="28"/>
          <w:szCs w:val="28"/>
          <w:lang w:val="en"/>
        </w:rPr>
      </w:pPr>
      <w:r w:rsidRPr="001575B0">
        <w:rPr>
          <w:rFonts w:asciiTheme="majorBidi" w:hAnsiTheme="majorBidi" w:cstheme="majorBidi"/>
          <w:sz w:val="28"/>
          <w:szCs w:val="28"/>
          <w:lang w:val="en"/>
        </w:rPr>
        <w:t>Between 1985 and 2005, net imports of liquid fuels as a share of consumption rose,</w:t>
      </w:r>
      <w:r w:rsidR="001225E4">
        <w:rPr>
          <w:rFonts w:asciiTheme="majorBidi" w:hAnsiTheme="majorBidi" w:cstheme="majorBidi"/>
          <w:sz w:val="28"/>
          <w:szCs w:val="28"/>
          <w:lang w:val="en"/>
        </w:rPr>
        <w:t xml:space="preserve"> from previous level of 47% to </w:t>
      </w:r>
      <w:r w:rsidR="001225E4" w:rsidRPr="001575B0">
        <w:rPr>
          <w:rFonts w:asciiTheme="majorBidi" w:hAnsiTheme="majorBidi" w:cstheme="majorBidi"/>
          <w:sz w:val="28"/>
          <w:szCs w:val="28"/>
          <w:lang w:val="en"/>
        </w:rPr>
        <w:t>60</w:t>
      </w:r>
      <w:r w:rsidRPr="001575B0">
        <w:rPr>
          <w:rFonts w:asciiTheme="majorBidi" w:hAnsiTheme="majorBidi" w:cstheme="majorBidi"/>
          <w:sz w:val="28"/>
          <w:szCs w:val="28"/>
          <w:lang w:val="en"/>
        </w:rPr>
        <w:t xml:space="preserve"> percent in 2005. Since that time, however, the </w:t>
      </w:r>
      <w:r w:rsidR="001225E4" w:rsidRPr="001575B0">
        <w:rPr>
          <w:rFonts w:asciiTheme="majorBidi" w:hAnsiTheme="majorBidi" w:cstheme="majorBidi"/>
          <w:sz w:val="28"/>
          <w:szCs w:val="28"/>
          <w:lang w:val="en"/>
        </w:rPr>
        <w:t>tendency</w:t>
      </w:r>
      <w:r w:rsidRPr="001575B0">
        <w:rPr>
          <w:rFonts w:asciiTheme="majorBidi" w:hAnsiTheme="majorBidi" w:cstheme="majorBidi"/>
          <w:sz w:val="28"/>
          <w:szCs w:val="28"/>
          <w:lang w:val="en"/>
        </w:rPr>
        <w:t xml:space="preserve"> toward </w:t>
      </w:r>
      <w:r w:rsidR="001225E4" w:rsidRPr="001575B0">
        <w:rPr>
          <w:rFonts w:asciiTheme="majorBidi" w:hAnsiTheme="majorBidi" w:cstheme="majorBidi"/>
          <w:sz w:val="28"/>
          <w:szCs w:val="28"/>
          <w:lang w:val="en"/>
        </w:rPr>
        <w:t>rising</w:t>
      </w:r>
      <w:r w:rsidRPr="001575B0">
        <w:rPr>
          <w:rFonts w:asciiTheme="majorBidi" w:hAnsiTheme="majorBidi" w:cstheme="majorBidi"/>
          <w:sz w:val="28"/>
          <w:szCs w:val="28"/>
          <w:lang w:val="en"/>
        </w:rPr>
        <w:t xml:space="preserve"> U.S. dependence on liquid fuels imports has again </w:t>
      </w:r>
      <w:r w:rsidR="001225E4" w:rsidRPr="001575B0">
        <w:rPr>
          <w:rFonts w:asciiTheme="majorBidi" w:hAnsiTheme="majorBidi" w:cstheme="majorBidi"/>
          <w:sz w:val="28"/>
          <w:szCs w:val="28"/>
          <w:lang w:val="en"/>
        </w:rPr>
        <w:t>overturned</w:t>
      </w:r>
      <w:r w:rsidRPr="001575B0">
        <w:rPr>
          <w:rFonts w:asciiTheme="majorBidi" w:hAnsiTheme="majorBidi" w:cstheme="majorBidi"/>
          <w:sz w:val="28"/>
          <w:szCs w:val="28"/>
          <w:lang w:val="en"/>
        </w:rPr>
        <w:t xml:space="preserve">, with the net import share </w:t>
      </w:r>
      <w:r w:rsidR="001225E4" w:rsidRPr="001575B0">
        <w:rPr>
          <w:rFonts w:asciiTheme="majorBidi" w:hAnsiTheme="majorBidi" w:cstheme="majorBidi"/>
          <w:sz w:val="28"/>
          <w:szCs w:val="28"/>
          <w:lang w:val="en"/>
        </w:rPr>
        <w:t>dropping</w:t>
      </w:r>
      <w:r w:rsidRPr="001575B0">
        <w:rPr>
          <w:rFonts w:asciiTheme="majorBidi" w:hAnsiTheme="majorBidi" w:cstheme="majorBidi"/>
          <w:sz w:val="28"/>
          <w:szCs w:val="28"/>
          <w:lang w:val="en"/>
        </w:rPr>
        <w:t xml:space="preserve"> to an estimated 41 percent in 2012, </w:t>
      </w:r>
      <w:r w:rsidR="001225E4">
        <w:rPr>
          <w:rFonts w:asciiTheme="majorBidi" w:hAnsiTheme="majorBidi" w:cstheme="majorBidi"/>
          <w:sz w:val="28"/>
          <w:szCs w:val="28"/>
          <w:lang w:val="en"/>
        </w:rPr>
        <w:t xml:space="preserve"> (</w:t>
      </w:r>
      <w:proofErr w:type="spellStart"/>
      <w:r w:rsidR="001225E4">
        <w:rPr>
          <w:rFonts w:asciiTheme="majorBidi" w:hAnsiTheme="majorBidi" w:cstheme="majorBidi"/>
          <w:sz w:val="28"/>
          <w:szCs w:val="28"/>
          <w:lang w:val="en"/>
        </w:rPr>
        <w:t>eia</w:t>
      </w:r>
      <w:proofErr w:type="spellEnd"/>
      <w:r w:rsidR="001225E4">
        <w:rPr>
          <w:rFonts w:asciiTheme="majorBidi" w:hAnsiTheme="majorBidi" w:cstheme="majorBidi"/>
          <w:sz w:val="28"/>
          <w:szCs w:val="28"/>
          <w:lang w:val="en"/>
        </w:rPr>
        <w:t xml:space="preserve"> data) </w:t>
      </w:r>
      <w:r w:rsidRPr="001575B0">
        <w:rPr>
          <w:rFonts w:asciiTheme="majorBidi" w:hAnsiTheme="majorBidi" w:cstheme="majorBidi"/>
          <w:sz w:val="28"/>
          <w:szCs w:val="28"/>
          <w:lang w:val="en"/>
        </w:rPr>
        <w:t xml:space="preserve">and with EIA projecting </w:t>
      </w:r>
      <w:r w:rsidR="001225E4" w:rsidRPr="001575B0">
        <w:rPr>
          <w:rFonts w:asciiTheme="majorBidi" w:hAnsiTheme="majorBidi" w:cstheme="majorBidi"/>
          <w:sz w:val="28"/>
          <w:szCs w:val="28"/>
          <w:lang w:val="en"/>
        </w:rPr>
        <w:t>additional</w:t>
      </w:r>
      <w:r w:rsidRPr="001575B0">
        <w:rPr>
          <w:rFonts w:asciiTheme="majorBidi" w:hAnsiTheme="majorBidi" w:cstheme="majorBidi"/>
          <w:sz w:val="28"/>
          <w:szCs w:val="28"/>
          <w:lang w:val="en"/>
        </w:rPr>
        <w:t xml:space="preserve"> </w:t>
      </w:r>
      <w:r w:rsidR="001225E4" w:rsidRPr="001575B0">
        <w:rPr>
          <w:rFonts w:asciiTheme="majorBidi" w:hAnsiTheme="majorBidi" w:cstheme="majorBidi"/>
          <w:sz w:val="28"/>
          <w:szCs w:val="28"/>
          <w:lang w:val="en"/>
        </w:rPr>
        <w:t>major</w:t>
      </w:r>
      <w:r w:rsidRPr="001575B0">
        <w:rPr>
          <w:rFonts w:asciiTheme="majorBidi" w:hAnsiTheme="majorBidi" w:cstheme="majorBidi"/>
          <w:sz w:val="28"/>
          <w:szCs w:val="28"/>
          <w:lang w:val="en"/>
        </w:rPr>
        <w:t xml:space="preserve"> declines in 2013 and 2014. </w:t>
      </w:r>
      <w:r w:rsidR="002845E5">
        <w:rPr>
          <w:rFonts w:asciiTheme="majorBidi" w:hAnsiTheme="majorBidi" w:cstheme="majorBidi"/>
          <w:sz w:val="28"/>
          <w:szCs w:val="28"/>
          <w:lang w:val="en"/>
        </w:rPr>
        <w:t xml:space="preserve">According to </w:t>
      </w:r>
      <w:proofErr w:type="gramStart"/>
      <w:r w:rsidR="002845E5">
        <w:rPr>
          <w:rFonts w:asciiTheme="majorBidi" w:hAnsiTheme="majorBidi" w:cstheme="majorBidi"/>
          <w:sz w:val="28"/>
          <w:szCs w:val="28"/>
          <w:lang w:val="en"/>
        </w:rPr>
        <w:t xml:space="preserve">BP </w:t>
      </w:r>
      <w:r w:rsidR="00E57E9F">
        <w:rPr>
          <w:rFonts w:asciiTheme="majorBidi" w:hAnsiTheme="majorBidi" w:cstheme="majorBidi"/>
          <w:sz w:val="28"/>
          <w:szCs w:val="28"/>
          <w:lang w:val="en"/>
        </w:rPr>
        <w:t xml:space="preserve"> </w:t>
      </w:r>
      <w:r w:rsidR="001225E4">
        <w:rPr>
          <w:rFonts w:asciiTheme="majorBidi" w:hAnsiTheme="majorBidi" w:cstheme="majorBidi"/>
          <w:sz w:val="28"/>
          <w:szCs w:val="28"/>
          <w:lang w:val="en"/>
        </w:rPr>
        <w:t>g</w:t>
      </w:r>
      <w:r w:rsidR="00E57E9F">
        <w:rPr>
          <w:rFonts w:asciiTheme="majorBidi" w:hAnsiTheme="majorBidi" w:cstheme="majorBidi"/>
          <w:sz w:val="28"/>
          <w:szCs w:val="28"/>
          <w:lang w:val="en"/>
        </w:rPr>
        <w:t>rowing</w:t>
      </w:r>
      <w:proofErr w:type="gramEnd"/>
      <w:r w:rsidR="00E57E9F">
        <w:rPr>
          <w:rFonts w:asciiTheme="majorBidi" w:hAnsiTheme="majorBidi" w:cstheme="majorBidi"/>
          <w:sz w:val="28"/>
          <w:szCs w:val="28"/>
          <w:lang w:val="en"/>
        </w:rPr>
        <w:t xml:space="preserve"> production and flat consumption will see the US become nearly self-sufficient in Energy by 2030.  The US will remain a small net importer of oil, US energy production will reach 99% of domestic consumption</w:t>
      </w:r>
      <w:proofErr w:type="gramStart"/>
      <w:r w:rsidR="00E57E9F">
        <w:rPr>
          <w:rFonts w:asciiTheme="majorBidi" w:hAnsiTheme="majorBidi" w:cstheme="majorBidi"/>
          <w:sz w:val="28"/>
          <w:szCs w:val="28"/>
          <w:lang w:val="en"/>
        </w:rPr>
        <w:t>.</w:t>
      </w:r>
      <w:r w:rsidR="001225E4">
        <w:rPr>
          <w:rFonts w:asciiTheme="majorBidi" w:hAnsiTheme="majorBidi" w:cstheme="majorBidi"/>
          <w:sz w:val="28"/>
          <w:szCs w:val="28"/>
          <w:lang w:val="en"/>
        </w:rPr>
        <w:t>(</w:t>
      </w:r>
      <w:proofErr w:type="gramEnd"/>
      <w:r w:rsidR="001225E4">
        <w:rPr>
          <w:rFonts w:asciiTheme="majorBidi" w:hAnsiTheme="majorBidi" w:cstheme="majorBidi"/>
          <w:sz w:val="28"/>
          <w:szCs w:val="28"/>
          <w:lang w:val="en"/>
        </w:rPr>
        <w:t xml:space="preserve">BP outlook) Production will exceed import by the end of 2013 (eia.doe.gov) (figure </w:t>
      </w:r>
      <w:r w:rsidR="00040366">
        <w:rPr>
          <w:rFonts w:asciiTheme="majorBidi" w:hAnsiTheme="majorBidi" w:cstheme="majorBidi"/>
          <w:sz w:val="28"/>
          <w:szCs w:val="28"/>
          <w:lang w:val="en"/>
        </w:rPr>
        <w:t>7</w:t>
      </w:r>
      <w:r w:rsidR="001225E4">
        <w:rPr>
          <w:rFonts w:asciiTheme="majorBidi" w:hAnsiTheme="majorBidi" w:cstheme="majorBidi"/>
          <w:sz w:val="28"/>
          <w:szCs w:val="28"/>
          <w:lang w:val="en"/>
        </w:rPr>
        <w:t>)</w:t>
      </w:r>
    </w:p>
    <w:p w:rsidR="00206642" w:rsidRDefault="00206642" w:rsidP="00040366">
      <w:pPr>
        <w:jc w:val="both"/>
        <w:rPr>
          <w:rFonts w:asciiTheme="majorBidi" w:hAnsiTheme="majorBidi" w:cstheme="majorBidi"/>
          <w:sz w:val="28"/>
          <w:szCs w:val="28"/>
          <w:lang w:val="en"/>
        </w:rPr>
      </w:pPr>
      <w:r>
        <w:rPr>
          <w:rFonts w:asciiTheme="majorBidi" w:hAnsiTheme="majorBidi" w:cstheme="majorBidi"/>
          <w:sz w:val="28"/>
          <w:szCs w:val="28"/>
          <w:lang w:val="en"/>
        </w:rPr>
        <w:t xml:space="preserve">Figure </w:t>
      </w:r>
      <w:r w:rsidR="00040366">
        <w:rPr>
          <w:rFonts w:asciiTheme="majorBidi" w:hAnsiTheme="majorBidi" w:cstheme="majorBidi"/>
          <w:sz w:val="28"/>
          <w:szCs w:val="28"/>
          <w:lang w:val="en"/>
        </w:rPr>
        <w:t>7</w:t>
      </w:r>
      <w:r>
        <w:rPr>
          <w:rFonts w:asciiTheme="majorBidi" w:hAnsiTheme="majorBidi" w:cstheme="majorBidi"/>
          <w:sz w:val="28"/>
          <w:szCs w:val="28"/>
          <w:lang w:val="en"/>
        </w:rPr>
        <w:t xml:space="preserve">: </w:t>
      </w:r>
    </w:p>
    <w:p w:rsidR="009701D7" w:rsidRDefault="009701D7" w:rsidP="009701D7">
      <w:pPr>
        <w:rPr>
          <w:rFonts w:asciiTheme="majorBidi" w:hAnsiTheme="majorBidi" w:cstheme="majorBidi"/>
          <w:sz w:val="28"/>
          <w:szCs w:val="28"/>
          <w:lang w:val="en"/>
        </w:rPr>
      </w:pPr>
      <w:r>
        <w:rPr>
          <w:noProof/>
        </w:rPr>
        <w:drawing>
          <wp:inline distT="0" distB="0" distL="0" distR="0" wp14:anchorId="3B64160E" wp14:editId="09AEFAAB">
            <wp:extent cx="4593265" cy="2402958"/>
            <wp:effectExtent l="0" t="0" r="0" b="0"/>
            <wp:docPr id="306" name="Picture 306" descr="Graph of U.S. crude production and imports, as explained in the articl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aph of U.S. crude production and imports, as explained in the article tex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93527" cy="2403095"/>
                    </a:xfrm>
                    <a:prstGeom prst="rect">
                      <a:avLst/>
                    </a:prstGeom>
                    <a:noFill/>
                    <a:ln>
                      <a:noFill/>
                    </a:ln>
                  </pic:spPr>
                </pic:pic>
              </a:graphicData>
            </a:graphic>
          </wp:inline>
        </w:drawing>
      </w:r>
    </w:p>
    <w:p w:rsidR="001225E4" w:rsidRPr="001225E4" w:rsidRDefault="001225E4" w:rsidP="00E967AD">
      <w:pPr>
        <w:rPr>
          <w:rFonts w:asciiTheme="majorBidi" w:hAnsiTheme="majorBidi" w:cstheme="majorBidi"/>
          <w:sz w:val="28"/>
          <w:szCs w:val="28"/>
          <w:lang w:val="en"/>
        </w:rPr>
      </w:pPr>
      <w:r w:rsidRPr="001225E4">
        <w:rPr>
          <w:rFonts w:asciiTheme="majorBidi" w:hAnsiTheme="majorBidi" w:cstheme="majorBidi"/>
          <w:sz w:val="28"/>
          <w:szCs w:val="28"/>
          <w:lang w:val="en"/>
        </w:rPr>
        <w:t xml:space="preserve">Saudi Arabia is the second-largest supplier of U.S. crude oil imports after Canada.  U.S. net crude oil imports from the Saudi </w:t>
      </w:r>
      <w:proofErr w:type="gramStart"/>
      <w:r w:rsidRPr="001225E4">
        <w:rPr>
          <w:rFonts w:asciiTheme="majorBidi" w:hAnsiTheme="majorBidi" w:cstheme="majorBidi"/>
          <w:sz w:val="28"/>
          <w:szCs w:val="28"/>
          <w:lang w:val="en"/>
        </w:rPr>
        <w:t>Arabia  averaged</w:t>
      </w:r>
      <w:proofErr w:type="gramEnd"/>
      <w:r w:rsidRPr="001225E4">
        <w:rPr>
          <w:rFonts w:asciiTheme="majorBidi" w:hAnsiTheme="majorBidi" w:cstheme="majorBidi"/>
          <w:sz w:val="28"/>
          <w:szCs w:val="28"/>
          <w:lang w:val="en"/>
        </w:rPr>
        <w:t xml:space="preserve"> almost 1.502 million barrels per day (</w:t>
      </w:r>
      <w:proofErr w:type="spellStart"/>
      <w:r w:rsidRPr="001225E4">
        <w:rPr>
          <w:rFonts w:asciiTheme="majorBidi" w:hAnsiTheme="majorBidi" w:cstheme="majorBidi"/>
          <w:sz w:val="28"/>
          <w:szCs w:val="28"/>
          <w:lang w:val="en"/>
        </w:rPr>
        <w:t>bbl</w:t>
      </w:r>
      <w:proofErr w:type="spellEnd"/>
      <w:r w:rsidRPr="001225E4">
        <w:rPr>
          <w:rFonts w:asciiTheme="majorBidi" w:hAnsiTheme="majorBidi" w:cstheme="majorBidi"/>
          <w:sz w:val="28"/>
          <w:szCs w:val="28"/>
          <w:lang w:val="en"/>
        </w:rPr>
        <w:t>/d) between 1994-2008,  With  total U.S</w:t>
      </w:r>
      <w:r w:rsidRPr="00E967AD">
        <w:rPr>
          <w:rFonts w:asciiTheme="majorBidi" w:hAnsiTheme="majorBidi" w:cstheme="majorBidi"/>
          <w:sz w:val="28"/>
          <w:szCs w:val="28"/>
          <w:lang w:val="en"/>
        </w:rPr>
        <w:t xml:space="preserve">. </w:t>
      </w:r>
      <w:hyperlink r:id="rId23" w:history="1">
        <w:r w:rsidRPr="00E967AD">
          <w:rPr>
            <w:rStyle w:val="Hyperlink"/>
            <w:rFonts w:asciiTheme="majorBidi" w:hAnsiTheme="majorBidi" w:cstheme="majorBidi"/>
            <w:color w:val="auto"/>
            <w:sz w:val="28"/>
            <w:szCs w:val="28"/>
            <w:u w:val="none"/>
            <w:lang w:val="en"/>
          </w:rPr>
          <w:t>crude oil imports</w:t>
        </w:r>
      </w:hyperlink>
      <w:r w:rsidRPr="001225E4">
        <w:rPr>
          <w:rFonts w:asciiTheme="majorBidi" w:hAnsiTheme="majorBidi" w:cstheme="majorBidi"/>
          <w:sz w:val="28"/>
          <w:szCs w:val="28"/>
          <w:lang w:val="en"/>
        </w:rPr>
        <w:t xml:space="preserve"> fell to their lowest level since 1997. Crude oil from Saudi Arabia averaged </w:t>
      </w:r>
      <w:proofErr w:type="gramStart"/>
      <w:r w:rsidRPr="001225E4">
        <w:rPr>
          <w:rFonts w:asciiTheme="majorBidi" w:hAnsiTheme="majorBidi" w:cstheme="majorBidi"/>
          <w:sz w:val="28"/>
          <w:szCs w:val="28"/>
          <w:lang w:val="en"/>
        </w:rPr>
        <w:t>1,215  between</w:t>
      </w:r>
      <w:proofErr w:type="gramEnd"/>
      <w:r w:rsidRPr="001225E4">
        <w:rPr>
          <w:rFonts w:asciiTheme="majorBidi" w:hAnsiTheme="majorBidi" w:cstheme="majorBidi"/>
          <w:sz w:val="28"/>
          <w:szCs w:val="28"/>
          <w:lang w:val="en"/>
        </w:rPr>
        <w:t xml:space="preserve"> 2010-2012  omitting imports  in 2009, when the economic recession resulted in declining U.S. crude oil demand. </w:t>
      </w:r>
    </w:p>
    <w:p w:rsidR="005F0908" w:rsidRPr="005F0908" w:rsidRDefault="009D3D22" w:rsidP="00137F3D">
      <w:pPr>
        <w:rPr>
          <w:rFonts w:asciiTheme="majorBidi" w:hAnsiTheme="majorBidi" w:cstheme="majorBidi"/>
          <w:b/>
          <w:bCs/>
          <w:sz w:val="28"/>
          <w:szCs w:val="28"/>
        </w:rPr>
      </w:pPr>
      <w:r w:rsidRPr="009D3D22">
        <w:rPr>
          <w:rFonts w:asciiTheme="majorBidi" w:hAnsiTheme="majorBidi" w:cstheme="majorBidi"/>
          <w:sz w:val="28"/>
          <w:szCs w:val="28"/>
          <w:lang w:val="en"/>
        </w:rPr>
        <w:t xml:space="preserve"> </w:t>
      </w:r>
      <w:r w:rsidR="00C42C21">
        <w:rPr>
          <w:noProof/>
        </w:rPr>
        <w:drawing>
          <wp:inline distT="0" distB="0" distL="0" distR="0" wp14:anchorId="5928AB6F" wp14:editId="0845B6E4">
            <wp:extent cx="4572000" cy="2392326"/>
            <wp:effectExtent l="0" t="0" r="19050" b="27305"/>
            <wp:docPr id="303" name="Chart 30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37F3D" w:rsidRPr="00137F3D" w:rsidRDefault="00137F3D" w:rsidP="00E9089A">
      <w:pPr>
        <w:rPr>
          <w:rFonts w:asciiTheme="majorBidi" w:hAnsiTheme="majorBidi" w:cstheme="majorBidi"/>
          <w:sz w:val="20"/>
          <w:szCs w:val="20"/>
          <w:lang w:val="en"/>
        </w:rPr>
      </w:pPr>
      <w:r w:rsidRPr="00137F3D">
        <w:rPr>
          <w:rFonts w:asciiTheme="majorBidi" w:hAnsiTheme="majorBidi" w:cstheme="majorBidi"/>
          <w:sz w:val="20"/>
          <w:szCs w:val="20"/>
          <w:lang w:val="en"/>
        </w:rPr>
        <w:t>Source: www.eia.doe.gov</w:t>
      </w:r>
    </w:p>
    <w:p w:rsidR="00137F3D" w:rsidRDefault="00137F3D" w:rsidP="00E9089A">
      <w:pPr>
        <w:rPr>
          <w:rFonts w:asciiTheme="majorBidi" w:hAnsiTheme="majorBidi" w:cstheme="majorBidi"/>
          <w:sz w:val="28"/>
          <w:szCs w:val="28"/>
          <w:lang w:val="en"/>
        </w:rPr>
      </w:pPr>
    </w:p>
    <w:p w:rsidR="00E9089A" w:rsidRPr="00E9089A" w:rsidRDefault="00E9089A" w:rsidP="00E9089A">
      <w:pPr>
        <w:pStyle w:val="ListParagraph"/>
        <w:rPr>
          <w:rFonts w:asciiTheme="majorBidi" w:hAnsiTheme="majorBidi" w:cstheme="majorBidi"/>
          <w:sz w:val="28"/>
          <w:szCs w:val="28"/>
          <w:lang w:val="en"/>
        </w:rPr>
      </w:pPr>
    </w:p>
    <w:p w:rsidR="00736FF1" w:rsidRPr="00E9089A" w:rsidRDefault="00BB4346" w:rsidP="00E9089A">
      <w:pPr>
        <w:pStyle w:val="ListParagraph"/>
        <w:numPr>
          <w:ilvl w:val="0"/>
          <w:numId w:val="6"/>
        </w:numPr>
        <w:rPr>
          <w:rFonts w:asciiTheme="majorBidi" w:hAnsiTheme="majorBidi" w:cstheme="majorBidi"/>
          <w:b/>
          <w:bCs/>
          <w:sz w:val="28"/>
          <w:szCs w:val="28"/>
        </w:rPr>
      </w:pPr>
      <w:r w:rsidRPr="00E9089A">
        <w:rPr>
          <w:rFonts w:asciiTheme="majorBidi" w:hAnsiTheme="majorBidi" w:cstheme="majorBidi"/>
          <w:b/>
          <w:bCs/>
          <w:sz w:val="28"/>
          <w:szCs w:val="28"/>
        </w:rPr>
        <w:t xml:space="preserve">China the second oil </w:t>
      </w:r>
      <w:r w:rsidR="00163F6A" w:rsidRPr="00E9089A">
        <w:rPr>
          <w:rFonts w:asciiTheme="majorBidi" w:hAnsiTheme="majorBidi" w:cstheme="majorBidi"/>
          <w:b/>
          <w:bCs/>
          <w:sz w:val="28"/>
          <w:szCs w:val="28"/>
        </w:rPr>
        <w:t>importer</w:t>
      </w:r>
      <w:r w:rsidRPr="00E9089A">
        <w:rPr>
          <w:rFonts w:asciiTheme="majorBidi" w:hAnsiTheme="majorBidi" w:cstheme="majorBidi"/>
          <w:b/>
          <w:bCs/>
          <w:sz w:val="28"/>
          <w:szCs w:val="28"/>
        </w:rPr>
        <w:t xml:space="preserve"> in the world:</w:t>
      </w:r>
    </w:p>
    <w:p w:rsidR="00BE453C" w:rsidRDefault="00BE453C" w:rsidP="00137F3D">
      <w:pPr>
        <w:jc w:val="both"/>
        <w:rPr>
          <w:rFonts w:asciiTheme="majorBidi" w:hAnsiTheme="majorBidi" w:cstheme="majorBidi"/>
          <w:sz w:val="24"/>
          <w:szCs w:val="24"/>
          <w:lang w:val="en"/>
        </w:rPr>
      </w:pPr>
      <w:r w:rsidRPr="00137F3D">
        <w:rPr>
          <w:rFonts w:asciiTheme="majorBidi" w:hAnsiTheme="majorBidi" w:cstheme="majorBidi"/>
          <w:sz w:val="28"/>
          <w:szCs w:val="28"/>
          <w:lang w:val="en"/>
        </w:rPr>
        <w:t xml:space="preserve">China's </w:t>
      </w:r>
      <w:r w:rsidR="00636779" w:rsidRPr="00137F3D">
        <w:rPr>
          <w:rFonts w:asciiTheme="majorBidi" w:hAnsiTheme="majorBidi" w:cstheme="majorBidi"/>
          <w:sz w:val="28"/>
          <w:szCs w:val="28"/>
          <w:lang w:val="en"/>
        </w:rPr>
        <w:t xml:space="preserve">real </w:t>
      </w:r>
      <w:r w:rsidRPr="00137F3D">
        <w:rPr>
          <w:rFonts w:asciiTheme="majorBidi" w:hAnsiTheme="majorBidi" w:cstheme="majorBidi"/>
          <w:sz w:val="28"/>
          <w:szCs w:val="28"/>
          <w:lang w:val="en"/>
        </w:rPr>
        <w:t xml:space="preserve">GDP </w:t>
      </w:r>
      <w:r w:rsidR="00636779" w:rsidRPr="00137F3D">
        <w:rPr>
          <w:rFonts w:asciiTheme="majorBidi" w:hAnsiTheme="majorBidi" w:cstheme="majorBidi"/>
          <w:sz w:val="28"/>
          <w:szCs w:val="28"/>
          <w:lang w:val="en"/>
        </w:rPr>
        <w:t xml:space="preserve">growth </w:t>
      </w:r>
      <w:r w:rsidRPr="00137F3D">
        <w:rPr>
          <w:rFonts w:asciiTheme="majorBidi" w:hAnsiTheme="majorBidi" w:cstheme="majorBidi"/>
          <w:sz w:val="28"/>
          <w:szCs w:val="28"/>
          <w:lang w:val="en"/>
        </w:rPr>
        <w:t xml:space="preserve">rate </w:t>
      </w:r>
      <w:proofErr w:type="gramStart"/>
      <w:r w:rsidR="00636779" w:rsidRPr="00137F3D">
        <w:rPr>
          <w:rFonts w:asciiTheme="majorBidi" w:hAnsiTheme="majorBidi" w:cstheme="majorBidi"/>
          <w:sz w:val="28"/>
          <w:szCs w:val="28"/>
          <w:lang w:val="en"/>
        </w:rPr>
        <w:t xml:space="preserve">was </w:t>
      </w:r>
      <w:r w:rsidRPr="00137F3D">
        <w:rPr>
          <w:rFonts w:asciiTheme="majorBidi" w:hAnsiTheme="majorBidi" w:cstheme="majorBidi"/>
          <w:sz w:val="28"/>
          <w:szCs w:val="28"/>
          <w:lang w:val="en"/>
        </w:rPr>
        <w:t xml:space="preserve"> about</w:t>
      </w:r>
      <w:proofErr w:type="gramEnd"/>
      <w:r w:rsidRPr="00137F3D">
        <w:rPr>
          <w:rFonts w:asciiTheme="majorBidi" w:hAnsiTheme="majorBidi" w:cstheme="majorBidi"/>
          <w:sz w:val="28"/>
          <w:szCs w:val="28"/>
          <w:lang w:val="en"/>
        </w:rPr>
        <w:t xml:space="preserve"> 10 percent per year between 2001-2011, China is a main engine of the increase in energy consumption, </w:t>
      </w:r>
      <w:r w:rsidR="00636779" w:rsidRPr="00137F3D">
        <w:rPr>
          <w:rFonts w:asciiTheme="majorBidi" w:hAnsiTheme="majorBidi" w:cstheme="majorBidi"/>
          <w:sz w:val="28"/>
          <w:szCs w:val="28"/>
          <w:lang w:val="en"/>
        </w:rPr>
        <w:t>and an important factor in the oil prices increase</w:t>
      </w:r>
      <w:r w:rsidRPr="00137F3D">
        <w:rPr>
          <w:rFonts w:asciiTheme="majorBidi" w:hAnsiTheme="majorBidi" w:cstheme="majorBidi"/>
          <w:color w:val="000000" w:themeColor="text1"/>
          <w:sz w:val="28"/>
          <w:szCs w:val="28"/>
          <w:lang w:val="en"/>
        </w:rPr>
        <w:t xml:space="preserve">. Economic growth in China is still strong—China's gross domestic product grew </w:t>
      </w:r>
      <w:proofErr w:type="gramStart"/>
      <w:r w:rsidRPr="00137F3D">
        <w:rPr>
          <w:rFonts w:asciiTheme="majorBidi" w:hAnsiTheme="majorBidi" w:cstheme="majorBidi"/>
          <w:color w:val="000000" w:themeColor="text1"/>
          <w:sz w:val="28"/>
          <w:szCs w:val="28"/>
          <w:lang w:val="en"/>
        </w:rPr>
        <w:t>at  an</w:t>
      </w:r>
      <w:proofErr w:type="gramEnd"/>
      <w:r w:rsidRPr="00137F3D">
        <w:rPr>
          <w:rFonts w:asciiTheme="majorBidi" w:hAnsiTheme="majorBidi" w:cstheme="majorBidi"/>
          <w:color w:val="000000" w:themeColor="text1"/>
          <w:sz w:val="28"/>
          <w:szCs w:val="28"/>
          <w:lang w:val="en"/>
        </w:rPr>
        <w:t xml:space="preserve"> estimated 7.8% in the first half of 2012—where China growth has been slowing  in recent years, as is its growth in energy consumption. (EIA's </w:t>
      </w:r>
      <w:hyperlink r:id="rId25" w:history="1">
        <w:r w:rsidRPr="00137F3D">
          <w:rPr>
            <w:rStyle w:val="Hyperlink"/>
            <w:rFonts w:asciiTheme="majorBidi" w:hAnsiTheme="majorBidi" w:cstheme="majorBidi"/>
            <w:color w:val="000000" w:themeColor="text1"/>
            <w:sz w:val="28"/>
            <w:szCs w:val="28"/>
            <w:u w:val="none"/>
            <w:lang w:val="en"/>
          </w:rPr>
          <w:t>China Country Analysis Brief</w:t>
        </w:r>
      </w:hyperlink>
      <w:r w:rsidRPr="00BE453C">
        <w:rPr>
          <w:rFonts w:asciiTheme="majorBidi" w:hAnsiTheme="majorBidi" w:cstheme="majorBidi"/>
          <w:sz w:val="24"/>
          <w:szCs w:val="24"/>
          <w:lang w:val="en"/>
        </w:rPr>
        <w:t xml:space="preserve"> </w:t>
      </w:r>
      <w:r>
        <w:rPr>
          <w:rFonts w:asciiTheme="majorBidi" w:hAnsiTheme="majorBidi" w:cstheme="majorBidi"/>
          <w:sz w:val="24"/>
          <w:szCs w:val="24"/>
          <w:lang w:val="en"/>
        </w:rPr>
        <w:t>)</w:t>
      </w:r>
    </w:p>
    <w:p w:rsidR="00E9089A" w:rsidRDefault="004A5E30" w:rsidP="00636779">
      <w:pPr>
        <w:rPr>
          <w:rFonts w:asciiTheme="majorBidi" w:hAnsiTheme="majorBidi" w:cstheme="majorBidi"/>
          <w:sz w:val="24"/>
          <w:szCs w:val="24"/>
          <w:lang w:val="en"/>
        </w:rPr>
      </w:pPr>
      <w:r>
        <w:rPr>
          <w:noProof/>
        </w:rPr>
        <w:drawing>
          <wp:inline distT="0" distB="0" distL="0" distR="0" wp14:anchorId="6D4842C2" wp14:editId="1D4098FF">
            <wp:extent cx="4572000" cy="2743200"/>
            <wp:effectExtent l="0" t="0" r="19050" b="19050"/>
            <wp:docPr id="654" name="Chart 6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E47C8" w:rsidRPr="00AE47C8" w:rsidRDefault="00AE47C8" w:rsidP="00AE47C8">
      <w:pPr>
        <w:rPr>
          <w:rFonts w:asciiTheme="majorBidi" w:hAnsiTheme="majorBidi" w:cstheme="majorBidi"/>
          <w:b/>
          <w:bCs/>
          <w:sz w:val="24"/>
          <w:szCs w:val="24"/>
        </w:rPr>
      </w:pPr>
      <w:r w:rsidRPr="00AE47C8">
        <w:rPr>
          <w:rFonts w:asciiTheme="majorBidi" w:hAnsiTheme="majorBidi" w:cstheme="majorBidi"/>
          <w:b/>
          <w:bCs/>
          <w:sz w:val="24"/>
          <w:szCs w:val="24"/>
        </w:rPr>
        <w:t xml:space="preserve">Source: </w:t>
      </w:r>
      <w:hyperlink r:id="rId27" w:history="1">
        <w:r w:rsidRPr="00AE47C8">
          <w:rPr>
            <w:rStyle w:val="Hyperlink"/>
            <w:rFonts w:asciiTheme="majorBidi" w:hAnsiTheme="majorBidi" w:cstheme="majorBidi"/>
            <w:b/>
            <w:bCs/>
            <w:sz w:val="24"/>
            <w:szCs w:val="24"/>
          </w:rPr>
          <w:t>www.eia.doe.gov</w:t>
        </w:r>
      </w:hyperlink>
    </w:p>
    <w:p w:rsidR="00AE47C8" w:rsidRDefault="00AE47C8" w:rsidP="00636779">
      <w:pPr>
        <w:rPr>
          <w:rFonts w:asciiTheme="majorBidi" w:hAnsiTheme="majorBidi" w:cstheme="majorBidi"/>
          <w:sz w:val="24"/>
          <w:szCs w:val="24"/>
          <w:lang w:val="en"/>
        </w:rPr>
      </w:pPr>
    </w:p>
    <w:p w:rsidR="005949AF" w:rsidRDefault="00106AD0" w:rsidP="000B6E0C">
      <w:pPr>
        <w:jc w:val="both"/>
        <w:rPr>
          <w:rFonts w:asciiTheme="majorBidi" w:hAnsiTheme="majorBidi" w:cstheme="majorBidi"/>
          <w:sz w:val="28"/>
          <w:szCs w:val="28"/>
          <w:lang w:val="en"/>
        </w:rPr>
      </w:pPr>
      <w:r w:rsidRPr="00106AD0">
        <w:rPr>
          <w:rFonts w:asciiTheme="majorBidi" w:hAnsiTheme="majorBidi" w:cstheme="majorBidi"/>
          <w:sz w:val="28"/>
          <w:szCs w:val="28"/>
          <w:lang w:val="en"/>
        </w:rPr>
        <w:t xml:space="preserve">China is the world's second largest oil consumer after the United States, and the largest global energy consumer, according to the EIA data, </w:t>
      </w:r>
      <w:proofErr w:type="gramStart"/>
      <w:r w:rsidRPr="00106AD0">
        <w:rPr>
          <w:rFonts w:asciiTheme="majorBidi" w:hAnsiTheme="majorBidi" w:cstheme="majorBidi"/>
          <w:sz w:val="28"/>
          <w:szCs w:val="28"/>
          <w:lang w:val="en"/>
        </w:rPr>
        <w:t>China  is</w:t>
      </w:r>
      <w:proofErr w:type="gramEnd"/>
      <w:r w:rsidRPr="00106AD0">
        <w:rPr>
          <w:rFonts w:asciiTheme="majorBidi" w:hAnsiTheme="majorBidi" w:cstheme="majorBidi"/>
          <w:sz w:val="28"/>
          <w:szCs w:val="28"/>
          <w:lang w:val="en"/>
        </w:rPr>
        <w:t xml:space="preserve"> the world's second largest net importer of oil in 2011. China's oil consumption growth has been increasing by average of 6.3% </w:t>
      </w:r>
      <w:proofErr w:type="gramStart"/>
      <w:r w:rsidRPr="00106AD0">
        <w:rPr>
          <w:rFonts w:asciiTheme="majorBidi" w:hAnsiTheme="majorBidi" w:cstheme="majorBidi"/>
          <w:sz w:val="28"/>
          <w:szCs w:val="28"/>
          <w:lang w:val="en"/>
        </w:rPr>
        <w:t>between 2001-2011</w:t>
      </w:r>
      <w:r w:rsidR="0091296A">
        <w:rPr>
          <w:rFonts w:asciiTheme="majorBidi" w:hAnsiTheme="majorBidi" w:cstheme="majorBidi"/>
          <w:sz w:val="28"/>
          <w:szCs w:val="28"/>
          <w:lang w:val="en"/>
        </w:rPr>
        <w:t>, where oil constitute 19% of total China energy consumption</w:t>
      </w:r>
      <w:proofErr w:type="gramEnd"/>
      <w:r w:rsidR="0091296A">
        <w:rPr>
          <w:rFonts w:asciiTheme="majorBidi" w:hAnsiTheme="majorBidi" w:cstheme="majorBidi"/>
          <w:sz w:val="28"/>
          <w:szCs w:val="28"/>
          <w:lang w:val="en"/>
        </w:rPr>
        <w:t xml:space="preserve">. </w:t>
      </w:r>
      <w:r w:rsidRPr="00106AD0">
        <w:rPr>
          <w:rFonts w:asciiTheme="majorBidi" w:hAnsiTheme="majorBidi" w:cstheme="majorBidi"/>
          <w:sz w:val="28"/>
          <w:szCs w:val="28"/>
          <w:lang w:val="en"/>
        </w:rPr>
        <w:t xml:space="preserve"> Natural gas</w:t>
      </w:r>
      <w:r w:rsidR="0091296A">
        <w:rPr>
          <w:rFonts w:asciiTheme="majorBidi" w:hAnsiTheme="majorBidi" w:cstheme="majorBidi"/>
          <w:sz w:val="28"/>
          <w:szCs w:val="28"/>
          <w:lang w:val="en"/>
        </w:rPr>
        <w:t xml:space="preserve"> (4% of total Energy Consumption)</w:t>
      </w:r>
      <w:r w:rsidRPr="00106AD0">
        <w:rPr>
          <w:rFonts w:asciiTheme="majorBidi" w:hAnsiTheme="majorBidi" w:cstheme="majorBidi"/>
          <w:sz w:val="28"/>
          <w:szCs w:val="28"/>
          <w:lang w:val="en"/>
        </w:rPr>
        <w:t xml:space="preserve"> </w:t>
      </w:r>
      <w:r w:rsidR="00BE453C">
        <w:rPr>
          <w:rFonts w:asciiTheme="majorBidi" w:hAnsiTheme="majorBidi" w:cstheme="majorBidi"/>
          <w:sz w:val="28"/>
          <w:szCs w:val="28"/>
          <w:lang w:val="en"/>
        </w:rPr>
        <w:t xml:space="preserve">demand </w:t>
      </w:r>
      <w:r w:rsidRPr="00106AD0">
        <w:rPr>
          <w:rFonts w:asciiTheme="majorBidi" w:hAnsiTheme="majorBidi" w:cstheme="majorBidi"/>
          <w:sz w:val="28"/>
          <w:szCs w:val="28"/>
          <w:lang w:val="en"/>
        </w:rPr>
        <w:t xml:space="preserve">in China has also increased rapidly in recent </w:t>
      </w:r>
      <w:proofErr w:type="gramStart"/>
      <w:r w:rsidRPr="00106AD0">
        <w:rPr>
          <w:rFonts w:asciiTheme="majorBidi" w:hAnsiTheme="majorBidi" w:cstheme="majorBidi"/>
          <w:sz w:val="28"/>
          <w:szCs w:val="28"/>
          <w:lang w:val="en"/>
        </w:rPr>
        <w:t>years</w:t>
      </w:r>
      <w:proofErr w:type="gramEnd"/>
      <w:r w:rsidRPr="00106AD0">
        <w:rPr>
          <w:rFonts w:asciiTheme="majorBidi" w:hAnsiTheme="majorBidi" w:cstheme="majorBidi"/>
          <w:sz w:val="28"/>
          <w:szCs w:val="28"/>
          <w:lang w:val="en"/>
        </w:rPr>
        <w:t xml:space="preserve"> average of </w:t>
      </w:r>
      <w:r>
        <w:rPr>
          <w:rFonts w:asciiTheme="majorBidi" w:hAnsiTheme="majorBidi" w:cstheme="majorBidi"/>
          <w:sz w:val="28"/>
          <w:szCs w:val="28"/>
          <w:lang w:val="en"/>
        </w:rPr>
        <w:t>17.01</w:t>
      </w:r>
      <w:r w:rsidRPr="00106AD0">
        <w:rPr>
          <w:rFonts w:asciiTheme="majorBidi" w:hAnsiTheme="majorBidi" w:cstheme="majorBidi"/>
          <w:sz w:val="28"/>
          <w:szCs w:val="28"/>
          <w:lang w:val="en"/>
        </w:rPr>
        <w:t xml:space="preserve">% </w:t>
      </w:r>
      <w:r w:rsidRPr="00106AD0">
        <w:rPr>
          <w:rFonts w:asciiTheme="majorBidi" w:hAnsiTheme="majorBidi" w:cstheme="majorBidi"/>
          <w:sz w:val="28"/>
          <w:szCs w:val="28"/>
          <w:lang w:val="en"/>
        </w:rPr>
        <w:lastRenderedPageBreak/>
        <w:t xml:space="preserve">between 2001-2011, and China has </w:t>
      </w:r>
      <w:r w:rsidR="00BE453C" w:rsidRPr="00106AD0">
        <w:rPr>
          <w:rFonts w:asciiTheme="majorBidi" w:hAnsiTheme="majorBidi" w:cstheme="majorBidi"/>
          <w:sz w:val="28"/>
          <w:szCs w:val="28"/>
          <w:lang w:val="en"/>
        </w:rPr>
        <w:t>considered</w:t>
      </w:r>
      <w:r w:rsidRPr="00106AD0">
        <w:rPr>
          <w:rFonts w:asciiTheme="majorBidi" w:hAnsiTheme="majorBidi" w:cstheme="majorBidi"/>
          <w:sz w:val="28"/>
          <w:szCs w:val="28"/>
          <w:lang w:val="en"/>
        </w:rPr>
        <w:t xml:space="preserve"> to raise natural gas imports via pipeline and liquefied natural gas (LNG)</w:t>
      </w:r>
      <w:r w:rsidR="00BE453C">
        <w:rPr>
          <w:rFonts w:asciiTheme="majorBidi" w:hAnsiTheme="majorBidi" w:cstheme="majorBidi"/>
          <w:sz w:val="28"/>
          <w:szCs w:val="28"/>
          <w:lang w:val="en"/>
        </w:rPr>
        <w:t xml:space="preserve"> where Qatar is a main exporter</w:t>
      </w:r>
      <w:r w:rsidRPr="00106AD0">
        <w:rPr>
          <w:rFonts w:asciiTheme="majorBidi" w:hAnsiTheme="majorBidi" w:cstheme="majorBidi"/>
          <w:sz w:val="28"/>
          <w:szCs w:val="28"/>
          <w:lang w:val="en"/>
        </w:rPr>
        <w:t>. China accounted for about half of the global coal consumption,</w:t>
      </w:r>
      <w:r w:rsidR="0091296A">
        <w:rPr>
          <w:rFonts w:asciiTheme="majorBidi" w:hAnsiTheme="majorBidi" w:cstheme="majorBidi"/>
          <w:sz w:val="28"/>
          <w:szCs w:val="28"/>
          <w:lang w:val="en"/>
        </w:rPr>
        <w:t xml:space="preserve"> and 70% of local Energy consumption</w:t>
      </w:r>
      <w:proofErr w:type="gramStart"/>
      <w:r w:rsidR="0091296A">
        <w:rPr>
          <w:rFonts w:asciiTheme="majorBidi" w:hAnsiTheme="majorBidi" w:cstheme="majorBidi"/>
          <w:sz w:val="28"/>
          <w:szCs w:val="28"/>
          <w:lang w:val="en"/>
        </w:rPr>
        <w:t xml:space="preserve">, </w:t>
      </w:r>
      <w:r w:rsidRPr="00106AD0">
        <w:rPr>
          <w:rFonts w:asciiTheme="majorBidi" w:hAnsiTheme="majorBidi" w:cstheme="majorBidi"/>
          <w:sz w:val="28"/>
          <w:szCs w:val="28"/>
          <w:lang w:val="en"/>
        </w:rPr>
        <w:t xml:space="preserve"> </w:t>
      </w:r>
      <w:r w:rsidR="005949AF">
        <w:rPr>
          <w:rFonts w:asciiTheme="majorBidi" w:hAnsiTheme="majorBidi" w:cstheme="majorBidi"/>
          <w:sz w:val="28"/>
          <w:szCs w:val="28"/>
          <w:lang w:val="en"/>
        </w:rPr>
        <w:t>and</w:t>
      </w:r>
      <w:proofErr w:type="gramEnd"/>
      <w:r w:rsidR="005949AF">
        <w:rPr>
          <w:rFonts w:asciiTheme="majorBidi" w:hAnsiTheme="majorBidi" w:cstheme="majorBidi"/>
          <w:sz w:val="28"/>
          <w:szCs w:val="28"/>
          <w:lang w:val="en"/>
        </w:rPr>
        <w:t xml:space="preserve"> though China try to replace Coal by natural gas it</w:t>
      </w:r>
      <w:r w:rsidR="001852B1">
        <w:rPr>
          <w:rFonts w:asciiTheme="majorBidi" w:hAnsiTheme="majorBidi" w:cstheme="majorBidi"/>
          <w:sz w:val="28"/>
          <w:szCs w:val="28"/>
          <w:lang w:val="en"/>
        </w:rPr>
        <w:t xml:space="preserve">’s consumption </w:t>
      </w:r>
      <w:r w:rsidR="005949AF">
        <w:rPr>
          <w:rFonts w:asciiTheme="majorBidi" w:hAnsiTheme="majorBidi" w:cstheme="majorBidi"/>
          <w:sz w:val="28"/>
          <w:szCs w:val="28"/>
          <w:lang w:val="en"/>
        </w:rPr>
        <w:t xml:space="preserve"> still growing by average of 9.72% in the last ten years.</w:t>
      </w:r>
    </w:p>
    <w:p w:rsidR="0061688E" w:rsidRDefault="0061688E" w:rsidP="009A2884">
      <w:pPr>
        <w:rPr>
          <w:rFonts w:asciiTheme="majorBidi" w:hAnsiTheme="majorBidi" w:cstheme="majorBidi"/>
          <w:b/>
          <w:bCs/>
          <w:sz w:val="24"/>
          <w:szCs w:val="24"/>
        </w:rPr>
      </w:pPr>
      <w:r>
        <w:rPr>
          <w:noProof/>
        </w:rPr>
        <w:drawing>
          <wp:inline distT="0" distB="0" distL="0" distR="0" wp14:anchorId="07F990A1" wp14:editId="5F3822A5">
            <wp:extent cx="4572000" cy="2743200"/>
            <wp:effectExtent l="0" t="0" r="19050" b="19050"/>
            <wp:docPr id="653" name="Chart 65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E47C8" w:rsidRPr="00AE47C8" w:rsidRDefault="00AE47C8" w:rsidP="00AE47C8">
      <w:pPr>
        <w:rPr>
          <w:rFonts w:asciiTheme="majorBidi" w:hAnsiTheme="majorBidi" w:cstheme="majorBidi"/>
          <w:b/>
          <w:bCs/>
          <w:sz w:val="24"/>
          <w:szCs w:val="24"/>
        </w:rPr>
      </w:pPr>
      <w:r w:rsidRPr="00AE47C8">
        <w:rPr>
          <w:rFonts w:asciiTheme="majorBidi" w:hAnsiTheme="majorBidi" w:cstheme="majorBidi"/>
          <w:b/>
          <w:bCs/>
          <w:sz w:val="24"/>
          <w:szCs w:val="24"/>
        </w:rPr>
        <w:t xml:space="preserve">Source: </w:t>
      </w:r>
      <w:hyperlink r:id="rId29" w:history="1">
        <w:r w:rsidRPr="00AE47C8">
          <w:rPr>
            <w:rStyle w:val="Hyperlink"/>
            <w:rFonts w:asciiTheme="majorBidi" w:hAnsiTheme="majorBidi" w:cstheme="majorBidi"/>
            <w:b/>
            <w:bCs/>
            <w:sz w:val="24"/>
            <w:szCs w:val="24"/>
          </w:rPr>
          <w:t>www.eia.doe.gov</w:t>
        </w:r>
      </w:hyperlink>
    </w:p>
    <w:p w:rsidR="00AE47C8" w:rsidRDefault="00AE47C8" w:rsidP="009A2884">
      <w:pPr>
        <w:rPr>
          <w:rFonts w:asciiTheme="majorBidi" w:hAnsiTheme="majorBidi" w:cstheme="majorBidi"/>
          <w:b/>
          <w:bCs/>
          <w:sz w:val="24"/>
          <w:szCs w:val="24"/>
        </w:rPr>
      </w:pPr>
    </w:p>
    <w:p w:rsidR="009A2884" w:rsidRDefault="00997983" w:rsidP="009A2884">
      <w:pPr>
        <w:rPr>
          <w:rFonts w:asciiTheme="majorBidi" w:hAnsiTheme="majorBidi" w:cstheme="majorBidi"/>
          <w:b/>
          <w:bCs/>
          <w:sz w:val="24"/>
          <w:szCs w:val="24"/>
        </w:rPr>
      </w:pPr>
      <w:r>
        <w:rPr>
          <w:rFonts w:asciiTheme="majorBidi" w:hAnsiTheme="majorBidi" w:cstheme="majorBidi"/>
          <w:b/>
          <w:bCs/>
          <w:sz w:val="24"/>
          <w:szCs w:val="24"/>
        </w:rPr>
        <w:t xml:space="preserve">China crude </w:t>
      </w:r>
      <w:r w:rsidR="00CE5AF2">
        <w:rPr>
          <w:rFonts w:asciiTheme="majorBidi" w:hAnsiTheme="majorBidi" w:cstheme="majorBidi"/>
          <w:b/>
          <w:bCs/>
          <w:sz w:val="24"/>
          <w:szCs w:val="24"/>
        </w:rPr>
        <w:t>oil Import</w:t>
      </w:r>
      <w:r>
        <w:rPr>
          <w:rFonts w:asciiTheme="majorBidi" w:hAnsiTheme="majorBidi" w:cstheme="majorBidi"/>
          <w:b/>
          <w:bCs/>
          <w:sz w:val="24"/>
          <w:szCs w:val="24"/>
        </w:rPr>
        <w:t>:</w:t>
      </w:r>
    </w:p>
    <w:p w:rsidR="009D3D22" w:rsidRPr="00C56D7D" w:rsidRDefault="002A304A" w:rsidP="002A304A">
      <w:pPr>
        <w:jc w:val="both"/>
        <w:rPr>
          <w:rFonts w:asciiTheme="majorBidi" w:hAnsiTheme="majorBidi" w:cstheme="majorBidi"/>
          <w:sz w:val="24"/>
          <w:szCs w:val="24"/>
        </w:rPr>
      </w:pPr>
      <w:r>
        <w:rPr>
          <w:rFonts w:asciiTheme="majorBidi" w:hAnsiTheme="majorBidi" w:cstheme="majorBidi"/>
          <w:sz w:val="24"/>
          <w:szCs w:val="24"/>
          <w:lang w:val="en"/>
        </w:rPr>
        <w:t xml:space="preserve">Saudi Arabia </w:t>
      </w:r>
      <w:proofErr w:type="gramStart"/>
      <w:r>
        <w:rPr>
          <w:rFonts w:asciiTheme="majorBidi" w:hAnsiTheme="majorBidi" w:cstheme="majorBidi"/>
          <w:sz w:val="24"/>
          <w:szCs w:val="24"/>
          <w:lang w:val="en"/>
        </w:rPr>
        <w:t xml:space="preserve">is </w:t>
      </w:r>
      <w:r w:rsidR="00C56D7D" w:rsidRPr="00C56D7D">
        <w:rPr>
          <w:rFonts w:asciiTheme="majorBidi" w:hAnsiTheme="majorBidi" w:cstheme="majorBidi"/>
          <w:sz w:val="24"/>
          <w:szCs w:val="24"/>
          <w:lang w:val="en"/>
        </w:rPr>
        <w:t xml:space="preserve"> the</w:t>
      </w:r>
      <w:proofErr w:type="gramEnd"/>
      <w:r w:rsidR="00C56D7D" w:rsidRPr="00C56D7D">
        <w:rPr>
          <w:rFonts w:asciiTheme="majorBidi" w:hAnsiTheme="majorBidi" w:cstheme="majorBidi"/>
          <w:sz w:val="24"/>
          <w:szCs w:val="24"/>
          <w:lang w:val="en"/>
        </w:rPr>
        <w:t xml:space="preserve"> largest source of China's crude oil imports</w:t>
      </w:r>
      <w:r>
        <w:rPr>
          <w:rFonts w:asciiTheme="majorBidi" w:hAnsiTheme="majorBidi" w:cstheme="majorBidi"/>
          <w:sz w:val="24"/>
          <w:szCs w:val="24"/>
          <w:lang w:val="en"/>
        </w:rPr>
        <w:t>1 1,</w:t>
      </w:r>
      <w:r w:rsidRPr="002A304A">
        <w:rPr>
          <w:rFonts w:asciiTheme="majorBidi" w:hAnsiTheme="majorBidi" w:cstheme="majorBidi"/>
          <w:sz w:val="24"/>
          <w:szCs w:val="24"/>
          <w:lang w:val="en"/>
        </w:rPr>
        <w:t xml:space="preserve">005 million </w:t>
      </w:r>
      <w:proofErr w:type="spellStart"/>
      <w:r w:rsidRPr="002A304A">
        <w:rPr>
          <w:rFonts w:asciiTheme="majorBidi" w:hAnsiTheme="majorBidi" w:cstheme="majorBidi"/>
          <w:sz w:val="24"/>
          <w:szCs w:val="24"/>
          <w:lang w:val="en"/>
        </w:rPr>
        <w:t>bbl</w:t>
      </w:r>
      <w:proofErr w:type="spellEnd"/>
      <w:r w:rsidRPr="002A304A">
        <w:rPr>
          <w:rFonts w:asciiTheme="majorBidi" w:hAnsiTheme="majorBidi" w:cstheme="majorBidi"/>
          <w:sz w:val="24"/>
          <w:szCs w:val="24"/>
          <w:lang w:val="en"/>
        </w:rPr>
        <w:t>/d (19 percent).</w:t>
      </w:r>
      <w:r w:rsidR="00C56D7D" w:rsidRPr="00C56D7D">
        <w:rPr>
          <w:rFonts w:asciiTheme="majorBidi" w:hAnsiTheme="majorBidi" w:cstheme="majorBidi"/>
          <w:sz w:val="24"/>
          <w:szCs w:val="24"/>
          <w:lang w:val="en"/>
        </w:rPr>
        <w:t xml:space="preserve">, </w:t>
      </w:r>
      <w:r>
        <w:rPr>
          <w:rFonts w:asciiTheme="majorBidi" w:hAnsiTheme="majorBidi" w:cstheme="majorBidi"/>
          <w:sz w:val="24"/>
          <w:szCs w:val="24"/>
          <w:lang w:val="en"/>
        </w:rPr>
        <w:t xml:space="preserve">followed by </w:t>
      </w:r>
      <w:r w:rsidR="00C56D7D" w:rsidRPr="00C56D7D">
        <w:rPr>
          <w:rFonts w:asciiTheme="majorBidi" w:hAnsiTheme="majorBidi" w:cstheme="majorBidi"/>
          <w:sz w:val="24"/>
          <w:szCs w:val="24"/>
          <w:lang w:val="en"/>
        </w:rPr>
        <w:t xml:space="preserve"> Angola,</w:t>
      </w:r>
      <w:r>
        <w:rPr>
          <w:rFonts w:asciiTheme="majorBidi" w:hAnsiTheme="majorBidi" w:cstheme="majorBidi"/>
          <w:sz w:val="24"/>
          <w:szCs w:val="24"/>
          <w:lang w:val="en"/>
        </w:rPr>
        <w:t xml:space="preserve"> ,623</w:t>
      </w:r>
      <w:r w:rsidRPr="002A304A">
        <w:rPr>
          <w:rFonts w:asciiTheme="majorBidi" w:hAnsiTheme="majorBidi" w:cstheme="majorBidi"/>
          <w:sz w:val="24"/>
          <w:szCs w:val="24"/>
          <w:lang w:val="en"/>
        </w:rPr>
        <w:t xml:space="preserve"> million </w:t>
      </w:r>
      <w:proofErr w:type="spellStart"/>
      <w:r w:rsidRPr="002A304A">
        <w:rPr>
          <w:rFonts w:asciiTheme="majorBidi" w:hAnsiTheme="majorBidi" w:cstheme="majorBidi"/>
          <w:sz w:val="24"/>
          <w:szCs w:val="24"/>
          <w:lang w:val="en"/>
        </w:rPr>
        <w:t>bbl</w:t>
      </w:r>
      <w:proofErr w:type="spellEnd"/>
      <w:r w:rsidRPr="002A304A">
        <w:rPr>
          <w:rFonts w:asciiTheme="majorBidi" w:hAnsiTheme="majorBidi" w:cstheme="majorBidi"/>
          <w:sz w:val="24"/>
          <w:szCs w:val="24"/>
          <w:lang w:val="en"/>
        </w:rPr>
        <w:t>/d</w:t>
      </w:r>
      <w:r>
        <w:rPr>
          <w:rFonts w:asciiTheme="majorBidi" w:hAnsiTheme="majorBidi" w:cstheme="majorBidi"/>
          <w:sz w:val="24"/>
          <w:szCs w:val="24"/>
          <w:lang w:val="en"/>
        </w:rPr>
        <w:t xml:space="preserve"> (11 </w:t>
      </w:r>
      <w:proofErr w:type="spellStart"/>
      <w:r>
        <w:rPr>
          <w:rFonts w:asciiTheme="majorBidi" w:hAnsiTheme="majorBidi" w:cstheme="majorBidi"/>
          <w:sz w:val="24"/>
          <w:szCs w:val="24"/>
          <w:lang w:val="en"/>
        </w:rPr>
        <w:t>percet</w:t>
      </w:r>
      <w:proofErr w:type="spellEnd"/>
      <w:r>
        <w:rPr>
          <w:rFonts w:asciiTheme="majorBidi" w:hAnsiTheme="majorBidi" w:cstheme="majorBidi"/>
          <w:sz w:val="24"/>
          <w:szCs w:val="24"/>
          <w:lang w:val="en"/>
        </w:rPr>
        <w:t xml:space="preserve">) </w:t>
      </w:r>
      <w:r w:rsidR="00C56D7D" w:rsidRPr="00C56D7D">
        <w:rPr>
          <w:rFonts w:asciiTheme="majorBidi" w:hAnsiTheme="majorBidi" w:cstheme="majorBidi"/>
          <w:sz w:val="24"/>
          <w:szCs w:val="24"/>
          <w:lang w:val="en"/>
        </w:rPr>
        <w:t>.</w:t>
      </w:r>
      <w:r>
        <w:rPr>
          <w:rFonts w:asciiTheme="majorBidi" w:hAnsiTheme="majorBidi" w:cstheme="majorBidi"/>
          <w:sz w:val="24"/>
          <w:szCs w:val="24"/>
          <w:lang w:val="en"/>
        </w:rPr>
        <w:t xml:space="preserve"> In an attempt from China’s government to diversify its supply sources, Its NOCs</w:t>
      </w:r>
      <w:r w:rsidR="00C56D7D" w:rsidRPr="00C56D7D">
        <w:rPr>
          <w:rFonts w:asciiTheme="majorBidi" w:hAnsiTheme="majorBidi" w:cstheme="majorBidi"/>
          <w:sz w:val="24"/>
          <w:szCs w:val="24"/>
          <w:lang w:val="en"/>
        </w:rPr>
        <w:t xml:space="preserve"> </w:t>
      </w:r>
      <w:r>
        <w:rPr>
          <w:rFonts w:asciiTheme="majorBidi" w:hAnsiTheme="majorBidi" w:cstheme="majorBidi"/>
          <w:sz w:val="24"/>
          <w:szCs w:val="24"/>
          <w:lang w:val="en"/>
        </w:rPr>
        <w:t>invested in long contracts</w:t>
      </w:r>
      <w:r w:rsidR="00C56D7D" w:rsidRPr="00C56D7D">
        <w:rPr>
          <w:rFonts w:asciiTheme="majorBidi" w:hAnsiTheme="majorBidi" w:cstheme="majorBidi"/>
          <w:sz w:val="24"/>
          <w:szCs w:val="24"/>
          <w:lang w:val="en"/>
        </w:rPr>
        <w:t xml:space="preserve"> </w:t>
      </w:r>
      <w:r>
        <w:rPr>
          <w:rFonts w:asciiTheme="majorBidi" w:hAnsiTheme="majorBidi" w:cstheme="majorBidi"/>
          <w:sz w:val="24"/>
          <w:szCs w:val="24"/>
          <w:lang w:val="en"/>
        </w:rPr>
        <w:t xml:space="preserve">in various regions of the world. </w:t>
      </w:r>
    </w:p>
    <w:p w:rsidR="00736FF1" w:rsidRDefault="0091296A" w:rsidP="00BB4346">
      <w:pPr>
        <w:rPr>
          <w:rFonts w:asciiTheme="majorBidi" w:hAnsiTheme="majorBidi" w:cstheme="majorBidi"/>
          <w:sz w:val="24"/>
          <w:szCs w:val="24"/>
        </w:rPr>
      </w:pPr>
      <w:r w:rsidRPr="00E20CC3">
        <w:rPr>
          <w:rFonts w:asciiTheme="majorBidi" w:hAnsiTheme="majorBidi" w:cstheme="majorBidi"/>
          <w:b/>
          <w:bCs/>
          <w:sz w:val="24"/>
          <w:szCs w:val="24"/>
        </w:rPr>
        <w:t xml:space="preserve">China and </w:t>
      </w:r>
      <w:proofErr w:type="gramStart"/>
      <w:r w:rsidRPr="00E20CC3">
        <w:rPr>
          <w:rFonts w:asciiTheme="majorBidi" w:hAnsiTheme="majorBidi" w:cstheme="majorBidi"/>
          <w:b/>
          <w:bCs/>
          <w:sz w:val="24"/>
          <w:szCs w:val="24"/>
        </w:rPr>
        <w:t>Shall</w:t>
      </w:r>
      <w:proofErr w:type="gramEnd"/>
      <w:r w:rsidRPr="00E20CC3">
        <w:rPr>
          <w:rFonts w:asciiTheme="majorBidi" w:hAnsiTheme="majorBidi" w:cstheme="majorBidi"/>
          <w:b/>
          <w:bCs/>
          <w:sz w:val="24"/>
          <w:szCs w:val="24"/>
        </w:rPr>
        <w:t xml:space="preserve"> gas</w:t>
      </w:r>
      <w:r>
        <w:rPr>
          <w:rFonts w:asciiTheme="majorBidi" w:hAnsiTheme="majorBidi" w:cstheme="majorBidi"/>
          <w:sz w:val="24"/>
          <w:szCs w:val="24"/>
        </w:rPr>
        <w:t>:</w:t>
      </w:r>
    </w:p>
    <w:p w:rsidR="0036486D" w:rsidRDefault="00BB4346" w:rsidP="00A05015">
      <w:pPr>
        <w:jc w:val="both"/>
        <w:rPr>
          <w:rFonts w:asciiTheme="majorBidi" w:hAnsiTheme="majorBidi" w:cstheme="majorBidi"/>
          <w:sz w:val="24"/>
          <w:szCs w:val="24"/>
        </w:rPr>
      </w:pPr>
      <w:r w:rsidRPr="00163F6A">
        <w:rPr>
          <w:rFonts w:asciiTheme="majorBidi" w:hAnsiTheme="majorBidi" w:cstheme="majorBidi"/>
          <w:sz w:val="24"/>
          <w:szCs w:val="24"/>
        </w:rPr>
        <w:t xml:space="preserve">The U.S. Energy Information Administration has estimated that China’s technically recoverable shale gas resources could be 50 percent bigger </w:t>
      </w:r>
      <w:r w:rsidR="0091296A">
        <w:rPr>
          <w:rFonts w:asciiTheme="majorBidi" w:hAnsiTheme="majorBidi" w:cstheme="majorBidi"/>
          <w:sz w:val="24"/>
          <w:szCs w:val="24"/>
        </w:rPr>
        <w:t xml:space="preserve">than those in the United States </w:t>
      </w:r>
      <w:r w:rsidRPr="00163F6A">
        <w:rPr>
          <w:rFonts w:asciiTheme="majorBidi" w:hAnsiTheme="majorBidi" w:cstheme="majorBidi"/>
          <w:sz w:val="24"/>
          <w:szCs w:val="24"/>
        </w:rPr>
        <w:t xml:space="preserve">That has </w:t>
      </w:r>
      <w:r w:rsidR="002A304A" w:rsidRPr="00163F6A">
        <w:rPr>
          <w:rFonts w:asciiTheme="majorBidi" w:hAnsiTheme="majorBidi" w:cstheme="majorBidi"/>
          <w:sz w:val="24"/>
          <w:szCs w:val="24"/>
        </w:rPr>
        <w:t>created</w:t>
      </w:r>
      <w:r w:rsidRPr="00163F6A">
        <w:rPr>
          <w:rFonts w:asciiTheme="majorBidi" w:hAnsiTheme="majorBidi" w:cstheme="majorBidi"/>
          <w:sz w:val="24"/>
          <w:szCs w:val="24"/>
        </w:rPr>
        <w:t xml:space="preserve"> </w:t>
      </w:r>
      <w:r w:rsidR="002A304A" w:rsidRPr="00163F6A">
        <w:rPr>
          <w:rFonts w:asciiTheme="majorBidi" w:hAnsiTheme="majorBidi" w:cstheme="majorBidi"/>
          <w:sz w:val="24"/>
          <w:szCs w:val="24"/>
        </w:rPr>
        <w:t>optimisms</w:t>
      </w:r>
      <w:r w:rsidRPr="00163F6A">
        <w:rPr>
          <w:rFonts w:asciiTheme="majorBidi" w:hAnsiTheme="majorBidi" w:cstheme="majorBidi"/>
          <w:sz w:val="24"/>
          <w:szCs w:val="24"/>
        </w:rPr>
        <w:t xml:space="preserve"> that </w:t>
      </w:r>
      <w:proofErr w:type="spellStart"/>
      <w:r w:rsidR="002A304A">
        <w:rPr>
          <w:rFonts w:asciiTheme="majorBidi" w:hAnsiTheme="majorBidi" w:cstheme="majorBidi"/>
          <w:sz w:val="24"/>
          <w:szCs w:val="24"/>
        </w:rPr>
        <w:t>deloping</w:t>
      </w:r>
      <w:proofErr w:type="spellEnd"/>
      <w:r w:rsidRPr="00163F6A">
        <w:rPr>
          <w:rFonts w:asciiTheme="majorBidi" w:hAnsiTheme="majorBidi" w:cstheme="majorBidi"/>
          <w:sz w:val="24"/>
          <w:szCs w:val="24"/>
        </w:rPr>
        <w:t xml:space="preserve"> those resources could help meet China’s </w:t>
      </w:r>
      <w:r w:rsidR="002A304A" w:rsidRPr="00163F6A">
        <w:rPr>
          <w:rFonts w:asciiTheme="majorBidi" w:hAnsiTheme="majorBidi" w:cstheme="majorBidi"/>
          <w:sz w:val="24"/>
          <w:szCs w:val="24"/>
        </w:rPr>
        <w:t>insistently</w:t>
      </w:r>
      <w:r w:rsidRPr="00163F6A">
        <w:rPr>
          <w:rFonts w:asciiTheme="majorBidi" w:hAnsiTheme="majorBidi" w:cstheme="majorBidi"/>
          <w:sz w:val="24"/>
          <w:szCs w:val="24"/>
        </w:rPr>
        <w:t xml:space="preserve"> growing energy demand and </w:t>
      </w:r>
      <w:r w:rsidR="002A304A" w:rsidRPr="00163F6A">
        <w:rPr>
          <w:rFonts w:asciiTheme="majorBidi" w:hAnsiTheme="majorBidi" w:cstheme="majorBidi"/>
          <w:sz w:val="24"/>
          <w:szCs w:val="24"/>
        </w:rPr>
        <w:t>affluence</w:t>
      </w:r>
      <w:r w:rsidRPr="00163F6A">
        <w:rPr>
          <w:rFonts w:asciiTheme="majorBidi" w:hAnsiTheme="majorBidi" w:cstheme="majorBidi"/>
          <w:sz w:val="24"/>
          <w:szCs w:val="24"/>
        </w:rPr>
        <w:t xml:space="preserve"> its </w:t>
      </w:r>
      <w:r w:rsidR="00346D93" w:rsidRPr="00163F6A">
        <w:rPr>
          <w:rFonts w:asciiTheme="majorBidi" w:hAnsiTheme="majorBidi" w:cstheme="majorBidi"/>
          <w:sz w:val="24"/>
          <w:szCs w:val="24"/>
        </w:rPr>
        <w:t>dependence</w:t>
      </w:r>
      <w:r w:rsidRPr="00163F6A">
        <w:rPr>
          <w:rFonts w:asciiTheme="majorBidi" w:hAnsiTheme="majorBidi" w:cstheme="majorBidi"/>
          <w:sz w:val="24"/>
          <w:szCs w:val="24"/>
        </w:rPr>
        <w:t xml:space="preserve"> on coal-fired power plants.</w:t>
      </w:r>
      <w:r w:rsidR="0093732C" w:rsidRPr="00163F6A">
        <w:rPr>
          <w:rFonts w:asciiTheme="majorBidi" w:hAnsiTheme="majorBidi" w:cstheme="majorBidi"/>
          <w:sz w:val="24"/>
          <w:szCs w:val="24"/>
        </w:rPr>
        <w:t xml:space="preserve"> The Chinese National Energy Administration is aiming to produce 6.5 billion cu. meters of shale gas a year by 2015 and almost 1 trillion cu. meters a year by </w:t>
      </w:r>
      <w:proofErr w:type="gramStart"/>
      <w:r w:rsidR="0093732C" w:rsidRPr="00163F6A">
        <w:rPr>
          <w:rFonts w:asciiTheme="majorBidi" w:hAnsiTheme="majorBidi" w:cstheme="majorBidi"/>
          <w:sz w:val="24"/>
          <w:szCs w:val="24"/>
        </w:rPr>
        <w:t xml:space="preserve">2020 </w:t>
      </w:r>
      <w:r w:rsidR="00E20CC3">
        <w:rPr>
          <w:rFonts w:asciiTheme="majorBidi" w:hAnsiTheme="majorBidi" w:cstheme="majorBidi"/>
          <w:sz w:val="24"/>
          <w:szCs w:val="24"/>
        </w:rPr>
        <w:t>.</w:t>
      </w:r>
      <w:proofErr w:type="gramEnd"/>
      <w:r w:rsidR="00E20CC3">
        <w:rPr>
          <w:rFonts w:asciiTheme="majorBidi" w:hAnsiTheme="majorBidi" w:cstheme="majorBidi"/>
          <w:sz w:val="24"/>
          <w:szCs w:val="24"/>
        </w:rPr>
        <w:t xml:space="preserve"> However, a</w:t>
      </w:r>
      <w:r w:rsidR="0093732C" w:rsidRPr="00163F6A">
        <w:rPr>
          <w:rFonts w:asciiTheme="majorBidi" w:hAnsiTheme="majorBidi" w:cstheme="majorBidi"/>
          <w:sz w:val="24"/>
          <w:szCs w:val="24"/>
        </w:rPr>
        <w:t>ccording</w:t>
      </w:r>
      <w:r w:rsidR="00346D93" w:rsidRPr="00163F6A">
        <w:rPr>
          <w:rFonts w:asciiTheme="majorBidi" w:hAnsiTheme="majorBidi" w:cstheme="majorBidi"/>
          <w:sz w:val="24"/>
          <w:szCs w:val="24"/>
        </w:rPr>
        <w:t xml:space="preserve"> to the </w:t>
      </w:r>
      <w:proofErr w:type="spellStart"/>
      <w:r w:rsidR="00346D93" w:rsidRPr="00163F6A">
        <w:rPr>
          <w:rFonts w:asciiTheme="majorBidi" w:hAnsiTheme="majorBidi" w:cstheme="majorBidi"/>
          <w:sz w:val="24"/>
          <w:szCs w:val="24"/>
        </w:rPr>
        <w:t>eia</w:t>
      </w:r>
      <w:proofErr w:type="spellEnd"/>
      <w:r w:rsidR="00346D93" w:rsidRPr="00163F6A">
        <w:rPr>
          <w:rFonts w:asciiTheme="majorBidi" w:hAnsiTheme="majorBidi" w:cstheme="majorBidi"/>
          <w:sz w:val="24"/>
          <w:szCs w:val="24"/>
        </w:rPr>
        <w:t xml:space="preserve">, </w:t>
      </w:r>
      <w:r w:rsidR="0093732C" w:rsidRPr="00163F6A">
        <w:rPr>
          <w:rFonts w:asciiTheme="majorBidi" w:hAnsiTheme="majorBidi" w:cstheme="majorBidi"/>
          <w:sz w:val="24"/>
          <w:szCs w:val="24"/>
        </w:rPr>
        <w:t xml:space="preserve">China’s shale </w:t>
      </w:r>
      <w:proofErr w:type="gramStart"/>
      <w:r w:rsidR="0093732C" w:rsidRPr="00163F6A">
        <w:rPr>
          <w:rFonts w:asciiTheme="majorBidi" w:hAnsiTheme="majorBidi" w:cstheme="majorBidi"/>
          <w:sz w:val="24"/>
          <w:szCs w:val="24"/>
        </w:rPr>
        <w:t>gas,</w:t>
      </w:r>
      <w:proofErr w:type="gramEnd"/>
      <w:r w:rsidR="0093732C" w:rsidRPr="00163F6A">
        <w:rPr>
          <w:rFonts w:asciiTheme="majorBidi" w:hAnsiTheme="majorBidi" w:cstheme="majorBidi"/>
          <w:sz w:val="24"/>
          <w:szCs w:val="24"/>
        </w:rPr>
        <w:t xml:space="preserve"> </w:t>
      </w:r>
      <w:r w:rsidRPr="00163F6A">
        <w:rPr>
          <w:rFonts w:asciiTheme="majorBidi" w:hAnsiTheme="majorBidi" w:cstheme="majorBidi"/>
          <w:sz w:val="24"/>
          <w:szCs w:val="24"/>
        </w:rPr>
        <w:t xml:space="preserve">may be large, but they are </w:t>
      </w:r>
      <w:r w:rsidR="00DF7421" w:rsidRPr="00163F6A">
        <w:rPr>
          <w:rFonts w:asciiTheme="majorBidi" w:hAnsiTheme="majorBidi" w:cstheme="majorBidi"/>
          <w:sz w:val="24"/>
          <w:szCs w:val="24"/>
        </w:rPr>
        <w:t>inaccessible</w:t>
      </w:r>
      <w:r w:rsidRPr="00163F6A">
        <w:rPr>
          <w:rFonts w:asciiTheme="majorBidi" w:hAnsiTheme="majorBidi" w:cstheme="majorBidi"/>
          <w:sz w:val="24"/>
          <w:szCs w:val="24"/>
        </w:rPr>
        <w:t>, and in most places there is not enough water to provide for hydraulic fracturing, or fracking</w:t>
      </w:r>
      <w:r w:rsidR="00346D93" w:rsidRPr="00163F6A">
        <w:rPr>
          <w:rFonts w:asciiTheme="majorBidi" w:hAnsiTheme="majorBidi" w:cstheme="majorBidi"/>
          <w:sz w:val="24"/>
          <w:szCs w:val="24"/>
        </w:rPr>
        <w:t>. Also, i</w:t>
      </w:r>
      <w:r w:rsidRPr="00163F6A">
        <w:rPr>
          <w:rFonts w:asciiTheme="majorBidi" w:hAnsiTheme="majorBidi" w:cstheme="majorBidi"/>
          <w:sz w:val="24"/>
          <w:szCs w:val="24"/>
        </w:rPr>
        <w:t xml:space="preserve">n China, state companies dominate the </w:t>
      </w:r>
      <w:r w:rsidR="00E20CC3">
        <w:rPr>
          <w:rFonts w:asciiTheme="majorBidi" w:hAnsiTheme="majorBidi" w:cstheme="majorBidi"/>
          <w:sz w:val="24"/>
          <w:szCs w:val="24"/>
        </w:rPr>
        <w:t>sources ownership</w:t>
      </w:r>
      <w:r w:rsidRPr="00163F6A">
        <w:rPr>
          <w:rFonts w:asciiTheme="majorBidi" w:hAnsiTheme="majorBidi" w:cstheme="majorBidi"/>
          <w:sz w:val="24"/>
          <w:szCs w:val="24"/>
        </w:rPr>
        <w:t xml:space="preserve">, and mineral rights </w:t>
      </w:r>
      <w:r w:rsidR="00E20CC3">
        <w:rPr>
          <w:rFonts w:asciiTheme="majorBidi" w:hAnsiTheme="majorBidi" w:cstheme="majorBidi"/>
          <w:sz w:val="24"/>
          <w:szCs w:val="24"/>
        </w:rPr>
        <w:t xml:space="preserve">and this is </w:t>
      </w:r>
      <w:proofErr w:type="gramStart"/>
      <w:r w:rsidR="0093732C" w:rsidRPr="00163F6A">
        <w:rPr>
          <w:rFonts w:asciiTheme="majorBidi" w:hAnsiTheme="majorBidi" w:cstheme="majorBidi"/>
          <w:sz w:val="24"/>
          <w:szCs w:val="24"/>
        </w:rPr>
        <w:t>effected</w:t>
      </w:r>
      <w:proofErr w:type="gramEnd"/>
      <w:r w:rsidR="0093732C" w:rsidRPr="00163F6A">
        <w:rPr>
          <w:rFonts w:asciiTheme="majorBidi" w:hAnsiTheme="majorBidi" w:cstheme="majorBidi"/>
          <w:sz w:val="24"/>
          <w:szCs w:val="24"/>
        </w:rPr>
        <w:t xml:space="preserve"> by state bureaucracy.</w:t>
      </w:r>
      <w:r w:rsidRPr="00163F6A">
        <w:rPr>
          <w:rFonts w:asciiTheme="majorBidi" w:hAnsiTheme="majorBidi" w:cstheme="majorBidi"/>
          <w:sz w:val="24"/>
          <w:szCs w:val="24"/>
        </w:rPr>
        <w:t xml:space="preserve"> Natural gas provides just 4 percent of China’s total energy</w:t>
      </w:r>
      <w:r w:rsidR="00E20CC3">
        <w:rPr>
          <w:rFonts w:asciiTheme="majorBidi" w:hAnsiTheme="majorBidi" w:cstheme="majorBidi"/>
          <w:sz w:val="24"/>
          <w:szCs w:val="24"/>
        </w:rPr>
        <w:t xml:space="preserve">. </w:t>
      </w:r>
      <w:r w:rsidRPr="00163F6A">
        <w:rPr>
          <w:rFonts w:asciiTheme="majorBidi" w:hAnsiTheme="majorBidi" w:cstheme="majorBidi"/>
          <w:sz w:val="24"/>
          <w:szCs w:val="24"/>
        </w:rPr>
        <w:t xml:space="preserve">China’s 12th five-year plan aims to </w:t>
      </w:r>
      <w:r w:rsidR="00E20CC3" w:rsidRPr="00163F6A">
        <w:rPr>
          <w:rFonts w:asciiTheme="majorBidi" w:hAnsiTheme="majorBidi" w:cstheme="majorBidi"/>
          <w:sz w:val="24"/>
          <w:szCs w:val="24"/>
        </w:rPr>
        <w:t>increase</w:t>
      </w:r>
      <w:r w:rsidRPr="00163F6A">
        <w:rPr>
          <w:rFonts w:asciiTheme="majorBidi" w:hAnsiTheme="majorBidi" w:cstheme="majorBidi"/>
          <w:sz w:val="24"/>
          <w:szCs w:val="24"/>
        </w:rPr>
        <w:t xml:space="preserve"> natural gas to 8 </w:t>
      </w:r>
      <w:r w:rsidRPr="00163F6A">
        <w:rPr>
          <w:rFonts w:asciiTheme="majorBidi" w:hAnsiTheme="majorBidi" w:cstheme="majorBidi"/>
          <w:sz w:val="24"/>
          <w:szCs w:val="24"/>
        </w:rPr>
        <w:lastRenderedPageBreak/>
        <w:t xml:space="preserve">percent </w:t>
      </w:r>
      <w:r w:rsidR="0093732C" w:rsidRPr="00163F6A">
        <w:rPr>
          <w:rFonts w:asciiTheme="majorBidi" w:hAnsiTheme="majorBidi" w:cstheme="majorBidi"/>
          <w:sz w:val="24"/>
          <w:szCs w:val="24"/>
        </w:rPr>
        <w:t>of national energy use by 2015.</w:t>
      </w:r>
      <w:r w:rsidR="00BA4ADF" w:rsidRPr="00163F6A">
        <w:rPr>
          <w:rFonts w:asciiTheme="majorBidi" w:hAnsiTheme="majorBidi" w:cstheme="majorBidi"/>
          <w:sz w:val="24"/>
          <w:szCs w:val="24"/>
        </w:rPr>
        <w:t xml:space="preserve"> </w:t>
      </w:r>
      <w:r w:rsidR="00DF7421">
        <w:rPr>
          <w:rFonts w:asciiTheme="majorBidi" w:hAnsiTheme="majorBidi" w:cstheme="majorBidi"/>
          <w:sz w:val="24"/>
          <w:szCs w:val="24"/>
        </w:rPr>
        <w:t xml:space="preserve">According to </w:t>
      </w:r>
      <w:proofErr w:type="spellStart"/>
      <w:r w:rsidR="00DF7421">
        <w:rPr>
          <w:rFonts w:asciiTheme="majorBidi" w:hAnsiTheme="majorBidi" w:cstheme="majorBidi"/>
          <w:sz w:val="24"/>
          <w:szCs w:val="24"/>
        </w:rPr>
        <w:t>Bp</w:t>
      </w:r>
      <w:proofErr w:type="spellEnd"/>
      <w:r w:rsidR="00DF7421">
        <w:rPr>
          <w:rFonts w:asciiTheme="majorBidi" w:hAnsiTheme="majorBidi" w:cstheme="majorBidi"/>
          <w:sz w:val="24"/>
          <w:szCs w:val="24"/>
        </w:rPr>
        <w:t xml:space="preserve"> outlook, </w:t>
      </w:r>
      <w:proofErr w:type="spellStart"/>
      <w:r w:rsidR="00DF7421">
        <w:rPr>
          <w:rFonts w:asciiTheme="majorBidi" w:hAnsiTheme="majorBidi" w:cstheme="majorBidi"/>
          <w:sz w:val="24"/>
          <w:szCs w:val="24"/>
        </w:rPr>
        <w:t>ther</w:t>
      </w:r>
      <w:proofErr w:type="spellEnd"/>
      <w:r w:rsidR="00DF7421">
        <w:rPr>
          <w:rFonts w:asciiTheme="majorBidi" w:hAnsiTheme="majorBidi" w:cstheme="majorBidi"/>
          <w:sz w:val="24"/>
          <w:szCs w:val="24"/>
        </w:rPr>
        <w:t xml:space="preserve"> is no </w:t>
      </w:r>
      <w:r w:rsidR="00A05015">
        <w:rPr>
          <w:rFonts w:asciiTheme="majorBidi" w:hAnsiTheme="majorBidi" w:cstheme="majorBidi"/>
          <w:sz w:val="24"/>
          <w:szCs w:val="24"/>
        </w:rPr>
        <w:t>suggestion</w:t>
      </w:r>
      <w:r w:rsidR="00DF7421">
        <w:rPr>
          <w:rFonts w:asciiTheme="majorBidi" w:hAnsiTheme="majorBidi" w:cstheme="majorBidi"/>
          <w:sz w:val="24"/>
          <w:szCs w:val="24"/>
        </w:rPr>
        <w:t xml:space="preserve"> that it will develop </w:t>
      </w:r>
      <w:r w:rsidR="00A05015">
        <w:rPr>
          <w:rFonts w:asciiTheme="majorBidi" w:hAnsiTheme="majorBidi" w:cstheme="majorBidi"/>
          <w:sz w:val="24"/>
          <w:szCs w:val="24"/>
        </w:rPr>
        <w:t>vastly</w:t>
      </w:r>
      <w:r w:rsidR="00DF7421">
        <w:rPr>
          <w:rFonts w:asciiTheme="majorBidi" w:hAnsiTheme="majorBidi" w:cstheme="majorBidi"/>
          <w:sz w:val="24"/>
          <w:szCs w:val="24"/>
        </w:rPr>
        <w:t xml:space="preserve"> by 20</w:t>
      </w:r>
      <w:r w:rsidR="00A05015">
        <w:rPr>
          <w:rFonts w:asciiTheme="majorBidi" w:hAnsiTheme="majorBidi" w:cstheme="majorBidi"/>
          <w:sz w:val="24"/>
          <w:szCs w:val="24"/>
        </w:rPr>
        <w:t>3</w:t>
      </w:r>
      <w:r w:rsidR="00DF7421">
        <w:rPr>
          <w:rFonts w:asciiTheme="majorBidi" w:hAnsiTheme="majorBidi" w:cstheme="majorBidi"/>
          <w:sz w:val="24"/>
          <w:szCs w:val="24"/>
        </w:rPr>
        <w:t>0 (Figure 11)</w:t>
      </w:r>
    </w:p>
    <w:p w:rsidR="00DF7421" w:rsidRPr="00040366" w:rsidRDefault="00DF7421" w:rsidP="00651780">
      <w:pPr>
        <w:rPr>
          <w:rFonts w:asciiTheme="majorBidi" w:hAnsiTheme="majorBidi" w:cstheme="majorBidi"/>
          <w:b/>
          <w:bCs/>
          <w:sz w:val="24"/>
          <w:szCs w:val="24"/>
        </w:rPr>
      </w:pPr>
      <w:r w:rsidRPr="00040366">
        <w:rPr>
          <w:rFonts w:asciiTheme="majorBidi" w:hAnsiTheme="majorBidi" w:cstheme="majorBidi"/>
          <w:b/>
          <w:bCs/>
          <w:sz w:val="24"/>
          <w:szCs w:val="24"/>
        </w:rPr>
        <w:t>Figure 11: BP outlook 20</w:t>
      </w:r>
      <w:r w:rsidR="00651780" w:rsidRPr="00040366">
        <w:rPr>
          <w:rFonts w:asciiTheme="majorBidi" w:hAnsiTheme="majorBidi" w:cstheme="majorBidi"/>
          <w:b/>
          <w:bCs/>
          <w:sz w:val="24"/>
          <w:szCs w:val="24"/>
        </w:rPr>
        <w:t>30</w:t>
      </w:r>
    </w:p>
    <w:p w:rsidR="008D2F0C" w:rsidRPr="00163F6A" w:rsidRDefault="008D2F0C" w:rsidP="00651780">
      <w:pPr>
        <w:rPr>
          <w:rFonts w:asciiTheme="majorBidi" w:hAnsiTheme="majorBidi" w:cstheme="majorBidi"/>
          <w:sz w:val="24"/>
          <w:szCs w:val="24"/>
        </w:rPr>
      </w:pPr>
      <w:r>
        <w:rPr>
          <w:noProof/>
        </w:rPr>
        <w:drawing>
          <wp:inline distT="0" distB="0" distL="0" distR="0" wp14:anchorId="4441CCDB" wp14:editId="2B5CBE08">
            <wp:extent cx="5475767" cy="4476307"/>
            <wp:effectExtent l="0" t="0" r="0" b="635"/>
            <wp:docPr id="650" name="Picture 2"/>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30"/>
                    <a:stretch>
                      <a:fillRect/>
                    </a:stretch>
                  </pic:blipFill>
                  <pic:spPr>
                    <a:xfrm>
                      <a:off x="0" y="0"/>
                      <a:ext cx="5479034" cy="4478978"/>
                    </a:xfrm>
                    <a:prstGeom prst="rect">
                      <a:avLst/>
                    </a:prstGeom>
                  </pic:spPr>
                </pic:pic>
              </a:graphicData>
            </a:graphic>
          </wp:inline>
        </w:drawing>
      </w:r>
    </w:p>
    <w:p w:rsidR="00DD10E7" w:rsidRDefault="00DD10E7" w:rsidP="006044B9">
      <w:pPr>
        <w:rPr>
          <w:rFonts w:asciiTheme="majorBidi" w:hAnsiTheme="majorBidi" w:cstheme="majorBidi"/>
          <w:b/>
          <w:bCs/>
          <w:sz w:val="24"/>
          <w:szCs w:val="24"/>
        </w:rPr>
      </w:pPr>
    </w:p>
    <w:p w:rsidR="00D25AB3" w:rsidRPr="00D25AB3" w:rsidRDefault="00D25AB3" w:rsidP="00D25AB3">
      <w:pPr>
        <w:rPr>
          <w:rFonts w:asciiTheme="majorBidi" w:hAnsiTheme="majorBidi" w:cstheme="majorBidi"/>
          <w:b/>
          <w:bCs/>
          <w:sz w:val="24"/>
          <w:szCs w:val="24"/>
        </w:rPr>
      </w:pPr>
    </w:p>
    <w:p w:rsidR="00D25AB3" w:rsidRPr="00D25AB3" w:rsidRDefault="00D25AB3" w:rsidP="00D25AB3">
      <w:pPr>
        <w:rPr>
          <w:rFonts w:asciiTheme="majorBidi" w:hAnsiTheme="majorBidi" w:cstheme="majorBidi"/>
          <w:b/>
          <w:bCs/>
          <w:sz w:val="24"/>
          <w:szCs w:val="24"/>
        </w:rPr>
      </w:pPr>
      <w:r w:rsidRPr="00D25AB3">
        <w:rPr>
          <w:rFonts w:asciiTheme="majorBidi" w:hAnsiTheme="majorBidi" w:cstheme="majorBidi"/>
          <w:b/>
          <w:bCs/>
          <w:sz w:val="24"/>
          <w:szCs w:val="24"/>
        </w:rPr>
        <w:t>1.</w:t>
      </w:r>
      <w:r w:rsidRPr="00D25AB3">
        <w:rPr>
          <w:rFonts w:asciiTheme="majorBidi" w:hAnsiTheme="majorBidi" w:cstheme="majorBidi"/>
          <w:b/>
          <w:bCs/>
          <w:sz w:val="24"/>
          <w:szCs w:val="24"/>
        </w:rPr>
        <w:tab/>
        <w:t>Shale gas world resources</w:t>
      </w:r>
    </w:p>
    <w:p w:rsidR="00D25AB3" w:rsidRPr="00D25AB3" w:rsidRDefault="00D25AB3" w:rsidP="00D25AB3">
      <w:pPr>
        <w:jc w:val="both"/>
        <w:rPr>
          <w:rFonts w:asciiTheme="majorBidi" w:hAnsiTheme="majorBidi" w:cstheme="majorBidi"/>
          <w:sz w:val="24"/>
          <w:szCs w:val="24"/>
        </w:rPr>
      </w:pPr>
      <w:r w:rsidRPr="00D25AB3">
        <w:rPr>
          <w:rFonts w:asciiTheme="majorBidi" w:hAnsiTheme="majorBidi" w:cstheme="majorBidi"/>
          <w:sz w:val="24"/>
          <w:szCs w:val="24"/>
        </w:rPr>
        <w:t xml:space="preserve"> Preliminary assessments of 48 shale gas basins in 32 countries propose that shale gas resources, which have recently provided a major increase to U.S. natural gas production, are also available in other world regions. An EIA-Study   reported initial assessments of 5,760 trillion cubic feet (</w:t>
      </w:r>
      <w:proofErr w:type="spellStart"/>
      <w:r w:rsidRPr="00D25AB3">
        <w:rPr>
          <w:rFonts w:asciiTheme="majorBidi" w:hAnsiTheme="majorBidi" w:cstheme="majorBidi"/>
          <w:sz w:val="24"/>
          <w:szCs w:val="24"/>
        </w:rPr>
        <w:t>Tcf</w:t>
      </w:r>
      <w:proofErr w:type="spellEnd"/>
      <w:r w:rsidRPr="00D25AB3">
        <w:rPr>
          <w:rFonts w:asciiTheme="majorBidi" w:hAnsiTheme="majorBidi" w:cstheme="majorBidi"/>
          <w:sz w:val="24"/>
          <w:szCs w:val="24"/>
        </w:rPr>
        <w:t xml:space="preserve">) of technically recoverable shale gas resources in 32 foreign countries, compared with 862 </w:t>
      </w:r>
      <w:proofErr w:type="spellStart"/>
      <w:r w:rsidRPr="00D25AB3">
        <w:rPr>
          <w:rFonts w:asciiTheme="majorBidi" w:hAnsiTheme="majorBidi" w:cstheme="majorBidi"/>
          <w:sz w:val="24"/>
          <w:szCs w:val="24"/>
        </w:rPr>
        <w:t>Tcf</w:t>
      </w:r>
      <w:proofErr w:type="spellEnd"/>
      <w:r w:rsidRPr="00D25AB3">
        <w:rPr>
          <w:rFonts w:asciiTheme="majorBidi" w:hAnsiTheme="majorBidi" w:cstheme="majorBidi"/>
          <w:sz w:val="24"/>
          <w:szCs w:val="24"/>
        </w:rPr>
        <w:t xml:space="preserve"> in the United States. EIA   Of the countries studied, two groups may find shale gas development important. One those who depend heavily on natural gas imports but that also have significant shale gas resources(France, Poland, Turkey, Ukraine, South Africa, Morocco, and Chile). The second group is those countries that already produce large amounts of natural gas and also have large shale resources. </w:t>
      </w:r>
      <w:proofErr w:type="gramStart"/>
      <w:r w:rsidRPr="00D25AB3">
        <w:rPr>
          <w:rFonts w:asciiTheme="majorBidi" w:hAnsiTheme="majorBidi" w:cstheme="majorBidi"/>
          <w:sz w:val="24"/>
          <w:szCs w:val="24"/>
        </w:rPr>
        <w:t>United States, Canada, Mexico, China, Australia, Libya, Algeria, Argentina, and Brazil.</w:t>
      </w:r>
      <w:proofErr w:type="gramEnd"/>
    </w:p>
    <w:p w:rsidR="00D25AB3" w:rsidRDefault="00D25AB3" w:rsidP="006044B9">
      <w:pPr>
        <w:rPr>
          <w:rFonts w:asciiTheme="majorBidi" w:hAnsiTheme="majorBidi" w:cstheme="majorBidi"/>
          <w:b/>
          <w:bCs/>
          <w:sz w:val="24"/>
          <w:szCs w:val="24"/>
        </w:rPr>
      </w:pPr>
    </w:p>
    <w:p w:rsidR="00503FD3" w:rsidRPr="00EF0AE1" w:rsidRDefault="00503FD3" w:rsidP="006044B9">
      <w:pPr>
        <w:rPr>
          <w:rFonts w:asciiTheme="majorBidi" w:hAnsiTheme="majorBidi" w:cstheme="majorBidi"/>
          <w:b/>
          <w:bCs/>
          <w:sz w:val="24"/>
          <w:szCs w:val="24"/>
        </w:rPr>
      </w:pPr>
      <w:r>
        <w:rPr>
          <w:rFonts w:asciiTheme="majorBidi" w:hAnsiTheme="majorBidi" w:cstheme="majorBidi"/>
          <w:b/>
          <w:bCs/>
          <w:sz w:val="24"/>
          <w:szCs w:val="24"/>
        </w:rPr>
        <w:t>Figure 12: Shall gas sources in different region covered by the study</w:t>
      </w:r>
      <w:r>
        <w:rPr>
          <w:rStyle w:val="FootnoteReference"/>
          <w:rFonts w:asciiTheme="majorBidi" w:hAnsiTheme="majorBidi" w:cstheme="majorBidi"/>
          <w:b/>
          <w:bCs/>
          <w:sz w:val="24"/>
          <w:szCs w:val="24"/>
        </w:rPr>
        <w:footnoteReference w:id="5"/>
      </w:r>
    </w:p>
    <w:p w:rsidR="00503FD3" w:rsidRDefault="00DA0186" w:rsidP="00BB4346">
      <w:pPr>
        <w:rPr>
          <w:rFonts w:asciiTheme="majorBidi" w:hAnsiTheme="majorBidi" w:cstheme="majorBidi"/>
          <w:b/>
          <w:bCs/>
          <w:color w:val="000000" w:themeColor="text1"/>
          <w:sz w:val="24"/>
          <w:szCs w:val="24"/>
        </w:rPr>
      </w:pPr>
      <w:r w:rsidRPr="003A4CA3">
        <w:rPr>
          <w:rFonts w:asciiTheme="majorBidi" w:hAnsiTheme="majorBidi" w:cstheme="majorBidi"/>
          <w:b/>
          <w:bCs/>
          <w:color w:val="000000" w:themeColor="text1"/>
          <w:sz w:val="24"/>
          <w:szCs w:val="24"/>
        </w:rPr>
        <w:t xml:space="preserve"> </w:t>
      </w:r>
      <w:r w:rsidR="00503FD3" w:rsidRPr="00C56D7D">
        <w:rPr>
          <w:rFonts w:asciiTheme="majorBidi" w:hAnsiTheme="majorBidi" w:cstheme="majorBidi"/>
          <w:sz w:val="24"/>
          <w:szCs w:val="24"/>
        </w:rPr>
        <w:drawing>
          <wp:inline distT="0" distB="0" distL="0" distR="0" wp14:anchorId="77AEEA24" wp14:editId="0C5970A6">
            <wp:extent cx="4912242" cy="2339163"/>
            <wp:effectExtent l="0" t="0" r="3175" b="4445"/>
            <wp:docPr id="649" name="Picture 649" descr="map of world shale gas resources, as described in the articl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p of world shale gas resources, as described in the article tex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29961" cy="2347601"/>
                    </a:xfrm>
                    <a:prstGeom prst="rect">
                      <a:avLst/>
                    </a:prstGeom>
                    <a:noFill/>
                    <a:ln>
                      <a:noFill/>
                    </a:ln>
                  </pic:spPr>
                </pic:pic>
              </a:graphicData>
            </a:graphic>
          </wp:inline>
        </w:drawing>
      </w:r>
    </w:p>
    <w:p w:rsidR="00503FD3" w:rsidRPr="00C85DCF" w:rsidRDefault="00503FD3" w:rsidP="00687652">
      <w:pPr>
        <w:rPr>
          <w:rFonts w:asciiTheme="majorBidi" w:hAnsiTheme="majorBidi" w:cstheme="majorBidi"/>
          <w:sz w:val="20"/>
          <w:szCs w:val="20"/>
          <w:lang w:val="en"/>
        </w:rPr>
      </w:pPr>
      <w:r w:rsidRPr="00C85DCF">
        <w:rPr>
          <w:rFonts w:asciiTheme="majorBidi" w:hAnsiTheme="majorBidi" w:cstheme="majorBidi"/>
          <w:sz w:val="20"/>
          <w:szCs w:val="20"/>
          <w:lang w:val="en"/>
        </w:rPr>
        <w:t xml:space="preserve">Source: </w:t>
      </w:r>
      <w:hyperlink r:id="rId32" w:history="1">
        <w:r w:rsidRPr="00C85DCF">
          <w:rPr>
            <w:rStyle w:val="Hyperlink"/>
            <w:rFonts w:asciiTheme="majorBidi" w:hAnsiTheme="majorBidi" w:cstheme="majorBidi"/>
            <w:color w:val="auto"/>
            <w:sz w:val="20"/>
            <w:szCs w:val="20"/>
            <w:u w:val="none"/>
            <w:lang w:val="en"/>
          </w:rPr>
          <w:t>U.S. Energy Information Administration</w:t>
        </w:r>
      </w:hyperlink>
      <w:r w:rsidRPr="00C85DCF">
        <w:rPr>
          <w:rFonts w:asciiTheme="majorBidi" w:hAnsiTheme="majorBidi" w:cstheme="majorBidi"/>
          <w:sz w:val="20"/>
          <w:szCs w:val="20"/>
          <w:lang w:val="en"/>
        </w:rPr>
        <w:t xml:space="preserve"> based on Advanced Resources International, Inc. data</w:t>
      </w:r>
    </w:p>
    <w:p w:rsidR="00687652" w:rsidRDefault="00687652" w:rsidP="00687652">
      <w:pPr>
        <w:rPr>
          <w:rFonts w:asciiTheme="majorBidi" w:hAnsiTheme="majorBidi" w:cstheme="majorBidi"/>
          <w:b/>
          <w:bCs/>
          <w:sz w:val="20"/>
          <w:szCs w:val="20"/>
          <w:lang w:val="en"/>
        </w:rPr>
      </w:pPr>
    </w:p>
    <w:p w:rsidR="00392801" w:rsidRDefault="00176888" w:rsidP="00C85DCF">
      <w:pPr>
        <w:jc w:val="both"/>
        <w:rPr>
          <w:rFonts w:asciiTheme="majorBidi" w:hAnsiTheme="majorBidi" w:cstheme="majorBidi"/>
          <w:sz w:val="24"/>
          <w:szCs w:val="24"/>
          <w:lang w:val="en"/>
        </w:rPr>
      </w:pPr>
      <w:r w:rsidRPr="00176888">
        <w:rPr>
          <w:rFonts w:asciiTheme="majorBidi" w:hAnsiTheme="majorBidi" w:cstheme="majorBidi"/>
          <w:sz w:val="24"/>
          <w:szCs w:val="24"/>
          <w:lang w:val="en"/>
        </w:rPr>
        <w:t xml:space="preserve">Estimates of shale gas resources in other parts of the world are highly </w:t>
      </w:r>
      <w:r w:rsidR="00C85DCF" w:rsidRPr="00176888">
        <w:rPr>
          <w:rFonts w:asciiTheme="majorBidi" w:hAnsiTheme="majorBidi" w:cstheme="majorBidi"/>
          <w:sz w:val="24"/>
          <w:szCs w:val="24"/>
          <w:lang w:val="en"/>
        </w:rPr>
        <w:t>unclear</w:t>
      </w:r>
      <w:r w:rsidRPr="00176888">
        <w:rPr>
          <w:rFonts w:asciiTheme="majorBidi" w:hAnsiTheme="majorBidi" w:cstheme="majorBidi"/>
          <w:sz w:val="24"/>
          <w:szCs w:val="24"/>
          <w:lang w:val="en"/>
        </w:rPr>
        <w:t xml:space="preserve">. </w:t>
      </w:r>
      <w:r w:rsidR="00C85DCF">
        <w:rPr>
          <w:rFonts w:asciiTheme="majorBidi" w:hAnsiTheme="majorBidi" w:cstheme="majorBidi"/>
          <w:sz w:val="24"/>
          <w:szCs w:val="24"/>
          <w:lang w:val="en"/>
        </w:rPr>
        <w:t xml:space="preserve">Only in the past 3 years the use of shale gas became obvious </w:t>
      </w:r>
      <w:r w:rsidRPr="00176888">
        <w:rPr>
          <w:rFonts w:asciiTheme="majorBidi" w:hAnsiTheme="majorBidi" w:cstheme="majorBidi"/>
          <w:sz w:val="24"/>
          <w:szCs w:val="24"/>
          <w:lang w:val="en"/>
        </w:rPr>
        <w:t xml:space="preserve">and many countries are just now beginning to </w:t>
      </w:r>
      <w:proofErr w:type="gramStart"/>
      <w:r w:rsidR="00C85DCF">
        <w:rPr>
          <w:rFonts w:asciiTheme="majorBidi" w:hAnsiTheme="majorBidi" w:cstheme="majorBidi"/>
          <w:sz w:val="24"/>
          <w:szCs w:val="24"/>
          <w:lang w:val="en"/>
        </w:rPr>
        <w:t xml:space="preserve">study </w:t>
      </w:r>
      <w:r w:rsidRPr="00176888">
        <w:rPr>
          <w:rFonts w:asciiTheme="majorBidi" w:hAnsiTheme="majorBidi" w:cstheme="majorBidi"/>
          <w:sz w:val="24"/>
          <w:szCs w:val="24"/>
          <w:lang w:val="en"/>
        </w:rPr>
        <w:t xml:space="preserve"> how</w:t>
      </w:r>
      <w:proofErr w:type="gramEnd"/>
      <w:r w:rsidRPr="00176888">
        <w:rPr>
          <w:rFonts w:asciiTheme="majorBidi" w:hAnsiTheme="majorBidi" w:cstheme="majorBidi"/>
          <w:sz w:val="24"/>
          <w:szCs w:val="24"/>
          <w:lang w:val="en"/>
        </w:rPr>
        <w:t xml:space="preserve"> much shale gas they may have. </w:t>
      </w:r>
      <w:r w:rsidR="00C85DCF" w:rsidRPr="00176888">
        <w:rPr>
          <w:rFonts w:asciiTheme="majorBidi" w:hAnsiTheme="majorBidi" w:cstheme="majorBidi"/>
          <w:sz w:val="24"/>
          <w:szCs w:val="24"/>
          <w:lang w:val="en"/>
        </w:rPr>
        <w:t>Even so</w:t>
      </w:r>
      <w:r w:rsidRPr="00176888">
        <w:rPr>
          <w:rFonts w:asciiTheme="majorBidi" w:hAnsiTheme="majorBidi" w:cstheme="majorBidi"/>
          <w:sz w:val="24"/>
          <w:szCs w:val="24"/>
          <w:lang w:val="en"/>
        </w:rPr>
        <w:t xml:space="preserve">, </w:t>
      </w:r>
      <w:r w:rsidR="00C85DCF">
        <w:rPr>
          <w:rFonts w:asciiTheme="majorBidi" w:hAnsiTheme="majorBidi" w:cstheme="majorBidi"/>
          <w:sz w:val="24"/>
          <w:szCs w:val="24"/>
          <w:lang w:val="en"/>
        </w:rPr>
        <w:t xml:space="preserve">the study did not cover all regions where shale gas might be found especially Middle East and Russia </w:t>
      </w:r>
    </w:p>
    <w:p w:rsidR="00C85DCF" w:rsidRPr="00545EB0" w:rsidRDefault="00C85DCF" w:rsidP="00C85DCF">
      <w:pPr>
        <w:jc w:val="both"/>
        <w:rPr>
          <w:rFonts w:asciiTheme="majorBidi" w:hAnsiTheme="majorBidi" w:cstheme="majorBidi"/>
          <w:sz w:val="24"/>
          <w:szCs w:val="24"/>
          <w:lang w:val="en"/>
        </w:rPr>
      </w:pPr>
    </w:p>
    <w:p w:rsidR="00392801" w:rsidRPr="00C85DCF" w:rsidRDefault="00392801" w:rsidP="00C85DCF">
      <w:pPr>
        <w:pStyle w:val="ListParagraph"/>
        <w:numPr>
          <w:ilvl w:val="0"/>
          <w:numId w:val="6"/>
        </w:numPr>
        <w:rPr>
          <w:rFonts w:asciiTheme="majorBidi" w:hAnsiTheme="majorBidi" w:cstheme="majorBidi"/>
          <w:b/>
          <w:bCs/>
          <w:sz w:val="32"/>
          <w:szCs w:val="32"/>
        </w:rPr>
      </w:pPr>
      <w:r w:rsidRPr="00C85DCF">
        <w:rPr>
          <w:rFonts w:asciiTheme="majorBidi" w:hAnsiTheme="majorBidi" w:cstheme="majorBidi"/>
          <w:b/>
          <w:bCs/>
          <w:sz w:val="32"/>
          <w:szCs w:val="32"/>
        </w:rPr>
        <w:t xml:space="preserve">Saudi Arabia: </w:t>
      </w:r>
    </w:p>
    <w:p w:rsidR="00024A1B" w:rsidRDefault="00000531" w:rsidP="008D2F0C">
      <w:pPr>
        <w:rPr>
          <w:rFonts w:asciiTheme="majorBidi" w:hAnsiTheme="majorBidi" w:cstheme="majorBidi"/>
          <w:sz w:val="24"/>
          <w:szCs w:val="24"/>
        </w:rPr>
      </w:pPr>
      <w:r w:rsidRPr="00000531">
        <w:rPr>
          <w:rFonts w:asciiTheme="majorBidi" w:hAnsiTheme="majorBidi" w:cstheme="majorBidi"/>
          <w:sz w:val="24"/>
          <w:szCs w:val="24"/>
          <w:lang w:val="en"/>
        </w:rPr>
        <w:t xml:space="preserve">Saudi Arabia was the world's </w:t>
      </w:r>
      <w:r w:rsidR="00347BC0" w:rsidRPr="00000531">
        <w:rPr>
          <w:rFonts w:asciiTheme="majorBidi" w:hAnsiTheme="majorBidi" w:cstheme="majorBidi"/>
          <w:sz w:val="24"/>
          <w:szCs w:val="24"/>
          <w:lang w:val="en"/>
        </w:rPr>
        <w:t>largest</w:t>
      </w:r>
      <w:r w:rsidR="0092686B" w:rsidRPr="0092686B">
        <w:rPr>
          <w:rFonts w:ascii="Calibri" w:hAnsi="Calibri"/>
          <w:color w:val="000000"/>
        </w:rPr>
        <w:t xml:space="preserve"> </w:t>
      </w:r>
      <w:r w:rsidR="00347BC0">
        <w:rPr>
          <w:rFonts w:ascii="Calibri" w:hAnsi="Calibri"/>
          <w:color w:val="000000"/>
        </w:rPr>
        <w:t>(</w:t>
      </w:r>
      <w:r w:rsidR="0092686B" w:rsidRPr="0092686B">
        <w:rPr>
          <w:rFonts w:asciiTheme="majorBidi" w:hAnsiTheme="majorBidi" w:cstheme="majorBidi"/>
          <w:sz w:val="24"/>
          <w:szCs w:val="24"/>
        </w:rPr>
        <w:t>11,545.70</w:t>
      </w:r>
      <w:r w:rsidR="0092686B">
        <w:rPr>
          <w:rFonts w:asciiTheme="majorBidi" w:hAnsiTheme="majorBidi" w:cstheme="majorBidi"/>
          <w:sz w:val="24"/>
          <w:szCs w:val="24"/>
        </w:rPr>
        <w:t xml:space="preserve"> Mb/d</w:t>
      </w:r>
      <w:r w:rsidR="00347BC0">
        <w:rPr>
          <w:rFonts w:asciiTheme="majorBidi" w:hAnsiTheme="majorBidi" w:cstheme="majorBidi"/>
          <w:sz w:val="24"/>
          <w:szCs w:val="24"/>
        </w:rPr>
        <w:t xml:space="preserve"> in 2012</w:t>
      </w:r>
      <w:proofErr w:type="gramStart"/>
      <w:r w:rsidR="00347BC0">
        <w:rPr>
          <w:rFonts w:asciiTheme="majorBidi" w:hAnsiTheme="majorBidi" w:cstheme="majorBidi"/>
          <w:sz w:val="24"/>
          <w:szCs w:val="24"/>
        </w:rPr>
        <w:t>)</w:t>
      </w:r>
      <w:r w:rsidRPr="00000531">
        <w:rPr>
          <w:rFonts w:asciiTheme="majorBidi" w:hAnsiTheme="majorBidi" w:cstheme="majorBidi"/>
          <w:sz w:val="24"/>
          <w:szCs w:val="24"/>
          <w:lang w:val="en"/>
        </w:rPr>
        <w:t>t</w:t>
      </w:r>
      <w:proofErr w:type="gramEnd"/>
      <w:r w:rsidRPr="00000531">
        <w:rPr>
          <w:rFonts w:asciiTheme="majorBidi" w:hAnsiTheme="majorBidi" w:cstheme="majorBidi"/>
          <w:sz w:val="24"/>
          <w:szCs w:val="24"/>
          <w:lang w:val="en"/>
        </w:rPr>
        <w:t xml:space="preserve"> producer and exporter of petroleum and other liquids in 2012, </w:t>
      </w:r>
      <w:r w:rsidR="00347BC0">
        <w:rPr>
          <w:rFonts w:asciiTheme="majorBidi" w:hAnsiTheme="majorBidi" w:cstheme="majorBidi"/>
          <w:sz w:val="24"/>
          <w:szCs w:val="24"/>
          <w:lang w:val="en"/>
        </w:rPr>
        <w:t xml:space="preserve">It is exports 8.6 million </w:t>
      </w:r>
      <w:proofErr w:type="spellStart"/>
      <w:r w:rsidR="00347BC0">
        <w:rPr>
          <w:rFonts w:asciiTheme="majorBidi" w:hAnsiTheme="majorBidi" w:cstheme="majorBidi"/>
          <w:sz w:val="24"/>
          <w:szCs w:val="24"/>
          <w:lang w:val="en"/>
        </w:rPr>
        <w:t>bbl</w:t>
      </w:r>
      <w:proofErr w:type="spellEnd"/>
      <w:r w:rsidR="00347BC0">
        <w:rPr>
          <w:rFonts w:asciiTheme="majorBidi" w:hAnsiTheme="majorBidi" w:cstheme="majorBidi"/>
          <w:sz w:val="24"/>
          <w:szCs w:val="24"/>
          <w:lang w:val="en"/>
        </w:rPr>
        <w:t xml:space="preserve">/d (net). </w:t>
      </w:r>
      <w:r w:rsidRPr="00000531">
        <w:rPr>
          <w:rFonts w:asciiTheme="majorBidi" w:hAnsiTheme="majorBidi" w:cstheme="majorBidi"/>
          <w:sz w:val="24"/>
          <w:szCs w:val="24"/>
          <w:lang w:val="en"/>
        </w:rPr>
        <w:t>Saudi Arabia has an estimated 268 billion barrels of proved oil reserves—over 16% of the global total—</w:t>
      </w:r>
      <w:r w:rsidR="00347BC0">
        <w:rPr>
          <w:rFonts w:asciiTheme="majorBidi" w:hAnsiTheme="majorBidi" w:cstheme="majorBidi"/>
          <w:sz w:val="24"/>
          <w:szCs w:val="24"/>
          <w:lang w:val="en"/>
        </w:rPr>
        <w:t xml:space="preserve"> Saudi Arabia has  a</w:t>
      </w:r>
      <w:r w:rsidRPr="00000531">
        <w:rPr>
          <w:rFonts w:asciiTheme="majorBidi" w:hAnsiTheme="majorBidi" w:cstheme="majorBidi"/>
          <w:sz w:val="24"/>
          <w:szCs w:val="24"/>
          <w:lang w:val="en"/>
        </w:rPr>
        <w:t xml:space="preserve"> spare oil production capacity,</w:t>
      </w:r>
      <w:r w:rsidR="00347BC0">
        <w:rPr>
          <w:rFonts w:asciiTheme="majorBidi" w:hAnsiTheme="majorBidi" w:cstheme="majorBidi"/>
          <w:sz w:val="24"/>
          <w:szCs w:val="24"/>
          <w:lang w:val="en"/>
        </w:rPr>
        <w:t xml:space="preserve"> that has been used to moderate oil prices and used to  </w:t>
      </w:r>
      <w:r w:rsidR="00347BC0" w:rsidRPr="00000531">
        <w:rPr>
          <w:rFonts w:asciiTheme="majorBidi" w:hAnsiTheme="majorBidi" w:cstheme="majorBidi"/>
          <w:sz w:val="24"/>
          <w:szCs w:val="24"/>
          <w:lang w:val="en"/>
        </w:rPr>
        <w:t>relieve</w:t>
      </w:r>
      <w:r w:rsidR="00347BC0">
        <w:rPr>
          <w:rFonts w:asciiTheme="majorBidi" w:hAnsiTheme="majorBidi" w:cstheme="majorBidi"/>
          <w:sz w:val="24"/>
          <w:szCs w:val="24"/>
          <w:lang w:val="en"/>
        </w:rPr>
        <w:t xml:space="preserve"> market disruptions</w:t>
      </w:r>
      <w:r w:rsidRPr="00000531">
        <w:rPr>
          <w:rFonts w:asciiTheme="majorBidi" w:hAnsiTheme="majorBidi" w:cstheme="majorBidi"/>
          <w:sz w:val="24"/>
          <w:szCs w:val="24"/>
          <w:lang w:val="en"/>
        </w:rPr>
        <w:t>.</w:t>
      </w:r>
      <w:r w:rsidR="00347BC0">
        <w:rPr>
          <w:rFonts w:asciiTheme="majorBidi" w:hAnsiTheme="majorBidi" w:cstheme="majorBidi"/>
          <w:sz w:val="24"/>
          <w:szCs w:val="24"/>
          <w:lang w:val="en"/>
        </w:rPr>
        <w:t xml:space="preserve"> </w:t>
      </w:r>
      <w:r w:rsidRPr="00000531">
        <w:rPr>
          <w:rFonts w:asciiTheme="majorBidi" w:hAnsiTheme="majorBidi" w:cstheme="majorBidi"/>
          <w:sz w:val="24"/>
          <w:szCs w:val="24"/>
          <w:lang w:val="en"/>
        </w:rPr>
        <w:t xml:space="preserve">In 2012, 16% of Saudi liquids exports were </w:t>
      </w:r>
      <w:r w:rsidR="00347BC0" w:rsidRPr="00000531">
        <w:rPr>
          <w:rFonts w:asciiTheme="majorBidi" w:hAnsiTheme="majorBidi" w:cstheme="majorBidi"/>
          <w:sz w:val="24"/>
          <w:szCs w:val="24"/>
          <w:lang w:val="en"/>
        </w:rPr>
        <w:t>directed</w:t>
      </w:r>
      <w:r w:rsidRPr="00000531">
        <w:rPr>
          <w:rFonts w:asciiTheme="majorBidi" w:hAnsiTheme="majorBidi" w:cstheme="majorBidi"/>
          <w:sz w:val="24"/>
          <w:szCs w:val="24"/>
          <w:lang w:val="en"/>
        </w:rPr>
        <w:t xml:space="preserve"> to the United States, accounting for 13% of total U.S. liquids imports. </w:t>
      </w:r>
      <w:r w:rsidR="00024A1B">
        <w:rPr>
          <w:rFonts w:asciiTheme="majorBidi" w:hAnsiTheme="majorBidi" w:cstheme="majorBidi"/>
          <w:sz w:val="24"/>
          <w:szCs w:val="24"/>
          <w:lang w:val="en"/>
        </w:rPr>
        <w:t xml:space="preserve">15% to </w:t>
      </w:r>
      <w:r w:rsidR="00CD1539">
        <w:rPr>
          <w:rFonts w:asciiTheme="majorBidi" w:hAnsiTheme="majorBidi" w:cstheme="majorBidi"/>
          <w:sz w:val="24"/>
          <w:szCs w:val="24"/>
          <w:lang w:val="en"/>
        </w:rPr>
        <w:t>Europe</w:t>
      </w:r>
      <w:r w:rsidR="00024A1B">
        <w:rPr>
          <w:rFonts w:asciiTheme="majorBidi" w:hAnsiTheme="majorBidi" w:cstheme="majorBidi"/>
          <w:sz w:val="24"/>
          <w:szCs w:val="24"/>
          <w:lang w:val="en"/>
        </w:rPr>
        <w:t>, 54% to Far East, accounting to</w:t>
      </w:r>
      <w:r w:rsidR="00CD1539">
        <w:rPr>
          <w:rFonts w:asciiTheme="majorBidi" w:hAnsiTheme="majorBidi" w:cstheme="majorBidi"/>
          <w:sz w:val="24"/>
          <w:szCs w:val="24"/>
          <w:lang w:val="en"/>
        </w:rPr>
        <w:t xml:space="preserve"> 33% of total Japan imports</w:t>
      </w:r>
      <w:proofErr w:type="gramStart"/>
      <w:r w:rsidR="00CD1539">
        <w:rPr>
          <w:rFonts w:asciiTheme="majorBidi" w:hAnsiTheme="majorBidi" w:cstheme="majorBidi"/>
          <w:sz w:val="24"/>
          <w:szCs w:val="24"/>
          <w:lang w:val="en"/>
        </w:rPr>
        <w:t>,19</w:t>
      </w:r>
      <w:proofErr w:type="gramEnd"/>
      <w:r w:rsidR="00CD1539">
        <w:rPr>
          <w:rFonts w:asciiTheme="majorBidi" w:hAnsiTheme="majorBidi" w:cstheme="majorBidi"/>
          <w:sz w:val="24"/>
          <w:szCs w:val="24"/>
          <w:lang w:val="en"/>
        </w:rPr>
        <w:t>% of total China Import, 19 of total India import.</w:t>
      </w:r>
      <w:r w:rsidR="00CD1539" w:rsidRPr="00CD1539">
        <w:rPr>
          <w:rFonts w:asciiTheme="majorBidi" w:hAnsiTheme="majorBidi" w:cstheme="majorBidi"/>
          <w:sz w:val="24"/>
          <w:szCs w:val="24"/>
          <w:lang w:val="en"/>
        </w:rPr>
        <w:t xml:space="preserve">. </w:t>
      </w:r>
      <w:r w:rsidR="008D2F0C">
        <w:rPr>
          <w:rFonts w:asciiTheme="majorBidi" w:hAnsiTheme="majorBidi" w:cstheme="majorBidi"/>
          <w:sz w:val="24"/>
          <w:szCs w:val="24"/>
          <w:lang w:val="en"/>
        </w:rPr>
        <w:t xml:space="preserve">Which are equal </w:t>
      </w:r>
      <w:r w:rsidR="00CD1539" w:rsidRPr="00CD1539">
        <w:rPr>
          <w:rFonts w:asciiTheme="majorBidi" w:hAnsiTheme="majorBidi" w:cstheme="majorBidi"/>
          <w:sz w:val="24"/>
          <w:szCs w:val="24"/>
          <w:lang w:val="en"/>
        </w:rPr>
        <w:t xml:space="preserve">Japan (1.1 million </w:t>
      </w:r>
      <w:proofErr w:type="spellStart"/>
      <w:r w:rsidR="00CD1539" w:rsidRPr="00CD1539">
        <w:rPr>
          <w:rFonts w:asciiTheme="majorBidi" w:hAnsiTheme="majorBidi" w:cstheme="majorBidi"/>
          <w:sz w:val="24"/>
          <w:szCs w:val="24"/>
          <w:lang w:val="en"/>
        </w:rPr>
        <w:t>bbl</w:t>
      </w:r>
      <w:proofErr w:type="spellEnd"/>
      <w:r w:rsidR="00CD1539" w:rsidRPr="00CD1539">
        <w:rPr>
          <w:rFonts w:asciiTheme="majorBidi" w:hAnsiTheme="majorBidi" w:cstheme="majorBidi"/>
          <w:sz w:val="24"/>
          <w:szCs w:val="24"/>
          <w:lang w:val="en"/>
        </w:rPr>
        <w:t xml:space="preserve">/d), China (1.1 million </w:t>
      </w:r>
      <w:proofErr w:type="spellStart"/>
      <w:r w:rsidR="00CD1539" w:rsidRPr="00CD1539">
        <w:rPr>
          <w:rFonts w:asciiTheme="majorBidi" w:hAnsiTheme="majorBidi" w:cstheme="majorBidi"/>
          <w:sz w:val="24"/>
          <w:szCs w:val="24"/>
          <w:lang w:val="en"/>
        </w:rPr>
        <w:t>bbl</w:t>
      </w:r>
      <w:proofErr w:type="spellEnd"/>
      <w:r w:rsidR="00CD1539" w:rsidRPr="00CD1539">
        <w:rPr>
          <w:rFonts w:asciiTheme="majorBidi" w:hAnsiTheme="majorBidi" w:cstheme="majorBidi"/>
          <w:sz w:val="24"/>
          <w:szCs w:val="24"/>
          <w:lang w:val="en"/>
        </w:rPr>
        <w:t xml:space="preserve">/d), South Korea (0.8 million </w:t>
      </w:r>
      <w:proofErr w:type="spellStart"/>
      <w:r w:rsidR="00CD1539" w:rsidRPr="00CD1539">
        <w:rPr>
          <w:rFonts w:asciiTheme="majorBidi" w:hAnsiTheme="majorBidi" w:cstheme="majorBidi"/>
          <w:sz w:val="24"/>
          <w:szCs w:val="24"/>
          <w:lang w:val="en"/>
        </w:rPr>
        <w:t>bbl</w:t>
      </w:r>
      <w:proofErr w:type="spellEnd"/>
      <w:r w:rsidR="00CD1539" w:rsidRPr="00CD1539">
        <w:rPr>
          <w:rFonts w:asciiTheme="majorBidi" w:hAnsiTheme="majorBidi" w:cstheme="majorBidi"/>
          <w:sz w:val="24"/>
          <w:szCs w:val="24"/>
          <w:lang w:val="en"/>
        </w:rPr>
        <w:t xml:space="preserve">/d), and </w:t>
      </w:r>
      <w:hyperlink r:id="rId33" w:history="1">
        <w:r w:rsidR="00CD1539" w:rsidRPr="008D2F0C">
          <w:rPr>
            <w:rStyle w:val="Hyperlink"/>
            <w:rFonts w:asciiTheme="majorBidi" w:hAnsiTheme="majorBidi" w:cstheme="majorBidi"/>
            <w:color w:val="auto"/>
            <w:sz w:val="24"/>
            <w:szCs w:val="24"/>
            <w:u w:val="none"/>
            <w:lang w:val="en"/>
          </w:rPr>
          <w:t>India</w:t>
        </w:r>
      </w:hyperlink>
      <w:r w:rsidR="00CD1539" w:rsidRPr="00CD1539">
        <w:rPr>
          <w:rFonts w:asciiTheme="majorBidi" w:hAnsiTheme="majorBidi" w:cstheme="majorBidi"/>
          <w:sz w:val="24"/>
          <w:szCs w:val="24"/>
          <w:lang w:val="en"/>
        </w:rPr>
        <w:t xml:space="preserve"> (0.7 million </w:t>
      </w:r>
      <w:proofErr w:type="spellStart"/>
      <w:r w:rsidR="00CD1539" w:rsidRPr="00CD1539">
        <w:rPr>
          <w:rFonts w:asciiTheme="majorBidi" w:hAnsiTheme="majorBidi" w:cstheme="majorBidi"/>
          <w:sz w:val="24"/>
          <w:szCs w:val="24"/>
          <w:lang w:val="en"/>
        </w:rPr>
        <w:t>bbl</w:t>
      </w:r>
      <w:proofErr w:type="spellEnd"/>
      <w:r w:rsidR="00CD1539" w:rsidRPr="00CD1539">
        <w:rPr>
          <w:rFonts w:asciiTheme="majorBidi" w:hAnsiTheme="majorBidi" w:cstheme="majorBidi"/>
          <w:sz w:val="24"/>
          <w:szCs w:val="24"/>
          <w:lang w:val="en"/>
        </w:rPr>
        <w:t>/d).</w:t>
      </w:r>
      <w:r w:rsidR="00CD1539" w:rsidRPr="00CD1539">
        <w:rPr>
          <w:rFonts w:asciiTheme="majorBidi" w:hAnsiTheme="majorBidi" w:cstheme="majorBidi"/>
          <w:sz w:val="24"/>
          <w:szCs w:val="24"/>
        </w:rPr>
        <w:t>Saudi Arabia is the largest source of imports</w:t>
      </w:r>
      <w:r w:rsidR="00CD1539">
        <w:rPr>
          <w:rFonts w:asciiTheme="majorBidi" w:hAnsiTheme="majorBidi" w:cstheme="majorBidi"/>
          <w:sz w:val="24"/>
          <w:szCs w:val="24"/>
        </w:rPr>
        <w:t xml:space="preserve"> to all five countries.</w:t>
      </w:r>
    </w:p>
    <w:p w:rsidR="008D2F0C" w:rsidRDefault="0061688E" w:rsidP="008D2F0C">
      <w:pPr>
        <w:rPr>
          <w:rFonts w:asciiTheme="majorBidi" w:hAnsiTheme="majorBidi" w:cstheme="majorBidi"/>
          <w:sz w:val="24"/>
          <w:szCs w:val="24"/>
        </w:rPr>
      </w:pPr>
      <w:r>
        <w:rPr>
          <w:noProof/>
        </w:rPr>
        <w:drawing>
          <wp:inline distT="0" distB="0" distL="0" distR="0" wp14:anchorId="27FBC8E8" wp14:editId="0AB7159F">
            <wp:extent cx="4572000" cy="2743200"/>
            <wp:effectExtent l="0" t="0" r="19050" b="19050"/>
            <wp:docPr id="652" name="Chart 6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E47C8" w:rsidRPr="00AE47C8" w:rsidRDefault="00AE47C8" w:rsidP="00AE47C8">
      <w:pPr>
        <w:rPr>
          <w:rFonts w:asciiTheme="majorBidi" w:hAnsiTheme="majorBidi" w:cstheme="majorBidi"/>
          <w:b/>
          <w:bCs/>
          <w:sz w:val="24"/>
          <w:szCs w:val="24"/>
        </w:rPr>
      </w:pPr>
      <w:r w:rsidRPr="00AE47C8">
        <w:rPr>
          <w:rFonts w:asciiTheme="majorBidi" w:hAnsiTheme="majorBidi" w:cstheme="majorBidi"/>
          <w:b/>
          <w:bCs/>
          <w:sz w:val="24"/>
          <w:szCs w:val="24"/>
        </w:rPr>
        <w:t xml:space="preserve">Source: </w:t>
      </w:r>
      <w:hyperlink r:id="rId35" w:history="1">
        <w:r w:rsidRPr="00AE47C8">
          <w:rPr>
            <w:rStyle w:val="Hyperlink"/>
            <w:rFonts w:asciiTheme="majorBidi" w:hAnsiTheme="majorBidi" w:cstheme="majorBidi"/>
            <w:b/>
            <w:bCs/>
            <w:sz w:val="24"/>
            <w:szCs w:val="24"/>
          </w:rPr>
          <w:t>www.eia.doe.gov</w:t>
        </w:r>
      </w:hyperlink>
    </w:p>
    <w:p w:rsidR="00D25AB3" w:rsidRDefault="00D25AB3" w:rsidP="008D2F0C">
      <w:pPr>
        <w:rPr>
          <w:rFonts w:asciiTheme="majorBidi" w:hAnsiTheme="majorBidi" w:cstheme="majorBidi"/>
          <w:sz w:val="24"/>
          <w:szCs w:val="24"/>
        </w:rPr>
      </w:pPr>
    </w:p>
    <w:p w:rsidR="00AE47C8" w:rsidRDefault="00AE47C8" w:rsidP="008D2F0C">
      <w:pPr>
        <w:rPr>
          <w:rFonts w:asciiTheme="majorBidi" w:hAnsiTheme="majorBidi" w:cstheme="majorBidi"/>
          <w:b/>
          <w:bCs/>
          <w:sz w:val="28"/>
          <w:szCs w:val="28"/>
        </w:rPr>
      </w:pPr>
      <w:r>
        <w:rPr>
          <w:rFonts w:asciiTheme="majorBidi" w:hAnsiTheme="majorBidi" w:cstheme="majorBidi"/>
          <w:b/>
          <w:bCs/>
          <w:sz w:val="28"/>
          <w:szCs w:val="28"/>
        </w:rPr>
        <w:t>Conclusion:</w:t>
      </w:r>
    </w:p>
    <w:p w:rsidR="00DD556D" w:rsidRPr="00DD556D" w:rsidRDefault="00DD556D" w:rsidP="00DD556D">
      <w:pPr>
        <w:rPr>
          <w:rFonts w:asciiTheme="majorBidi" w:hAnsiTheme="majorBidi" w:cstheme="majorBidi"/>
          <w:sz w:val="28"/>
          <w:szCs w:val="28"/>
          <w:lang w:val="en"/>
        </w:rPr>
      </w:pPr>
      <w:r w:rsidRPr="00DD556D">
        <w:rPr>
          <w:rFonts w:asciiTheme="majorBidi" w:hAnsiTheme="majorBidi" w:cstheme="majorBidi"/>
          <w:sz w:val="28"/>
          <w:szCs w:val="28"/>
        </w:rPr>
        <w:t>According to</w:t>
      </w:r>
      <w:r w:rsidR="009677EC">
        <w:rPr>
          <w:rFonts w:asciiTheme="majorBidi" w:hAnsiTheme="majorBidi" w:cstheme="majorBidi"/>
          <w:sz w:val="28"/>
          <w:szCs w:val="28"/>
        </w:rPr>
        <w:t xml:space="preserve"> some </w:t>
      </w:r>
      <w:proofErr w:type="gramStart"/>
      <w:r w:rsidR="009677EC">
        <w:rPr>
          <w:rFonts w:asciiTheme="majorBidi" w:hAnsiTheme="majorBidi" w:cstheme="majorBidi"/>
          <w:sz w:val="28"/>
          <w:szCs w:val="28"/>
        </w:rPr>
        <w:t xml:space="preserve">of </w:t>
      </w:r>
      <w:r w:rsidRPr="00DD556D">
        <w:rPr>
          <w:rFonts w:asciiTheme="majorBidi" w:hAnsiTheme="majorBidi" w:cstheme="majorBidi"/>
          <w:sz w:val="28"/>
          <w:szCs w:val="28"/>
        </w:rPr>
        <w:t xml:space="preserve"> the</w:t>
      </w:r>
      <w:proofErr w:type="gramEnd"/>
      <w:r w:rsidRPr="00DD556D">
        <w:rPr>
          <w:rFonts w:asciiTheme="majorBidi" w:hAnsiTheme="majorBidi" w:cstheme="majorBidi"/>
          <w:sz w:val="28"/>
          <w:szCs w:val="28"/>
        </w:rPr>
        <w:t xml:space="preserve"> finding of OPEC,  EIA , BP and IEA outlook 2012.2013 </w:t>
      </w:r>
    </w:p>
    <w:p w:rsidR="005C6356" w:rsidRPr="00024A1B" w:rsidRDefault="005C6356" w:rsidP="00024A1B">
      <w:pPr>
        <w:rPr>
          <w:rFonts w:asciiTheme="majorBidi" w:hAnsiTheme="majorBidi" w:cstheme="majorBidi"/>
          <w:sz w:val="24"/>
          <w:szCs w:val="24"/>
          <w:lang w:val="en"/>
        </w:rPr>
      </w:pPr>
    </w:p>
    <w:p w:rsidR="005C6356" w:rsidRPr="00DD556D" w:rsidRDefault="008E34DE" w:rsidP="0069632E">
      <w:pPr>
        <w:pStyle w:val="ListParagraph"/>
        <w:numPr>
          <w:ilvl w:val="0"/>
          <w:numId w:val="3"/>
        </w:numPr>
        <w:rPr>
          <w:rFonts w:asciiTheme="majorBidi" w:hAnsiTheme="majorBidi" w:cstheme="majorBidi"/>
          <w:b/>
          <w:bCs/>
          <w:sz w:val="28"/>
          <w:szCs w:val="28"/>
          <w:lang w:val="en"/>
        </w:rPr>
      </w:pPr>
      <w:r w:rsidRPr="00DD556D">
        <w:rPr>
          <w:rFonts w:asciiTheme="majorBidi" w:hAnsiTheme="majorBidi" w:cstheme="majorBidi"/>
          <w:sz w:val="28"/>
          <w:szCs w:val="28"/>
          <w:lang w:val="en"/>
        </w:rPr>
        <w:t xml:space="preserve">Shale gas </w:t>
      </w:r>
      <w:r w:rsidR="005C6356" w:rsidRPr="00DD556D">
        <w:rPr>
          <w:rFonts w:asciiTheme="majorBidi" w:hAnsiTheme="majorBidi" w:cstheme="majorBidi"/>
          <w:sz w:val="28"/>
          <w:szCs w:val="28"/>
          <w:lang w:val="en"/>
        </w:rPr>
        <w:t xml:space="preserve">resources are large according to the </w:t>
      </w:r>
      <w:r w:rsidR="00CE5D39" w:rsidRPr="00DD556D">
        <w:rPr>
          <w:rFonts w:asciiTheme="majorBidi" w:hAnsiTheme="majorBidi" w:cstheme="majorBidi"/>
          <w:sz w:val="28"/>
          <w:szCs w:val="28"/>
          <w:lang w:val="en"/>
        </w:rPr>
        <w:t>EIA</w:t>
      </w:r>
      <w:r w:rsidR="005C6356" w:rsidRPr="00DD556D">
        <w:rPr>
          <w:rFonts w:asciiTheme="majorBidi" w:hAnsiTheme="majorBidi" w:cstheme="majorBidi"/>
          <w:sz w:val="28"/>
          <w:szCs w:val="28"/>
          <w:lang w:val="en"/>
        </w:rPr>
        <w:t xml:space="preserve"> and </w:t>
      </w:r>
      <w:proofErr w:type="spellStart"/>
      <w:r w:rsidR="005C6356" w:rsidRPr="00DD556D">
        <w:rPr>
          <w:rFonts w:asciiTheme="majorBidi" w:hAnsiTheme="majorBidi" w:cstheme="majorBidi"/>
          <w:sz w:val="28"/>
          <w:szCs w:val="28"/>
          <w:lang w:val="en"/>
        </w:rPr>
        <w:t>Bp</w:t>
      </w:r>
      <w:proofErr w:type="spellEnd"/>
      <w:r w:rsidR="005C6356" w:rsidRPr="00DD556D">
        <w:rPr>
          <w:rFonts w:asciiTheme="majorBidi" w:hAnsiTheme="majorBidi" w:cstheme="majorBidi"/>
          <w:sz w:val="28"/>
          <w:szCs w:val="28"/>
          <w:lang w:val="en"/>
        </w:rPr>
        <w:t xml:space="preserve"> But how much will be developed </w:t>
      </w:r>
      <w:r w:rsidR="000E21BE" w:rsidRPr="00DD556D">
        <w:rPr>
          <w:rFonts w:asciiTheme="majorBidi" w:hAnsiTheme="majorBidi" w:cstheme="majorBidi"/>
          <w:sz w:val="28"/>
          <w:szCs w:val="28"/>
          <w:lang w:val="en"/>
        </w:rPr>
        <w:t>is a great challenge.</w:t>
      </w:r>
      <w:r w:rsidR="005C6356" w:rsidRPr="00DD556D">
        <w:rPr>
          <w:rFonts w:asciiTheme="majorBidi" w:hAnsiTheme="majorBidi" w:cstheme="majorBidi"/>
          <w:sz w:val="28"/>
          <w:szCs w:val="28"/>
          <w:lang w:val="en"/>
        </w:rPr>
        <w:t xml:space="preserve">  Shale</w:t>
      </w:r>
      <w:r w:rsidRPr="00DD556D">
        <w:rPr>
          <w:rFonts w:asciiTheme="majorBidi" w:hAnsiTheme="majorBidi" w:cstheme="majorBidi"/>
          <w:sz w:val="28"/>
          <w:szCs w:val="28"/>
          <w:lang w:val="en"/>
        </w:rPr>
        <w:t xml:space="preserve"> gas production is coming </w:t>
      </w:r>
      <w:r w:rsidR="005C6356" w:rsidRPr="00DD556D">
        <w:rPr>
          <w:rFonts w:asciiTheme="majorBidi" w:hAnsiTheme="majorBidi" w:cstheme="majorBidi"/>
          <w:sz w:val="28"/>
          <w:szCs w:val="28"/>
          <w:lang w:val="en"/>
        </w:rPr>
        <w:t>mostly</w:t>
      </w:r>
      <w:r w:rsidRPr="00DD556D">
        <w:rPr>
          <w:rFonts w:asciiTheme="majorBidi" w:hAnsiTheme="majorBidi" w:cstheme="majorBidi"/>
          <w:sz w:val="28"/>
          <w:szCs w:val="28"/>
          <w:lang w:val="en"/>
        </w:rPr>
        <w:t xml:space="preserve"> from North America (mainly the US). </w:t>
      </w:r>
      <w:r w:rsidR="005C6356" w:rsidRPr="00DD556D">
        <w:rPr>
          <w:rFonts w:asciiTheme="majorBidi" w:hAnsiTheme="majorBidi" w:cstheme="majorBidi"/>
          <w:sz w:val="28"/>
          <w:szCs w:val="28"/>
          <w:lang w:val="en"/>
        </w:rPr>
        <w:t>USA production increased</w:t>
      </w:r>
      <w:r w:rsidRPr="00DD556D">
        <w:rPr>
          <w:rFonts w:asciiTheme="majorBidi" w:hAnsiTheme="majorBidi" w:cstheme="majorBidi"/>
          <w:sz w:val="28"/>
          <w:szCs w:val="28"/>
          <w:lang w:val="en"/>
        </w:rPr>
        <w:t xml:space="preserve"> from 15 billion cubic feet a day (</w:t>
      </w:r>
      <w:proofErr w:type="spellStart"/>
      <w:r w:rsidRPr="00DD556D">
        <w:rPr>
          <w:rFonts w:asciiTheme="majorBidi" w:hAnsiTheme="majorBidi" w:cstheme="majorBidi"/>
          <w:sz w:val="28"/>
          <w:szCs w:val="28"/>
          <w:lang w:val="en"/>
        </w:rPr>
        <w:t>bcf</w:t>
      </w:r>
      <w:proofErr w:type="spellEnd"/>
      <w:r w:rsidRPr="00DD556D">
        <w:rPr>
          <w:rFonts w:asciiTheme="majorBidi" w:hAnsiTheme="majorBidi" w:cstheme="majorBidi"/>
          <w:sz w:val="28"/>
          <w:szCs w:val="28"/>
          <w:lang w:val="en"/>
        </w:rPr>
        <w:t xml:space="preserve">/d) in 2010 to 25 </w:t>
      </w:r>
      <w:proofErr w:type="spellStart"/>
      <w:r w:rsidRPr="00DD556D">
        <w:rPr>
          <w:rFonts w:asciiTheme="majorBidi" w:hAnsiTheme="majorBidi" w:cstheme="majorBidi"/>
          <w:sz w:val="28"/>
          <w:szCs w:val="28"/>
          <w:lang w:val="en"/>
        </w:rPr>
        <w:t>bcf</w:t>
      </w:r>
      <w:proofErr w:type="spellEnd"/>
      <w:r w:rsidRPr="00DD556D">
        <w:rPr>
          <w:rFonts w:asciiTheme="majorBidi" w:hAnsiTheme="majorBidi" w:cstheme="majorBidi"/>
          <w:sz w:val="28"/>
          <w:szCs w:val="28"/>
          <w:lang w:val="en"/>
        </w:rPr>
        <w:t xml:space="preserve">/d in 2012. </w:t>
      </w:r>
      <w:r w:rsidR="005C6356" w:rsidRPr="00DD556D">
        <w:rPr>
          <w:rFonts w:asciiTheme="majorBidi" w:hAnsiTheme="majorBidi" w:cstheme="majorBidi"/>
          <w:sz w:val="28"/>
          <w:szCs w:val="28"/>
          <w:lang w:val="en"/>
        </w:rPr>
        <w:t>Repeating</w:t>
      </w:r>
      <w:r w:rsidRPr="00DD556D">
        <w:rPr>
          <w:rFonts w:asciiTheme="majorBidi" w:hAnsiTheme="majorBidi" w:cstheme="majorBidi"/>
          <w:sz w:val="28"/>
          <w:szCs w:val="28"/>
          <w:lang w:val="en"/>
        </w:rPr>
        <w:t xml:space="preserve"> the success of US shale gas development </w:t>
      </w:r>
      <w:r w:rsidR="005C6356" w:rsidRPr="00DD556D">
        <w:rPr>
          <w:rFonts w:asciiTheme="majorBidi" w:hAnsiTheme="majorBidi" w:cstheme="majorBidi"/>
          <w:sz w:val="28"/>
          <w:szCs w:val="28"/>
          <w:lang w:val="en"/>
        </w:rPr>
        <w:t>internationally involves</w:t>
      </w:r>
      <w:r w:rsidRPr="00DD556D">
        <w:rPr>
          <w:rFonts w:asciiTheme="majorBidi" w:hAnsiTheme="majorBidi" w:cstheme="majorBidi"/>
          <w:sz w:val="28"/>
          <w:szCs w:val="28"/>
          <w:lang w:val="en"/>
        </w:rPr>
        <w:t xml:space="preserve"> many challenges</w:t>
      </w:r>
      <w:r w:rsidR="0069632E" w:rsidRPr="00DD556D">
        <w:rPr>
          <w:rFonts w:asciiTheme="majorBidi" w:hAnsiTheme="majorBidi" w:cstheme="majorBidi"/>
          <w:sz w:val="28"/>
          <w:szCs w:val="28"/>
          <w:lang w:val="en"/>
        </w:rPr>
        <w:t xml:space="preserve"> such as</w:t>
      </w:r>
      <w:r w:rsidR="005C6356" w:rsidRPr="00DD556D">
        <w:rPr>
          <w:rFonts w:asciiTheme="majorBidi" w:hAnsiTheme="majorBidi" w:cstheme="majorBidi"/>
          <w:sz w:val="28"/>
          <w:szCs w:val="28"/>
          <w:lang w:val="en"/>
        </w:rPr>
        <w:t xml:space="preserve"> </w:t>
      </w:r>
      <w:r w:rsidRPr="00DD556D">
        <w:rPr>
          <w:rFonts w:asciiTheme="majorBidi" w:hAnsiTheme="majorBidi" w:cstheme="majorBidi"/>
          <w:sz w:val="28"/>
          <w:szCs w:val="28"/>
          <w:lang w:val="en"/>
        </w:rPr>
        <w:t xml:space="preserve">water shortages, a lack of infrastructure, </w:t>
      </w:r>
      <w:r w:rsidR="005C6356" w:rsidRPr="00DD556D">
        <w:rPr>
          <w:rFonts w:asciiTheme="majorBidi" w:hAnsiTheme="majorBidi" w:cstheme="majorBidi"/>
          <w:sz w:val="28"/>
          <w:szCs w:val="28"/>
          <w:lang w:val="en"/>
        </w:rPr>
        <w:t>being found in a remote lan</w:t>
      </w:r>
      <w:r w:rsidR="0069632E" w:rsidRPr="00DD556D">
        <w:rPr>
          <w:rFonts w:asciiTheme="majorBidi" w:hAnsiTheme="majorBidi" w:cstheme="majorBidi"/>
          <w:sz w:val="28"/>
          <w:szCs w:val="28"/>
          <w:lang w:val="en"/>
        </w:rPr>
        <w:t xml:space="preserve">d, the need to replicate USA technology might go through difficulty coming from domestic government regulations (Figure </w:t>
      </w:r>
    </w:p>
    <w:p w:rsidR="000E21BE" w:rsidRPr="00DD556D" w:rsidRDefault="003A6F89" w:rsidP="00353D19">
      <w:pPr>
        <w:pStyle w:val="ListParagraph"/>
        <w:numPr>
          <w:ilvl w:val="0"/>
          <w:numId w:val="3"/>
        </w:numPr>
        <w:rPr>
          <w:rFonts w:asciiTheme="majorBidi" w:hAnsiTheme="majorBidi" w:cstheme="majorBidi"/>
          <w:b/>
          <w:bCs/>
          <w:sz w:val="28"/>
          <w:szCs w:val="28"/>
          <w:lang w:val="en"/>
        </w:rPr>
      </w:pPr>
      <w:r w:rsidRPr="00DD556D">
        <w:rPr>
          <w:rFonts w:asciiTheme="majorBidi" w:hAnsiTheme="majorBidi" w:cstheme="majorBidi"/>
          <w:sz w:val="28"/>
          <w:szCs w:val="28"/>
          <w:lang w:val="en"/>
        </w:rPr>
        <w:t>Crude oil production, especially from tight oil plays, rises sharply over the next decade</w:t>
      </w:r>
      <w:proofErr w:type="gramStart"/>
      <w:r w:rsidRPr="00DD556D">
        <w:rPr>
          <w:rFonts w:asciiTheme="majorBidi" w:hAnsiTheme="majorBidi" w:cstheme="majorBidi"/>
          <w:sz w:val="28"/>
          <w:szCs w:val="28"/>
          <w:lang w:val="en"/>
        </w:rPr>
        <w:t>.</w:t>
      </w:r>
      <w:r w:rsidR="00353D19" w:rsidRPr="00DD556D">
        <w:rPr>
          <w:rFonts w:asciiTheme="majorBidi" w:hAnsiTheme="majorBidi" w:cstheme="majorBidi"/>
          <w:sz w:val="28"/>
          <w:szCs w:val="28"/>
          <w:lang w:val="en"/>
        </w:rPr>
        <w:t>.</w:t>
      </w:r>
      <w:proofErr w:type="gramEnd"/>
      <w:r w:rsidR="00353D19" w:rsidRPr="00DD556D">
        <w:rPr>
          <w:rFonts w:asciiTheme="majorBidi" w:hAnsiTheme="majorBidi" w:cstheme="majorBidi"/>
          <w:sz w:val="28"/>
          <w:szCs w:val="28"/>
          <w:lang w:val="en"/>
        </w:rPr>
        <w:t xml:space="preserve"> </w:t>
      </w:r>
      <w:r w:rsidRPr="00DD556D">
        <w:rPr>
          <w:rFonts w:asciiTheme="majorBidi" w:hAnsiTheme="majorBidi" w:cstheme="majorBidi"/>
          <w:sz w:val="28"/>
          <w:szCs w:val="28"/>
          <w:lang w:val="en"/>
        </w:rPr>
        <w:t xml:space="preserve">USA oil production will rise to 7.5 million barrels per day (bpd) in 2019, up from less than 6 million bpd in 2011. </w:t>
      </w:r>
      <w:r w:rsidR="007E3816" w:rsidRPr="00DD556D">
        <w:rPr>
          <w:rFonts w:asciiTheme="majorBidi" w:hAnsiTheme="majorBidi" w:cstheme="majorBidi"/>
          <w:sz w:val="28"/>
          <w:szCs w:val="28"/>
        </w:rPr>
        <w:t xml:space="preserve">The US oil </w:t>
      </w:r>
      <w:r w:rsidRPr="00DD556D">
        <w:rPr>
          <w:rFonts w:asciiTheme="majorBidi" w:hAnsiTheme="majorBidi" w:cstheme="majorBidi"/>
          <w:sz w:val="28"/>
          <w:szCs w:val="28"/>
        </w:rPr>
        <w:t>shale production</w:t>
      </w:r>
      <w:r w:rsidR="007E3816" w:rsidRPr="00DD556D">
        <w:rPr>
          <w:rFonts w:asciiTheme="majorBidi" w:hAnsiTheme="majorBidi" w:cstheme="majorBidi"/>
          <w:sz w:val="28"/>
          <w:szCs w:val="28"/>
        </w:rPr>
        <w:t xml:space="preserve"> </w:t>
      </w:r>
      <w:r w:rsidR="00353D19" w:rsidRPr="00DD556D">
        <w:rPr>
          <w:rFonts w:asciiTheme="majorBidi" w:hAnsiTheme="majorBidi" w:cstheme="majorBidi"/>
          <w:sz w:val="28"/>
          <w:szCs w:val="28"/>
        </w:rPr>
        <w:t>increase by</w:t>
      </w:r>
      <w:r w:rsidR="007E3816" w:rsidRPr="00DD556D">
        <w:rPr>
          <w:rFonts w:asciiTheme="majorBidi" w:hAnsiTheme="majorBidi" w:cstheme="majorBidi"/>
          <w:sz w:val="28"/>
          <w:szCs w:val="28"/>
        </w:rPr>
        <w:t xml:space="preserve"> over 1 </w:t>
      </w:r>
      <w:proofErr w:type="spellStart"/>
      <w:r w:rsidR="007E3816" w:rsidRPr="00DD556D">
        <w:rPr>
          <w:rFonts w:asciiTheme="majorBidi" w:hAnsiTheme="majorBidi" w:cstheme="majorBidi"/>
          <w:sz w:val="28"/>
          <w:szCs w:val="28"/>
        </w:rPr>
        <w:t>mb</w:t>
      </w:r>
      <w:proofErr w:type="spellEnd"/>
      <w:r w:rsidR="007E3816" w:rsidRPr="00DD556D">
        <w:rPr>
          <w:rFonts w:asciiTheme="majorBidi" w:hAnsiTheme="majorBidi" w:cstheme="majorBidi"/>
          <w:sz w:val="28"/>
          <w:szCs w:val="28"/>
        </w:rPr>
        <w:t>/d, initial forecasts now see oil shale supply rising rapidly.</w:t>
      </w:r>
      <w:r w:rsidR="00F33F3F" w:rsidRPr="00DD556D">
        <w:rPr>
          <w:rFonts w:asciiTheme="majorBidi" w:hAnsiTheme="majorBidi" w:cstheme="majorBidi"/>
          <w:sz w:val="28"/>
          <w:szCs w:val="28"/>
        </w:rPr>
        <w:t xml:space="preserve"> </w:t>
      </w:r>
      <w:r w:rsidR="000E21BE" w:rsidRPr="00DD556D">
        <w:rPr>
          <w:rFonts w:asciiTheme="majorBidi" w:hAnsiTheme="majorBidi" w:cstheme="majorBidi"/>
          <w:sz w:val="28"/>
          <w:szCs w:val="28"/>
        </w:rPr>
        <w:t xml:space="preserve"> </w:t>
      </w:r>
      <w:r w:rsidR="00455DF2" w:rsidRPr="00DD556D">
        <w:rPr>
          <w:rFonts w:asciiTheme="majorBidi" w:hAnsiTheme="majorBidi" w:cstheme="majorBidi"/>
          <w:sz w:val="28"/>
          <w:szCs w:val="28"/>
        </w:rPr>
        <w:t xml:space="preserve">Tight oil will account for 9% of global supplies while shale gas will reach 16% of the world </w:t>
      </w:r>
      <w:r w:rsidR="00455DF2" w:rsidRPr="00DD556D">
        <w:rPr>
          <w:rFonts w:asciiTheme="majorBidi" w:hAnsiTheme="majorBidi" w:cstheme="majorBidi"/>
          <w:sz w:val="28"/>
          <w:szCs w:val="28"/>
        </w:rPr>
        <w:lastRenderedPageBreak/>
        <w:t>total by 2030. North America will dominate output accounting for 72% of tight oil/shale gas supplies in 2030 (BP outlook)</w:t>
      </w:r>
    </w:p>
    <w:p w:rsidR="00455DF2" w:rsidRPr="00DD556D" w:rsidRDefault="00455DF2" w:rsidP="00353D19">
      <w:pPr>
        <w:pStyle w:val="ListParagraph"/>
        <w:numPr>
          <w:ilvl w:val="0"/>
          <w:numId w:val="3"/>
        </w:numPr>
        <w:rPr>
          <w:rFonts w:asciiTheme="majorBidi" w:hAnsiTheme="majorBidi" w:cstheme="majorBidi"/>
          <w:sz w:val="28"/>
          <w:szCs w:val="28"/>
          <w:lang w:val="en"/>
        </w:rPr>
      </w:pPr>
      <w:r w:rsidRPr="00DD556D">
        <w:rPr>
          <w:rFonts w:asciiTheme="majorBidi" w:hAnsiTheme="majorBidi" w:cstheme="majorBidi"/>
          <w:sz w:val="28"/>
          <w:szCs w:val="28"/>
          <w:lang w:val="en"/>
        </w:rPr>
        <w:t xml:space="preserve">Natural gas will be the fastest growing fossil fuel at 2% p.a., reaching 456 </w:t>
      </w:r>
      <w:proofErr w:type="spellStart"/>
      <w:r w:rsidRPr="00DD556D">
        <w:rPr>
          <w:rFonts w:asciiTheme="majorBidi" w:hAnsiTheme="majorBidi" w:cstheme="majorBidi"/>
          <w:sz w:val="28"/>
          <w:szCs w:val="28"/>
          <w:lang w:val="en"/>
        </w:rPr>
        <w:t>Bcf</w:t>
      </w:r>
      <w:proofErr w:type="spellEnd"/>
      <w:r w:rsidRPr="00DD556D">
        <w:rPr>
          <w:rFonts w:asciiTheme="majorBidi" w:hAnsiTheme="majorBidi" w:cstheme="majorBidi"/>
          <w:sz w:val="28"/>
          <w:szCs w:val="28"/>
          <w:lang w:val="en"/>
        </w:rPr>
        <w:t>/d (+144) by 2030. Compare to Oil growth (0.8% ) reaching 104 Mb/d in 2030 (BP outlook)</w:t>
      </w:r>
    </w:p>
    <w:p w:rsidR="00F33F3F" w:rsidRPr="00DD556D" w:rsidRDefault="00F33F3F" w:rsidP="00F33F3F">
      <w:pPr>
        <w:pStyle w:val="ListParagraph"/>
        <w:numPr>
          <w:ilvl w:val="0"/>
          <w:numId w:val="3"/>
        </w:numPr>
        <w:rPr>
          <w:rFonts w:asciiTheme="majorBidi" w:hAnsiTheme="majorBidi" w:cstheme="majorBidi"/>
          <w:sz w:val="28"/>
          <w:szCs w:val="28"/>
          <w:lang w:val="en"/>
        </w:rPr>
      </w:pPr>
      <w:r w:rsidRPr="00DD556D">
        <w:rPr>
          <w:rFonts w:asciiTheme="majorBidi" w:hAnsiTheme="majorBidi" w:cstheme="majorBidi"/>
          <w:sz w:val="28"/>
          <w:szCs w:val="28"/>
        </w:rPr>
        <w:t>G</w:t>
      </w:r>
      <w:r w:rsidR="008E34DE" w:rsidRPr="00DD556D">
        <w:rPr>
          <w:rFonts w:asciiTheme="majorBidi" w:hAnsiTheme="majorBidi" w:cstheme="majorBidi"/>
          <w:sz w:val="28"/>
          <w:szCs w:val="28"/>
        </w:rPr>
        <w:t>rowth in non-OPEC liquids supply over 201</w:t>
      </w:r>
      <w:r w:rsidRPr="00DD556D">
        <w:rPr>
          <w:rFonts w:asciiTheme="majorBidi" w:hAnsiTheme="majorBidi" w:cstheme="majorBidi"/>
          <w:sz w:val="28"/>
          <w:szCs w:val="28"/>
        </w:rPr>
        <w:t>3</w:t>
      </w:r>
      <w:r w:rsidR="008E34DE" w:rsidRPr="00DD556D">
        <w:rPr>
          <w:rFonts w:asciiTheme="majorBidi" w:hAnsiTheme="majorBidi" w:cstheme="majorBidi"/>
          <w:sz w:val="28"/>
          <w:szCs w:val="28"/>
        </w:rPr>
        <w:t xml:space="preserve">–2016. It rises by over 4 </w:t>
      </w:r>
      <w:proofErr w:type="spellStart"/>
      <w:r w:rsidR="008E34DE" w:rsidRPr="00DD556D">
        <w:rPr>
          <w:rFonts w:asciiTheme="majorBidi" w:hAnsiTheme="majorBidi" w:cstheme="majorBidi"/>
          <w:sz w:val="28"/>
          <w:szCs w:val="28"/>
        </w:rPr>
        <w:t>mb</w:t>
      </w:r>
      <w:proofErr w:type="spellEnd"/>
      <w:r w:rsidR="008E34DE" w:rsidRPr="00DD556D">
        <w:rPr>
          <w:rFonts w:asciiTheme="majorBidi" w:hAnsiTheme="majorBidi" w:cstheme="majorBidi"/>
          <w:sz w:val="28"/>
          <w:szCs w:val="28"/>
        </w:rPr>
        <w:t>/d, mainly from shale oil in the US, Canadian oil sands, and crude oil from the Caspian and Brazil. These compensate for expected declines elsewhere</w:t>
      </w:r>
      <w:r w:rsidRPr="00DD556D">
        <w:rPr>
          <w:rFonts w:asciiTheme="majorBidi" w:hAnsiTheme="majorBidi" w:cstheme="majorBidi"/>
          <w:sz w:val="28"/>
          <w:szCs w:val="28"/>
        </w:rPr>
        <w:t xml:space="preserve"> (OPEC outlook 2012) </w:t>
      </w:r>
    </w:p>
    <w:p w:rsidR="00C11B6F" w:rsidRPr="00DD556D" w:rsidRDefault="00F33F3F" w:rsidP="00C11B6F">
      <w:pPr>
        <w:pStyle w:val="ListParagraph"/>
        <w:numPr>
          <w:ilvl w:val="0"/>
          <w:numId w:val="3"/>
        </w:numPr>
        <w:rPr>
          <w:rFonts w:asciiTheme="majorBidi" w:hAnsiTheme="majorBidi" w:cstheme="majorBidi"/>
          <w:sz w:val="28"/>
          <w:szCs w:val="28"/>
          <w:lang w:val="en"/>
        </w:rPr>
      </w:pPr>
      <w:r w:rsidRPr="00DD556D">
        <w:rPr>
          <w:rFonts w:asciiTheme="majorBidi" w:hAnsiTheme="majorBidi" w:cstheme="majorBidi"/>
          <w:sz w:val="28"/>
          <w:szCs w:val="28"/>
        </w:rPr>
        <w:t>T</w:t>
      </w:r>
      <w:r w:rsidR="008E34DE" w:rsidRPr="00DD556D">
        <w:rPr>
          <w:rFonts w:asciiTheme="majorBidi" w:hAnsiTheme="majorBidi" w:cstheme="majorBidi"/>
          <w:sz w:val="28"/>
          <w:szCs w:val="28"/>
        </w:rPr>
        <w:t xml:space="preserve">otal OPEC liquids supply rises. </w:t>
      </w:r>
    </w:p>
    <w:p w:rsidR="00C11B6F" w:rsidRPr="00DD556D" w:rsidRDefault="008E34DE" w:rsidP="00353D19">
      <w:pPr>
        <w:pStyle w:val="ListParagraph"/>
        <w:numPr>
          <w:ilvl w:val="0"/>
          <w:numId w:val="3"/>
        </w:numPr>
        <w:rPr>
          <w:rFonts w:asciiTheme="majorBidi" w:hAnsiTheme="majorBidi" w:cstheme="majorBidi"/>
          <w:sz w:val="28"/>
          <w:szCs w:val="28"/>
          <w:lang w:val="en"/>
        </w:rPr>
      </w:pPr>
      <w:r w:rsidRPr="00DD556D">
        <w:rPr>
          <w:rFonts w:asciiTheme="majorBidi" w:hAnsiTheme="majorBidi" w:cstheme="majorBidi"/>
          <w:sz w:val="28"/>
          <w:szCs w:val="28"/>
        </w:rPr>
        <w:t xml:space="preserve">OPEC crude oil spare capacity is expected to exceed 5 </w:t>
      </w:r>
      <w:proofErr w:type="spellStart"/>
      <w:r w:rsidRPr="00DD556D">
        <w:rPr>
          <w:rFonts w:asciiTheme="majorBidi" w:hAnsiTheme="majorBidi" w:cstheme="majorBidi"/>
          <w:sz w:val="28"/>
          <w:szCs w:val="28"/>
        </w:rPr>
        <w:t>mb</w:t>
      </w:r>
      <w:proofErr w:type="spellEnd"/>
      <w:r w:rsidRPr="00DD556D">
        <w:rPr>
          <w:rFonts w:asciiTheme="majorBidi" w:hAnsiTheme="majorBidi" w:cstheme="majorBidi"/>
          <w:sz w:val="28"/>
          <w:szCs w:val="28"/>
        </w:rPr>
        <w:t xml:space="preserve">/d as early as </w:t>
      </w:r>
      <w:r w:rsidR="00353D19" w:rsidRPr="00DD556D">
        <w:rPr>
          <w:rFonts w:asciiTheme="majorBidi" w:hAnsiTheme="majorBidi" w:cstheme="majorBidi"/>
          <w:sz w:val="28"/>
          <w:szCs w:val="28"/>
        </w:rPr>
        <w:t>20</w:t>
      </w:r>
      <w:r w:rsidRPr="00DD556D">
        <w:rPr>
          <w:rFonts w:asciiTheme="majorBidi" w:hAnsiTheme="majorBidi" w:cstheme="majorBidi"/>
          <w:sz w:val="28"/>
          <w:szCs w:val="28"/>
        </w:rPr>
        <w:t>14</w:t>
      </w:r>
      <w:r w:rsidR="000E21BE" w:rsidRPr="00DD556D">
        <w:rPr>
          <w:rFonts w:asciiTheme="majorBidi" w:hAnsiTheme="majorBidi" w:cstheme="majorBidi"/>
          <w:sz w:val="28"/>
          <w:szCs w:val="28"/>
        </w:rPr>
        <w:t xml:space="preserve">. </w:t>
      </w:r>
      <w:r w:rsidRPr="00DD556D">
        <w:rPr>
          <w:rFonts w:asciiTheme="majorBidi" w:hAnsiTheme="majorBidi" w:cstheme="majorBidi"/>
          <w:sz w:val="28"/>
          <w:szCs w:val="28"/>
        </w:rPr>
        <w:t xml:space="preserve">OPEC Member Countries </w:t>
      </w:r>
      <w:r w:rsidR="00353D19" w:rsidRPr="00DD556D">
        <w:rPr>
          <w:rFonts w:asciiTheme="majorBidi" w:hAnsiTheme="majorBidi" w:cstheme="majorBidi"/>
          <w:sz w:val="28"/>
          <w:szCs w:val="28"/>
        </w:rPr>
        <w:t>move</w:t>
      </w:r>
      <w:r w:rsidR="000E21BE" w:rsidRPr="00DD556D">
        <w:rPr>
          <w:rFonts w:asciiTheme="majorBidi" w:hAnsiTheme="majorBidi" w:cstheme="majorBidi"/>
          <w:sz w:val="28"/>
          <w:szCs w:val="28"/>
        </w:rPr>
        <w:t xml:space="preserve"> on</w:t>
      </w:r>
      <w:r w:rsidRPr="00DD556D">
        <w:rPr>
          <w:rFonts w:asciiTheme="majorBidi" w:hAnsiTheme="majorBidi" w:cstheme="majorBidi"/>
          <w:sz w:val="28"/>
          <w:szCs w:val="28"/>
        </w:rPr>
        <w:t xml:space="preserve"> to invest </w:t>
      </w:r>
      <w:r w:rsidR="00353D19" w:rsidRPr="00DD556D">
        <w:rPr>
          <w:rFonts w:asciiTheme="majorBidi" w:hAnsiTheme="majorBidi" w:cstheme="majorBidi"/>
          <w:sz w:val="28"/>
          <w:szCs w:val="28"/>
        </w:rPr>
        <w:t>greatly</w:t>
      </w:r>
      <w:r w:rsidRPr="00DD556D">
        <w:rPr>
          <w:rFonts w:asciiTheme="majorBidi" w:hAnsiTheme="majorBidi" w:cstheme="majorBidi"/>
          <w:sz w:val="28"/>
          <w:szCs w:val="28"/>
        </w:rPr>
        <w:t xml:space="preserve"> in exploration, development</w:t>
      </w:r>
      <w:r w:rsidR="000E21BE" w:rsidRPr="00DD556D">
        <w:rPr>
          <w:rFonts w:asciiTheme="majorBidi" w:hAnsiTheme="majorBidi" w:cstheme="majorBidi"/>
          <w:sz w:val="28"/>
          <w:szCs w:val="28"/>
        </w:rPr>
        <w:t>, refining and transport in or</w:t>
      </w:r>
      <w:r w:rsidRPr="00DD556D">
        <w:rPr>
          <w:rFonts w:asciiTheme="majorBidi" w:hAnsiTheme="majorBidi" w:cstheme="majorBidi"/>
          <w:sz w:val="28"/>
          <w:szCs w:val="28"/>
        </w:rPr>
        <w:t xml:space="preserve">der to </w:t>
      </w:r>
      <w:r w:rsidR="00353D19" w:rsidRPr="00DD556D">
        <w:rPr>
          <w:rFonts w:asciiTheme="majorBidi" w:hAnsiTheme="majorBidi" w:cstheme="majorBidi"/>
          <w:sz w:val="28"/>
          <w:szCs w:val="28"/>
        </w:rPr>
        <w:t>sustain</w:t>
      </w:r>
      <w:r w:rsidR="000E21BE" w:rsidRPr="00DD556D">
        <w:rPr>
          <w:rFonts w:asciiTheme="majorBidi" w:hAnsiTheme="majorBidi" w:cstheme="majorBidi"/>
          <w:sz w:val="28"/>
          <w:szCs w:val="28"/>
        </w:rPr>
        <w:t xml:space="preserve"> and </w:t>
      </w:r>
      <w:r w:rsidR="00353D19" w:rsidRPr="00DD556D">
        <w:rPr>
          <w:rFonts w:asciiTheme="majorBidi" w:hAnsiTheme="majorBidi" w:cstheme="majorBidi"/>
          <w:sz w:val="28"/>
          <w:szCs w:val="28"/>
        </w:rPr>
        <w:t>expand</w:t>
      </w:r>
      <w:r w:rsidR="000E21BE" w:rsidRPr="00DD556D">
        <w:rPr>
          <w:rFonts w:asciiTheme="majorBidi" w:hAnsiTheme="majorBidi" w:cstheme="majorBidi"/>
          <w:sz w:val="28"/>
          <w:szCs w:val="28"/>
        </w:rPr>
        <w:t xml:space="preserve"> supply capacities</w:t>
      </w:r>
      <w:r w:rsidRPr="00DD556D">
        <w:rPr>
          <w:rFonts w:asciiTheme="majorBidi" w:hAnsiTheme="majorBidi" w:cstheme="majorBidi"/>
          <w:sz w:val="28"/>
          <w:szCs w:val="28"/>
        </w:rPr>
        <w:t>.</w:t>
      </w:r>
      <w:r w:rsidR="000E21BE" w:rsidRPr="00DD556D">
        <w:rPr>
          <w:rFonts w:asciiTheme="majorBidi" w:hAnsiTheme="majorBidi" w:cstheme="majorBidi"/>
          <w:sz w:val="28"/>
          <w:szCs w:val="28"/>
        </w:rPr>
        <w:t>(OPEC outlook)</w:t>
      </w:r>
      <w:r w:rsidR="00CE5D39" w:rsidRPr="00DD556D">
        <w:rPr>
          <w:rFonts w:asciiTheme="majorBidi" w:hAnsiTheme="majorBidi" w:cstheme="majorBidi"/>
          <w:sz w:val="28"/>
          <w:szCs w:val="28"/>
        </w:rPr>
        <w:t xml:space="preserve"> and Since Saudi Arabia account for </w:t>
      </w:r>
      <w:r w:rsidR="000C3445" w:rsidRPr="00DD556D">
        <w:rPr>
          <w:rFonts w:asciiTheme="majorBidi" w:hAnsiTheme="majorBidi" w:cstheme="majorBidi"/>
          <w:sz w:val="28"/>
          <w:szCs w:val="28"/>
        </w:rPr>
        <w:t>32% of OPEC total oil supply in 2012  and its spare capacity is the largest in OPEC around 1 Mb/d in 2012.</w:t>
      </w:r>
      <w:r w:rsidR="00CD22F7" w:rsidRPr="00DD556D">
        <w:rPr>
          <w:rFonts w:asciiTheme="majorBidi" w:hAnsiTheme="majorBidi" w:cstheme="majorBidi"/>
          <w:sz w:val="28"/>
          <w:szCs w:val="28"/>
        </w:rPr>
        <w:t xml:space="preserve">  According to BP outlook 2013, the US, Russia, and Saudi Arabia will supply over a third of global liquids for the remainder of the outlook. The 2011 level of Call on OPEC isn’t reached again until 2021</w:t>
      </w:r>
    </w:p>
    <w:p w:rsidR="007E3816" w:rsidRPr="00DD556D" w:rsidRDefault="00C11B6F" w:rsidP="007E3816">
      <w:pPr>
        <w:pStyle w:val="ListParagraph"/>
        <w:numPr>
          <w:ilvl w:val="0"/>
          <w:numId w:val="3"/>
        </w:numPr>
        <w:rPr>
          <w:rFonts w:asciiTheme="majorBidi" w:hAnsiTheme="majorBidi" w:cstheme="majorBidi"/>
          <w:color w:val="000000"/>
          <w:spacing w:val="-3"/>
          <w:sz w:val="28"/>
          <w:szCs w:val="28"/>
        </w:rPr>
      </w:pPr>
      <w:r w:rsidRPr="00DD556D">
        <w:rPr>
          <w:rFonts w:asciiTheme="majorBidi" w:hAnsiTheme="majorBidi" w:cstheme="majorBidi"/>
          <w:color w:val="000000"/>
          <w:spacing w:val="-31"/>
          <w:sz w:val="28"/>
          <w:szCs w:val="28"/>
        </w:rPr>
        <w:t>T</w:t>
      </w:r>
      <w:r w:rsidRPr="00DD556D">
        <w:rPr>
          <w:rFonts w:asciiTheme="majorBidi" w:hAnsiTheme="majorBidi" w:cstheme="majorBidi"/>
          <w:color w:val="000000"/>
          <w:spacing w:val="-4"/>
          <w:sz w:val="28"/>
          <w:szCs w:val="28"/>
        </w:rPr>
        <w:t>ota</w:t>
      </w:r>
      <w:r w:rsidRPr="00DD556D">
        <w:rPr>
          <w:rFonts w:asciiTheme="majorBidi" w:hAnsiTheme="majorBidi" w:cstheme="majorBidi"/>
          <w:color w:val="000000"/>
          <w:sz w:val="28"/>
          <w:szCs w:val="28"/>
        </w:rPr>
        <w:t>l</w:t>
      </w:r>
      <w:r w:rsidRPr="00DD556D">
        <w:rPr>
          <w:rFonts w:asciiTheme="majorBidi" w:hAnsiTheme="majorBidi" w:cstheme="majorBidi"/>
          <w:color w:val="000000"/>
          <w:spacing w:val="36"/>
          <w:sz w:val="28"/>
          <w:szCs w:val="28"/>
        </w:rPr>
        <w:t xml:space="preserve"> </w:t>
      </w:r>
      <w:r w:rsidRPr="00DD556D">
        <w:rPr>
          <w:rFonts w:asciiTheme="majorBidi" w:hAnsiTheme="majorBidi" w:cstheme="majorBidi"/>
          <w:color w:val="000000"/>
          <w:spacing w:val="-4"/>
          <w:w w:val="102"/>
          <w:sz w:val="28"/>
          <w:szCs w:val="28"/>
        </w:rPr>
        <w:t>non-O</w:t>
      </w:r>
      <w:r w:rsidRPr="00DD556D">
        <w:rPr>
          <w:rFonts w:asciiTheme="majorBidi" w:hAnsiTheme="majorBidi" w:cstheme="majorBidi"/>
          <w:color w:val="000000"/>
          <w:spacing w:val="-7"/>
          <w:w w:val="102"/>
          <w:sz w:val="28"/>
          <w:szCs w:val="28"/>
        </w:rPr>
        <w:t>P</w:t>
      </w:r>
      <w:r w:rsidRPr="00DD556D">
        <w:rPr>
          <w:rFonts w:asciiTheme="majorBidi" w:hAnsiTheme="majorBidi" w:cstheme="majorBidi"/>
          <w:color w:val="000000"/>
          <w:spacing w:val="-4"/>
          <w:sz w:val="28"/>
          <w:szCs w:val="28"/>
        </w:rPr>
        <w:t xml:space="preserve">EC </w:t>
      </w:r>
      <w:r w:rsidRPr="00DD556D">
        <w:rPr>
          <w:rFonts w:asciiTheme="majorBidi" w:hAnsiTheme="majorBidi" w:cstheme="majorBidi"/>
          <w:color w:val="000000"/>
          <w:spacing w:val="-4"/>
          <w:w w:val="94"/>
          <w:sz w:val="28"/>
          <w:szCs w:val="28"/>
        </w:rPr>
        <w:t>liquid</w:t>
      </w:r>
      <w:r w:rsidRPr="00DD556D">
        <w:rPr>
          <w:rFonts w:asciiTheme="majorBidi" w:hAnsiTheme="majorBidi" w:cstheme="majorBidi"/>
          <w:color w:val="000000"/>
          <w:w w:val="94"/>
          <w:sz w:val="28"/>
          <w:szCs w:val="28"/>
        </w:rPr>
        <w:t>s</w:t>
      </w:r>
      <w:r w:rsidRPr="00DD556D">
        <w:rPr>
          <w:rFonts w:asciiTheme="majorBidi" w:hAnsiTheme="majorBidi" w:cstheme="majorBidi"/>
          <w:color w:val="000000"/>
          <w:spacing w:val="-2"/>
          <w:w w:val="94"/>
          <w:sz w:val="28"/>
          <w:szCs w:val="28"/>
        </w:rPr>
        <w:t xml:space="preserve"> </w:t>
      </w:r>
      <w:r w:rsidRPr="00DD556D">
        <w:rPr>
          <w:rFonts w:asciiTheme="majorBidi" w:hAnsiTheme="majorBidi" w:cstheme="majorBidi"/>
          <w:color w:val="000000"/>
          <w:spacing w:val="-4"/>
          <w:w w:val="94"/>
          <w:sz w:val="28"/>
          <w:szCs w:val="28"/>
        </w:rPr>
        <w:t>suppl</w:t>
      </w:r>
      <w:r w:rsidRPr="00DD556D">
        <w:rPr>
          <w:rFonts w:asciiTheme="majorBidi" w:hAnsiTheme="majorBidi" w:cstheme="majorBidi"/>
          <w:color w:val="000000"/>
          <w:w w:val="94"/>
          <w:sz w:val="28"/>
          <w:szCs w:val="28"/>
        </w:rPr>
        <w:t>y</w:t>
      </w:r>
      <w:r w:rsidRPr="00DD556D">
        <w:rPr>
          <w:rFonts w:asciiTheme="majorBidi" w:hAnsiTheme="majorBidi" w:cstheme="majorBidi"/>
          <w:color w:val="000000"/>
          <w:spacing w:val="-2"/>
          <w:w w:val="94"/>
          <w:sz w:val="28"/>
          <w:szCs w:val="28"/>
        </w:rPr>
        <w:t xml:space="preserve"> </w:t>
      </w:r>
      <w:r w:rsidRPr="00DD556D">
        <w:rPr>
          <w:rFonts w:asciiTheme="majorBidi" w:hAnsiTheme="majorBidi" w:cstheme="majorBidi"/>
          <w:color w:val="000000"/>
          <w:spacing w:val="-4"/>
          <w:w w:val="92"/>
          <w:sz w:val="28"/>
          <w:szCs w:val="28"/>
        </w:rPr>
        <w:t>inc</w:t>
      </w:r>
      <w:r w:rsidRPr="00DD556D">
        <w:rPr>
          <w:rFonts w:asciiTheme="majorBidi" w:hAnsiTheme="majorBidi" w:cstheme="majorBidi"/>
          <w:color w:val="000000"/>
          <w:spacing w:val="-6"/>
          <w:w w:val="92"/>
          <w:sz w:val="28"/>
          <w:szCs w:val="28"/>
        </w:rPr>
        <w:t>r</w:t>
      </w:r>
      <w:r w:rsidRPr="00DD556D">
        <w:rPr>
          <w:rFonts w:asciiTheme="majorBidi" w:hAnsiTheme="majorBidi" w:cstheme="majorBidi"/>
          <w:color w:val="000000"/>
          <w:spacing w:val="-4"/>
          <w:w w:val="92"/>
          <w:sz w:val="28"/>
          <w:szCs w:val="28"/>
        </w:rPr>
        <w:t>ease</w:t>
      </w:r>
      <w:r w:rsidRPr="00DD556D">
        <w:rPr>
          <w:rFonts w:asciiTheme="majorBidi" w:hAnsiTheme="majorBidi" w:cstheme="majorBidi"/>
          <w:color w:val="000000"/>
          <w:w w:val="92"/>
          <w:sz w:val="28"/>
          <w:szCs w:val="28"/>
        </w:rPr>
        <w:t>s</w:t>
      </w:r>
      <w:r w:rsidRPr="00DD556D">
        <w:rPr>
          <w:rFonts w:asciiTheme="majorBidi" w:hAnsiTheme="majorBidi" w:cstheme="majorBidi"/>
          <w:color w:val="000000"/>
          <w:spacing w:val="-14"/>
          <w:w w:val="92"/>
          <w:sz w:val="28"/>
          <w:szCs w:val="28"/>
        </w:rPr>
        <w:t xml:space="preserve"> </w:t>
      </w:r>
      <w:r w:rsidRPr="00DD556D">
        <w:rPr>
          <w:rFonts w:asciiTheme="majorBidi" w:hAnsiTheme="majorBidi" w:cstheme="majorBidi"/>
          <w:color w:val="000000"/>
          <w:spacing w:val="-4"/>
          <w:w w:val="92"/>
          <w:sz w:val="28"/>
          <w:szCs w:val="28"/>
        </w:rPr>
        <w:t>st</w:t>
      </w:r>
      <w:r w:rsidRPr="00DD556D">
        <w:rPr>
          <w:rFonts w:asciiTheme="majorBidi" w:hAnsiTheme="majorBidi" w:cstheme="majorBidi"/>
          <w:color w:val="000000"/>
          <w:spacing w:val="-6"/>
          <w:w w:val="92"/>
          <w:sz w:val="28"/>
          <w:szCs w:val="28"/>
        </w:rPr>
        <w:t>r</w:t>
      </w:r>
      <w:r w:rsidRPr="00DD556D">
        <w:rPr>
          <w:rFonts w:asciiTheme="majorBidi" w:hAnsiTheme="majorBidi" w:cstheme="majorBidi"/>
          <w:color w:val="000000"/>
          <w:spacing w:val="-4"/>
          <w:w w:val="92"/>
          <w:sz w:val="28"/>
          <w:szCs w:val="28"/>
        </w:rPr>
        <w:t>ongl</w:t>
      </w:r>
      <w:r w:rsidRPr="00DD556D">
        <w:rPr>
          <w:rFonts w:asciiTheme="majorBidi" w:hAnsiTheme="majorBidi" w:cstheme="majorBidi"/>
          <w:color w:val="000000"/>
          <w:spacing w:val="-21"/>
          <w:w w:val="92"/>
          <w:sz w:val="28"/>
          <w:szCs w:val="28"/>
        </w:rPr>
        <w:t xml:space="preserve">y </w:t>
      </w:r>
      <w:r w:rsidRPr="00DD556D">
        <w:rPr>
          <w:rFonts w:asciiTheme="majorBidi" w:hAnsiTheme="majorBidi" w:cstheme="majorBidi"/>
          <w:color w:val="000000"/>
          <w:spacing w:val="-11"/>
          <w:w w:val="92"/>
          <w:sz w:val="28"/>
          <w:szCs w:val="28"/>
        </w:rPr>
        <w:t xml:space="preserve"> </w:t>
      </w:r>
      <w:r w:rsidRPr="00DD556D">
        <w:rPr>
          <w:rFonts w:asciiTheme="majorBidi" w:hAnsiTheme="majorBidi" w:cstheme="majorBidi"/>
          <w:color w:val="000000"/>
          <w:spacing w:val="-4"/>
          <w:sz w:val="28"/>
          <w:szCs w:val="28"/>
        </w:rPr>
        <w:t>i</w:t>
      </w:r>
      <w:r w:rsidRPr="00DD556D">
        <w:rPr>
          <w:rFonts w:asciiTheme="majorBidi" w:hAnsiTheme="majorBidi" w:cstheme="majorBidi"/>
          <w:color w:val="000000"/>
          <w:sz w:val="28"/>
          <w:szCs w:val="28"/>
        </w:rPr>
        <w:t>n</w:t>
      </w:r>
      <w:r w:rsidRPr="00DD556D">
        <w:rPr>
          <w:rFonts w:asciiTheme="majorBidi" w:hAnsiTheme="majorBidi" w:cstheme="majorBidi"/>
          <w:color w:val="000000"/>
          <w:spacing w:val="-7"/>
          <w:sz w:val="28"/>
          <w:szCs w:val="28"/>
        </w:rPr>
        <w:t xml:space="preserve"> </w:t>
      </w:r>
      <w:r w:rsidRPr="00DD556D">
        <w:rPr>
          <w:rFonts w:asciiTheme="majorBidi" w:hAnsiTheme="majorBidi" w:cstheme="majorBidi"/>
          <w:color w:val="000000"/>
          <w:spacing w:val="-4"/>
          <w:w w:val="96"/>
          <w:sz w:val="28"/>
          <w:szCs w:val="28"/>
        </w:rPr>
        <w:t>c</w:t>
      </w:r>
      <w:r w:rsidRPr="00DD556D">
        <w:rPr>
          <w:rFonts w:asciiTheme="majorBidi" w:hAnsiTheme="majorBidi" w:cstheme="majorBidi"/>
          <w:color w:val="000000"/>
          <w:spacing w:val="-3"/>
          <w:w w:val="96"/>
          <w:sz w:val="28"/>
          <w:szCs w:val="28"/>
        </w:rPr>
        <w:t>r</w:t>
      </w:r>
      <w:r w:rsidRPr="00DD556D">
        <w:rPr>
          <w:rFonts w:asciiTheme="majorBidi" w:hAnsiTheme="majorBidi" w:cstheme="majorBidi"/>
          <w:color w:val="000000"/>
          <w:spacing w:val="-4"/>
          <w:w w:val="96"/>
          <w:sz w:val="28"/>
          <w:szCs w:val="28"/>
        </w:rPr>
        <w:t>ud</w:t>
      </w:r>
      <w:r w:rsidRPr="00DD556D">
        <w:rPr>
          <w:rFonts w:asciiTheme="majorBidi" w:hAnsiTheme="majorBidi" w:cstheme="majorBidi"/>
          <w:color w:val="000000"/>
          <w:w w:val="96"/>
          <w:sz w:val="28"/>
          <w:szCs w:val="28"/>
        </w:rPr>
        <w:t>e</w:t>
      </w:r>
      <w:r w:rsidRPr="00DD556D">
        <w:rPr>
          <w:rFonts w:asciiTheme="majorBidi" w:hAnsiTheme="majorBidi" w:cstheme="majorBidi"/>
          <w:color w:val="000000"/>
          <w:spacing w:val="-2"/>
          <w:w w:val="96"/>
          <w:sz w:val="28"/>
          <w:szCs w:val="28"/>
        </w:rPr>
        <w:t xml:space="preserve"> </w:t>
      </w:r>
      <w:r w:rsidRPr="00DD556D">
        <w:rPr>
          <w:rFonts w:asciiTheme="majorBidi" w:hAnsiTheme="majorBidi" w:cstheme="majorBidi"/>
          <w:color w:val="000000"/>
          <w:spacing w:val="-4"/>
          <w:sz w:val="28"/>
          <w:szCs w:val="28"/>
        </w:rPr>
        <w:t>an</w:t>
      </w:r>
      <w:r w:rsidRPr="00DD556D">
        <w:rPr>
          <w:rFonts w:asciiTheme="majorBidi" w:hAnsiTheme="majorBidi" w:cstheme="majorBidi"/>
          <w:color w:val="000000"/>
          <w:sz w:val="28"/>
          <w:szCs w:val="28"/>
        </w:rPr>
        <w:t>d</w:t>
      </w:r>
      <w:r w:rsidRPr="00DD556D">
        <w:rPr>
          <w:rFonts w:asciiTheme="majorBidi" w:hAnsiTheme="majorBidi" w:cstheme="majorBidi"/>
          <w:color w:val="000000"/>
          <w:spacing w:val="-10"/>
          <w:sz w:val="28"/>
          <w:szCs w:val="28"/>
        </w:rPr>
        <w:t xml:space="preserve"> </w:t>
      </w:r>
      <w:r w:rsidRPr="00DD556D">
        <w:rPr>
          <w:rFonts w:asciiTheme="majorBidi" w:hAnsiTheme="majorBidi" w:cstheme="majorBidi"/>
          <w:color w:val="000000"/>
          <w:spacing w:val="-4"/>
          <w:sz w:val="28"/>
          <w:szCs w:val="28"/>
        </w:rPr>
        <w:t>NGL</w:t>
      </w:r>
      <w:r w:rsidRPr="00DD556D">
        <w:rPr>
          <w:rFonts w:asciiTheme="majorBidi" w:hAnsiTheme="majorBidi" w:cstheme="majorBidi"/>
          <w:color w:val="000000"/>
          <w:sz w:val="28"/>
          <w:szCs w:val="28"/>
        </w:rPr>
        <w:t>s</w:t>
      </w:r>
      <w:r w:rsidRPr="00DD556D">
        <w:rPr>
          <w:rFonts w:asciiTheme="majorBidi" w:hAnsiTheme="majorBidi" w:cstheme="majorBidi"/>
          <w:color w:val="000000"/>
          <w:spacing w:val="-18"/>
          <w:sz w:val="28"/>
          <w:szCs w:val="28"/>
        </w:rPr>
        <w:t xml:space="preserve"> </w:t>
      </w:r>
      <w:r w:rsidRPr="00DD556D">
        <w:rPr>
          <w:rFonts w:asciiTheme="majorBidi" w:hAnsiTheme="majorBidi" w:cstheme="majorBidi"/>
          <w:color w:val="000000"/>
          <w:spacing w:val="-4"/>
          <w:sz w:val="28"/>
          <w:szCs w:val="28"/>
        </w:rPr>
        <w:t>f</w:t>
      </w:r>
      <w:r w:rsidRPr="00DD556D">
        <w:rPr>
          <w:rFonts w:asciiTheme="majorBidi" w:hAnsiTheme="majorBidi" w:cstheme="majorBidi"/>
          <w:color w:val="000000"/>
          <w:spacing w:val="-6"/>
          <w:sz w:val="28"/>
          <w:szCs w:val="28"/>
        </w:rPr>
        <w:t>r</w:t>
      </w:r>
      <w:r w:rsidRPr="00DD556D">
        <w:rPr>
          <w:rFonts w:asciiTheme="majorBidi" w:hAnsiTheme="majorBidi" w:cstheme="majorBidi"/>
          <w:color w:val="000000"/>
          <w:spacing w:val="-4"/>
          <w:sz w:val="28"/>
          <w:szCs w:val="28"/>
        </w:rPr>
        <w:t>o</w:t>
      </w:r>
      <w:r w:rsidRPr="00DD556D">
        <w:rPr>
          <w:rFonts w:asciiTheme="majorBidi" w:hAnsiTheme="majorBidi" w:cstheme="majorBidi"/>
          <w:color w:val="000000"/>
          <w:sz w:val="28"/>
          <w:szCs w:val="28"/>
        </w:rPr>
        <w:t>m</w:t>
      </w:r>
      <w:r w:rsidRPr="00DD556D">
        <w:rPr>
          <w:rFonts w:asciiTheme="majorBidi" w:hAnsiTheme="majorBidi" w:cstheme="majorBidi"/>
          <w:color w:val="000000"/>
          <w:spacing w:val="-20"/>
          <w:sz w:val="28"/>
          <w:szCs w:val="28"/>
        </w:rPr>
        <w:t xml:space="preserve"> </w:t>
      </w:r>
      <w:r w:rsidRPr="00DD556D">
        <w:rPr>
          <w:rFonts w:asciiTheme="majorBidi" w:hAnsiTheme="majorBidi" w:cstheme="majorBidi"/>
          <w:color w:val="000000"/>
          <w:spacing w:val="-4"/>
          <w:sz w:val="28"/>
          <w:szCs w:val="28"/>
        </w:rPr>
        <w:t>th</w:t>
      </w:r>
      <w:r w:rsidRPr="00DD556D">
        <w:rPr>
          <w:rFonts w:asciiTheme="majorBidi" w:hAnsiTheme="majorBidi" w:cstheme="majorBidi"/>
          <w:color w:val="000000"/>
          <w:sz w:val="28"/>
          <w:szCs w:val="28"/>
        </w:rPr>
        <w:t>e</w:t>
      </w:r>
      <w:r w:rsidRPr="00DD556D">
        <w:rPr>
          <w:rFonts w:asciiTheme="majorBidi" w:hAnsiTheme="majorBidi" w:cstheme="majorBidi"/>
          <w:color w:val="000000"/>
          <w:spacing w:val="-10"/>
          <w:sz w:val="28"/>
          <w:szCs w:val="28"/>
        </w:rPr>
        <w:t xml:space="preserve"> </w:t>
      </w:r>
      <w:r w:rsidRPr="00DD556D">
        <w:rPr>
          <w:rFonts w:asciiTheme="majorBidi" w:hAnsiTheme="majorBidi" w:cstheme="majorBidi"/>
          <w:color w:val="000000"/>
          <w:spacing w:val="-4"/>
          <w:w w:val="92"/>
          <w:sz w:val="28"/>
          <w:szCs w:val="28"/>
        </w:rPr>
        <w:t>Caspian</w:t>
      </w:r>
      <w:r w:rsidRPr="00DD556D">
        <w:rPr>
          <w:rFonts w:asciiTheme="majorBidi" w:hAnsiTheme="majorBidi" w:cstheme="majorBidi"/>
          <w:color w:val="000000"/>
          <w:w w:val="92"/>
          <w:sz w:val="28"/>
          <w:szCs w:val="28"/>
        </w:rPr>
        <w:t>,</w:t>
      </w:r>
      <w:r w:rsidRPr="00DD556D">
        <w:rPr>
          <w:rFonts w:asciiTheme="majorBidi" w:hAnsiTheme="majorBidi" w:cstheme="majorBidi"/>
          <w:color w:val="000000"/>
          <w:spacing w:val="33"/>
          <w:w w:val="92"/>
          <w:sz w:val="28"/>
          <w:szCs w:val="28"/>
        </w:rPr>
        <w:t xml:space="preserve"> </w:t>
      </w:r>
      <w:r w:rsidRPr="00DD556D">
        <w:rPr>
          <w:rFonts w:asciiTheme="majorBidi" w:hAnsiTheme="majorBidi" w:cstheme="majorBidi"/>
          <w:color w:val="000000"/>
          <w:spacing w:val="-6"/>
          <w:w w:val="92"/>
          <w:sz w:val="28"/>
          <w:szCs w:val="28"/>
        </w:rPr>
        <w:t>R</w:t>
      </w:r>
      <w:r w:rsidRPr="00DD556D">
        <w:rPr>
          <w:rFonts w:asciiTheme="majorBidi" w:hAnsiTheme="majorBidi" w:cstheme="majorBidi"/>
          <w:color w:val="000000"/>
          <w:spacing w:val="-4"/>
          <w:w w:val="92"/>
          <w:sz w:val="28"/>
          <w:szCs w:val="28"/>
        </w:rPr>
        <w:t>ussia</w:t>
      </w:r>
      <w:r w:rsidRPr="00DD556D">
        <w:rPr>
          <w:rFonts w:asciiTheme="majorBidi" w:hAnsiTheme="majorBidi" w:cstheme="majorBidi"/>
          <w:color w:val="000000"/>
          <w:w w:val="92"/>
          <w:sz w:val="28"/>
          <w:szCs w:val="28"/>
        </w:rPr>
        <w:t>,</w:t>
      </w:r>
      <w:r w:rsidRPr="00DD556D">
        <w:rPr>
          <w:rFonts w:asciiTheme="majorBidi" w:hAnsiTheme="majorBidi" w:cstheme="majorBidi"/>
          <w:color w:val="000000"/>
          <w:spacing w:val="1"/>
          <w:w w:val="92"/>
          <w:sz w:val="28"/>
          <w:szCs w:val="28"/>
        </w:rPr>
        <w:t xml:space="preserve"> </w:t>
      </w:r>
      <w:r w:rsidRPr="00DD556D">
        <w:rPr>
          <w:rFonts w:asciiTheme="majorBidi" w:hAnsiTheme="majorBidi" w:cstheme="majorBidi"/>
          <w:color w:val="000000"/>
          <w:spacing w:val="-6"/>
          <w:w w:val="92"/>
          <w:sz w:val="28"/>
          <w:szCs w:val="28"/>
        </w:rPr>
        <w:t>B</w:t>
      </w:r>
      <w:r w:rsidRPr="00DD556D">
        <w:rPr>
          <w:rFonts w:asciiTheme="majorBidi" w:hAnsiTheme="majorBidi" w:cstheme="majorBidi"/>
          <w:color w:val="000000"/>
          <w:spacing w:val="-4"/>
          <w:w w:val="92"/>
          <w:sz w:val="28"/>
          <w:szCs w:val="28"/>
        </w:rPr>
        <w:t>razi</w:t>
      </w:r>
      <w:r w:rsidRPr="00DD556D">
        <w:rPr>
          <w:rFonts w:asciiTheme="majorBidi" w:hAnsiTheme="majorBidi" w:cstheme="majorBidi"/>
          <w:color w:val="000000"/>
          <w:w w:val="92"/>
          <w:sz w:val="28"/>
          <w:szCs w:val="28"/>
        </w:rPr>
        <w:t>l</w:t>
      </w:r>
      <w:r w:rsidRPr="00DD556D">
        <w:rPr>
          <w:rFonts w:asciiTheme="majorBidi" w:hAnsiTheme="majorBidi" w:cstheme="majorBidi"/>
          <w:color w:val="000000"/>
          <w:spacing w:val="-11"/>
          <w:w w:val="92"/>
          <w:sz w:val="28"/>
          <w:szCs w:val="28"/>
        </w:rPr>
        <w:t xml:space="preserve"> </w:t>
      </w:r>
      <w:r w:rsidRPr="00DD556D">
        <w:rPr>
          <w:rFonts w:asciiTheme="majorBidi" w:hAnsiTheme="majorBidi" w:cstheme="majorBidi"/>
          <w:color w:val="000000"/>
          <w:spacing w:val="-4"/>
          <w:sz w:val="28"/>
          <w:szCs w:val="28"/>
        </w:rPr>
        <w:t>an</w:t>
      </w:r>
      <w:r w:rsidRPr="00DD556D">
        <w:rPr>
          <w:rFonts w:asciiTheme="majorBidi" w:hAnsiTheme="majorBidi" w:cstheme="majorBidi"/>
          <w:color w:val="000000"/>
          <w:sz w:val="28"/>
          <w:szCs w:val="28"/>
        </w:rPr>
        <w:t>d</w:t>
      </w:r>
      <w:r w:rsidRPr="00DD556D">
        <w:rPr>
          <w:rFonts w:asciiTheme="majorBidi" w:hAnsiTheme="majorBidi" w:cstheme="majorBidi"/>
          <w:color w:val="000000"/>
          <w:spacing w:val="-10"/>
          <w:sz w:val="28"/>
          <w:szCs w:val="28"/>
        </w:rPr>
        <w:t xml:space="preserve"> </w:t>
      </w:r>
      <w:r w:rsidRPr="00DD556D">
        <w:rPr>
          <w:rFonts w:asciiTheme="majorBidi" w:hAnsiTheme="majorBidi" w:cstheme="majorBidi"/>
          <w:color w:val="000000"/>
          <w:spacing w:val="-4"/>
          <w:sz w:val="28"/>
          <w:szCs w:val="28"/>
        </w:rPr>
        <w:t>U</w:t>
      </w:r>
      <w:r w:rsidRPr="00DD556D">
        <w:rPr>
          <w:rFonts w:asciiTheme="majorBidi" w:hAnsiTheme="majorBidi" w:cstheme="majorBidi"/>
          <w:color w:val="000000"/>
          <w:sz w:val="28"/>
          <w:szCs w:val="28"/>
        </w:rPr>
        <w:t>S</w:t>
      </w:r>
      <w:r w:rsidRPr="00DD556D">
        <w:rPr>
          <w:rFonts w:asciiTheme="majorBidi" w:hAnsiTheme="majorBidi" w:cstheme="majorBidi"/>
          <w:color w:val="000000"/>
          <w:spacing w:val="-18"/>
          <w:sz w:val="28"/>
          <w:szCs w:val="28"/>
        </w:rPr>
        <w:t xml:space="preserve"> </w:t>
      </w:r>
      <w:r w:rsidRPr="00DD556D">
        <w:rPr>
          <w:rFonts w:asciiTheme="majorBidi" w:hAnsiTheme="majorBidi" w:cstheme="majorBidi"/>
          <w:color w:val="000000"/>
          <w:spacing w:val="-4"/>
          <w:w w:val="90"/>
          <w:sz w:val="28"/>
          <w:szCs w:val="28"/>
        </w:rPr>
        <w:t>shal</w:t>
      </w:r>
      <w:r w:rsidRPr="00DD556D">
        <w:rPr>
          <w:rFonts w:asciiTheme="majorBidi" w:hAnsiTheme="majorBidi" w:cstheme="majorBidi"/>
          <w:color w:val="000000"/>
          <w:w w:val="90"/>
          <w:sz w:val="28"/>
          <w:szCs w:val="28"/>
        </w:rPr>
        <w:t>e</w:t>
      </w:r>
      <w:r w:rsidRPr="00DD556D">
        <w:rPr>
          <w:rFonts w:asciiTheme="majorBidi" w:hAnsiTheme="majorBidi" w:cstheme="majorBidi"/>
          <w:color w:val="000000"/>
          <w:spacing w:val="1"/>
          <w:w w:val="90"/>
          <w:sz w:val="28"/>
          <w:szCs w:val="28"/>
        </w:rPr>
        <w:t xml:space="preserve"> </w:t>
      </w:r>
      <w:r w:rsidRPr="00DD556D">
        <w:rPr>
          <w:rFonts w:asciiTheme="majorBidi" w:hAnsiTheme="majorBidi" w:cstheme="majorBidi"/>
          <w:color w:val="000000"/>
          <w:spacing w:val="-4"/>
          <w:sz w:val="28"/>
          <w:szCs w:val="28"/>
        </w:rPr>
        <w:t>oil</w:t>
      </w:r>
      <w:r w:rsidRPr="00DD556D">
        <w:rPr>
          <w:rFonts w:asciiTheme="majorBidi" w:hAnsiTheme="majorBidi" w:cstheme="majorBidi"/>
          <w:color w:val="000000"/>
          <w:sz w:val="28"/>
          <w:szCs w:val="28"/>
        </w:rPr>
        <w:t>,</w:t>
      </w:r>
      <w:r w:rsidRPr="00DD556D">
        <w:rPr>
          <w:rFonts w:asciiTheme="majorBidi" w:hAnsiTheme="majorBidi" w:cstheme="majorBidi"/>
          <w:color w:val="000000"/>
          <w:spacing w:val="-21"/>
          <w:sz w:val="28"/>
          <w:szCs w:val="28"/>
        </w:rPr>
        <w:t xml:space="preserve"> </w:t>
      </w:r>
      <w:r w:rsidRPr="00DD556D">
        <w:rPr>
          <w:rFonts w:asciiTheme="majorBidi" w:hAnsiTheme="majorBidi" w:cstheme="majorBidi"/>
          <w:color w:val="000000"/>
          <w:spacing w:val="-4"/>
          <w:sz w:val="28"/>
          <w:szCs w:val="28"/>
        </w:rPr>
        <w:t>as</w:t>
      </w:r>
      <w:r w:rsidRPr="00DD556D">
        <w:rPr>
          <w:rFonts w:asciiTheme="majorBidi" w:hAnsiTheme="majorBidi" w:cstheme="majorBidi"/>
          <w:color w:val="000000"/>
          <w:spacing w:val="-5"/>
          <w:w w:val="89"/>
          <w:sz w:val="28"/>
          <w:szCs w:val="28"/>
        </w:rPr>
        <w:t xml:space="preserve"> </w:t>
      </w:r>
      <w:r w:rsidRPr="00DD556D">
        <w:rPr>
          <w:rFonts w:asciiTheme="majorBidi" w:hAnsiTheme="majorBidi" w:cstheme="majorBidi"/>
          <w:color w:val="000000"/>
          <w:spacing w:val="-4"/>
          <w:sz w:val="28"/>
          <w:szCs w:val="28"/>
        </w:rPr>
        <w:t xml:space="preserve">well as </w:t>
      </w:r>
      <w:r w:rsidR="00353D19" w:rsidRPr="00DD556D">
        <w:rPr>
          <w:rFonts w:asciiTheme="majorBidi" w:hAnsiTheme="majorBidi" w:cstheme="majorBidi"/>
          <w:color w:val="000000"/>
          <w:spacing w:val="-4"/>
          <w:sz w:val="28"/>
          <w:szCs w:val="28"/>
        </w:rPr>
        <w:t>stable</w:t>
      </w:r>
      <w:r w:rsidRPr="00DD556D">
        <w:rPr>
          <w:rFonts w:asciiTheme="majorBidi" w:hAnsiTheme="majorBidi" w:cstheme="majorBidi"/>
          <w:color w:val="000000"/>
          <w:spacing w:val="-4"/>
          <w:sz w:val="28"/>
          <w:szCs w:val="28"/>
        </w:rPr>
        <w:t xml:space="preserve"> increases in biofuels and oil sands, are far stronger than declines elsewhere </w:t>
      </w:r>
      <w:r w:rsidRPr="00DD556D">
        <w:rPr>
          <w:rFonts w:asciiTheme="majorBidi" w:hAnsiTheme="majorBidi" w:cstheme="majorBidi"/>
          <w:sz w:val="28"/>
          <w:szCs w:val="28"/>
          <w:lang w:val="en"/>
        </w:rPr>
        <w:t>(OPEC outlook)</w:t>
      </w:r>
    </w:p>
    <w:p w:rsidR="005775BA" w:rsidRPr="00DD556D" w:rsidRDefault="005775BA" w:rsidP="005775BA">
      <w:pPr>
        <w:pStyle w:val="ListParagraph"/>
        <w:numPr>
          <w:ilvl w:val="0"/>
          <w:numId w:val="3"/>
        </w:numPr>
        <w:rPr>
          <w:rFonts w:asciiTheme="majorBidi" w:hAnsiTheme="majorBidi" w:cstheme="majorBidi"/>
          <w:color w:val="000000"/>
          <w:spacing w:val="-3"/>
          <w:sz w:val="28"/>
          <w:szCs w:val="28"/>
        </w:rPr>
      </w:pPr>
      <w:r w:rsidRPr="00DD556D">
        <w:rPr>
          <w:rFonts w:asciiTheme="majorBidi" w:hAnsiTheme="majorBidi" w:cstheme="majorBidi"/>
          <w:sz w:val="28"/>
          <w:szCs w:val="28"/>
        </w:rPr>
        <w:t xml:space="preserve">Global energy intensity in 2030 is </w:t>
      </w:r>
      <w:r w:rsidR="00353D19" w:rsidRPr="00DD556D">
        <w:rPr>
          <w:rFonts w:asciiTheme="majorBidi" w:hAnsiTheme="majorBidi" w:cstheme="majorBidi"/>
          <w:sz w:val="28"/>
          <w:szCs w:val="28"/>
        </w:rPr>
        <w:t>nearly</w:t>
      </w:r>
      <w:r w:rsidRPr="00DD556D">
        <w:rPr>
          <w:rFonts w:asciiTheme="majorBidi" w:hAnsiTheme="majorBidi" w:cstheme="majorBidi"/>
          <w:sz w:val="28"/>
          <w:szCs w:val="28"/>
        </w:rPr>
        <w:t xml:space="preserve"> half (46%) of what it was in 1990 and 31% lower than 2011. EU energy consumption is more or less back to where it was in 1995 (BP outlook)</w:t>
      </w:r>
    </w:p>
    <w:p w:rsidR="001F2142" w:rsidRPr="00DD556D" w:rsidRDefault="007E3816" w:rsidP="00DD556D">
      <w:pPr>
        <w:pStyle w:val="ListParagraph"/>
        <w:widowControl w:val="0"/>
        <w:numPr>
          <w:ilvl w:val="0"/>
          <w:numId w:val="3"/>
        </w:numPr>
        <w:autoSpaceDE w:val="0"/>
        <w:autoSpaceDN w:val="0"/>
        <w:adjustRightInd w:val="0"/>
        <w:spacing w:before="1" w:after="0" w:line="240" w:lineRule="auto"/>
        <w:rPr>
          <w:rFonts w:ascii="Times New Roman" w:hAnsi="Times New Roman" w:cs="Times New Roman"/>
          <w:color w:val="000000"/>
          <w:sz w:val="28"/>
          <w:szCs w:val="28"/>
        </w:rPr>
      </w:pPr>
      <w:r w:rsidRPr="00DD556D">
        <w:rPr>
          <w:rFonts w:asciiTheme="majorBidi" w:hAnsiTheme="majorBidi" w:cstheme="majorBidi"/>
          <w:color w:val="000000"/>
          <w:spacing w:val="-10"/>
          <w:sz w:val="28"/>
          <w:szCs w:val="28"/>
        </w:rPr>
        <w:t xml:space="preserve">This </w:t>
      </w:r>
      <w:r w:rsidRPr="00DD556D">
        <w:rPr>
          <w:rFonts w:asciiTheme="majorBidi" w:hAnsiTheme="majorBidi" w:cstheme="majorBidi"/>
          <w:color w:val="000000"/>
          <w:spacing w:val="4"/>
          <w:sz w:val="28"/>
          <w:szCs w:val="28"/>
        </w:rPr>
        <w:t>means</w:t>
      </w:r>
      <w:r w:rsidR="006015BB" w:rsidRPr="00DD556D">
        <w:rPr>
          <w:rFonts w:asciiTheme="majorBidi" w:hAnsiTheme="majorBidi" w:cstheme="majorBidi"/>
          <w:color w:val="000000"/>
          <w:spacing w:val="5"/>
          <w:w w:val="94"/>
          <w:sz w:val="28"/>
          <w:szCs w:val="28"/>
        </w:rPr>
        <w:t xml:space="preserve"> </w:t>
      </w:r>
      <w:r w:rsidR="006015BB" w:rsidRPr="00DD556D">
        <w:rPr>
          <w:rFonts w:asciiTheme="majorBidi" w:hAnsiTheme="majorBidi" w:cstheme="majorBidi"/>
          <w:color w:val="000000"/>
          <w:spacing w:val="-4"/>
          <w:sz w:val="28"/>
          <w:szCs w:val="28"/>
        </w:rPr>
        <w:t>th</w:t>
      </w:r>
      <w:r w:rsidRPr="00DD556D">
        <w:rPr>
          <w:rFonts w:asciiTheme="majorBidi" w:hAnsiTheme="majorBidi" w:cstheme="majorBidi"/>
          <w:color w:val="000000"/>
          <w:sz w:val="28"/>
          <w:szCs w:val="28"/>
        </w:rPr>
        <w:t xml:space="preserve">at </w:t>
      </w:r>
      <w:r w:rsidR="006015BB" w:rsidRPr="00DD556D">
        <w:rPr>
          <w:rFonts w:asciiTheme="majorBidi" w:hAnsiTheme="majorBidi" w:cstheme="majorBidi"/>
          <w:color w:val="000000"/>
          <w:spacing w:val="-6"/>
          <w:sz w:val="28"/>
          <w:szCs w:val="28"/>
        </w:rPr>
        <w:t xml:space="preserve"> </w:t>
      </w:r>
      <w:r w:rsidR="00353D19" w:rsidRPr="00DD556D">
        <w:rPr>
          <w:rFonts w:asciiTheme="majorBidi" w:hAnsiTheme="majorBidi" w:cstheme="majorBidi"/>
          <w:color w:val="000000"/>
          <w:spacing w:val="-4"/>
          <w:w w:val="92"/>
          <w:sz w:val="28"/>
          <w:szCs w:val="28"/>
        </w:rPr>
        <w:t xml:space="preserve">call on </w:t>
      </w:r>
      <w:r w:rsidR="006015BB" w:rsidRPr="00DD556D">
        <w:rPr>
          <w:rFonts w:asciiTheme="majorBidi" w:hAnsiTheme="majorBidi" w:cstheme="majorBidi"/>
          <w:color w:val="000000"/>
          <w:spacing w:val="-16"/>
          <w:sz w:val="28"/>
          <w:szCs w:val="28"/>
        </w:rPr>
        <w:t xml:space="preserve"> </w:t>
      </w:r>
      <w:r w:rsidR="006015BB" w:rsidRPr="00DD556D">
        <w:rPr>
          <w:rFonts w:asciiTheme="majorBidi" w:hAnsiTheme="majorBidi" w:cstheme="majorBidi"/>
          <w:color w:val="000000"/>
          <w:spacing w:val="-4"/>
          <w:sz w:val="28"/>
          <w:szCs w:val="28"/>
        </w:rPr>
        <w:t>O</w:t>
      </w:r>
      <w:r w:rsidR="006015BB" w:rsidRPr="00DD556D">
        <w:rPr>
          <w:rFonts w:asciiTheme="majorBidi" w:hAnsiTheme="majorBidi" w:cstheme="majorBidi"/>
          <w:color w:val="000000"/>
          <w:spacing w:val="-7"/>
          <w:sz w:val="28"/>
          <w:szCs w:val="28"/>
        </w:rPr>
        <w:t>P</w:t>
      </w:r>
      <w:r w:rsidR="006015BB" w:rsidRPr="00DD556D">
        <w:rPr>
          <w:rFonts w:asciiTheme="majorBidi" w:hAnsiTheme="majorBidi" w:cstheme="majorBidi"/>
          <w:color w:val="000000"/>
          <w:spacing w:val="-4"/>
          <w:sz w:val="28"/>
          <w:szCs w:val="28"/>
        </w:rPr>
        <w:t>E</w:t>
      </w:r>
      <w:r w:rsidR="006015BB" w:rsidRPr="00DD556D">
        <w:rPr>
          <w:rFonts w:asciiTheme="majorBidi" w:hAnsiTheme="majorBidi" w:cstheme="majorBidi"/>
          <w:color w:val="000000"/>
          <w:sz w:val="28"/>
          <w:szCs w:val="28"/>
        </w:rPr>
        <w:t>C</w:t>
      </w:r>
      <w:r w:rsidR="006015BB" w:rsidRPr="00DD556D">
        <w:rPr>
          <w:rFonts w:asciiTheme="majorBidi" w:hAnsiTheme="majorBidi" w:cstheme="majorBidi"/>
          <w:color w:val="000000"/>
          <w:spacing w:val="11"/>
          <w:sz w:val="28"/>
          <w:szCs w:val="28"/>
        </w:rPr>
        <w:t xml:space="preserve"> </w:t>
      </w:r>
      <w:r w:rsidR="006015BB" w:rsidRPr="00DD556D">
        <w:rPr>
          <w:rFonts w:asciiTheme="majorBidi" w:hAnsiTheme="majorBidi" w:cstheme="majorBidi"/>
          <w:color w:val="000000"/>
          <w:spacing w:val="-4"/>
          <w:sz w:val="28"/>
          <w:szCs w:val="28"/>
        </w:rPr>
        <w:t>c</w:t>
      </w:r>
      <w:r w:rsidR="006015BB" w:rsidRPr="00DD556D">
        <w:rPr>
          <w:rFonts w:asciiTheme="majorBidi" w:hAnsiTheme="majorBidi" w:cstheme="majorBidi"/>
          <w:color w:val="000000"/>
          <w:spacing w:val="-3"/>
          <w:sz w:val="28"/>
          <w:szCs w:val="28"/>
        </w:rPr>
        <w:t>r</w:t>
      </w:r>
      <w:r w:rsidR="006015BB" w:rsidRPr="00DD556D">
        <w:rPr>
          <w:rFonts w:asciiTheme="majorBidi" w:hAnsiTheme="majorBidi" w:cstheme="majorBidi"/>
          <w:color w:val="000000"/>
          <w:spacing w:val="-4"/>
          <w:sz w:val="28"/>
          <w:szCs w:val="28"/>
        </w:rPr>
        <w:t>ud</w:t>
      </w:r>
      <w:r w:rsidR="006015BB" w:rsidRPr="00DD556D">
        <w:rPr>
          <w:rFonts w:asciiTheme="majorBidi" w:hAnsiTheme="majorBidi" w:cstheme="majorBidi"/>
          <w:color w:val="000000"/>
          <w:sz w:val="28"/>
          <w:szCs w:val="28"/>
        </w:rPr>
        <w:t>e</w:t>
      </w:r>
      <w:r w:rsidR="00353D19" w:rsidRPr="00DD556D">
        <w:rPr>
          <w:rFonts w:asciiTheme="majorBidi" w:hAnsiTheme="majorBidi" w:cstheme="majorBidi"/>
          <w:color w:val="000000"/>
          <w:sz w:val="28"/>
          <w:szCs w:val="28"/>
        </w:rPr>
        <w:t xml:space="preserve"> (Including Saudi Arabia) </w:t>
      </w:r>
      <w:r w:rsidR="006015BB" w:rsidRPr="00DD556D">
        <w:rPr>
          <w:rFonts w:asciiTheme="majorBidi" w:hAnsiTheme="majorBidi" w:cstheme="majorBidi"/>
          <w:color w:val="000000"/>
          <w:spacing w:val="-20"/>
          <w:sz w:val="28"/>
          <w:szCs w:val="28"/>
        </w:rPr>
        <w:t xml:space="preserve"> </w:t>
      </w:r>
      <w:r w:rsidR="006015BB" w:rsidRPr="00DD556D">
        <w:rPr>
          <w:rFonts w:asciiTheme="majorBidi" w:hAnsiTheme="majorBidi" w:cstheme="majorBidi"/>
          <w:color w:val="000000"/>
          <w:spacing w:val="-4"/>
          <w:sz w:val="28"/>
          <w:szCs w:val="28"/>
        </w:rPr>
        <w:t>i</w:t>
      </w:r>
      <w:r w:rsidR="006015BB" w:rsidRPr="00DD556D">
        <w:rPr>
          <w:rFonts w:asciiTheme="majorBidi" w:hAnsiTheme="majorBidi" w:cstheme="majorBidi"/>
          <w:color w:val="000000"/>
          <w:sz w:val="28"/>
          <w:szCs w:val="28"/>
        </w:rPr>
        <w:t>n</w:t>
      </w:r>
      <w:r w:rsidR="006015BB" w:rsidRPr="00DD556D">
        <w:rPr>
          <w:rFonts w:asciiTheme="majorBidi" w:hAnsiTheme="majorBidi" w:cstheme="majorBidi"/>
          <w:color w:val="000000"/>
          <w:spacing w:val="-3"/>
          <w:sz w:val="28"/>
          <w:szCs w:val="28"/>
        </w:rPr>
        <w:t xml:space="preserve"> </w:t>
      </w:r>
      <w:r w:rsidR="006015BB" w:rsidRPr="00DD556D">
        <w:rPr>
          <w:rFonts w:asciiTheme="majorBidi" w:hAnsiTheme="majorBidi" w:cstheme="majorBidi"/>
          <w:color w:val="000000"/>
          <w:spacing w:val="-4"/>
          <w:w w:val="93"/>
          <w:sz w:val="28"/>
          <w:szCs w:val="28"/>
        </w:rPr>
        <w:t>globa</w:t>
      </w:r>
      <w:r w:rsidR="006015BB" w:rsidRPr="00DD556D">
        <w:rPr>
          <w:rFonts w:asciiTheme="majorBidi" w:hAnsiTheme="majorBidi" w:cstheme="majorBidi"/>
          <w:color w:val="000000"/>
          <w:w w:val="93"/>
          <w:sz w:val="28"/>
          <w:szCs w:val="28"/>
        </w:rPr>
        <w:t>l</w:t>
      </w:r>
      <w:r w:rsidR="006015BB" w:rsidRPr="00DD556D">
        <w:rPr>
          <w:rFonts w:asciiTheme="majorBidi" w:hAnsiTheme="majorBidi" w:cstheme="majorBidi"/>
          <w:color w:val="000000"/>
          <w:spacing w:val="-1"/>
          <w:w w:val="93"/>
          <w:sz w:val="28"/>
          <w:szCs w:val="28"/>
        </w:rPr>
        <w:t xml:space="preserve"> </w:t>
      </w:r>
      <w:r w:rsidR="006015BB" w:rsidRPr="00DD556D">
        <w:rPr>
          <w:rFonts w:asciiTheme="majorBidi" w:hAnsiTheme="majorBidi" w:cstheme="majorBidi"/>
          <w:color w:val="000000"/>
          <w:spacing w:val="-4"/>
          <w:w w:val="93"/>
          <w:sz w:val="28"/>
          <w:szCs w:val="28"/>
        </w:rPr>
        <w:t>liquid</w:t>
      </w:r>
      <w:r w:rsidR="006015BB" w:rsidRPr="00DD556D">
        <w:rPr>
          <w:rFonts w:asciiTheme="majorBidi" w:hAnsiTheme="majorBidi" w:cstheme="majorBidi"/>
          <w:color w:val="000000"/>
          <w:w w:val="93"/>
          <w:sz w:val="28"/>
          <w:szCs w:val="28"/>
        </w:rPr>
        <w:t>s</w:t>
      </w:r>
      <w:r w:rsidR="006015BB" w:rsidRPr="00DD556D">
        <w:rPr>
          <w:rFonts w:asciiTheme="majorBidi" w:hAnsiTheme="majorBidi" w:cstheme="majorBidi"/>
          <w:color w:val="000000"/>
          <w:spacing w:val="11"/>
          <w:w w:val="93"/>
          <w:sz w:val="28"/>
          <w:szCs w:val="28"/>
        </w:rPr>
        <w:t xml:space="preserve"> </w:t>
      </w:r>
      <w:r w:rsidR="006015BB" w:rsidRPr="00DD556D">
        <w:rPr>
          <w:rFonts w:asciiTheme="majorBidi" w:hAnsiTheme="majorBidi" w:cstheme="majorBidi"/>
          <w:color w:val="000000"/>
          <w:spacing w:val="-4"/>
          <w:w w:val="93"/>
          <w:sz w:val="28"/>
          <w:szCs w:val="28"/>
        </w:rPr>
        <w:t>suppl</w:t>
      </w:r>
      <w:r w:rsidR="006015BB" w:rsidRPr="00DD556D">
        <w:rPr>
          <w:rFonts w:asciiTheme="majorBidi" w:hAnsiTheme="majorBidi" w:cstheme="majorBidi"/>
          <w:color w:val="000000"/>
          <w:w w:val="93"/>
          <w:sz w:val="28"/>
          <w:szCs w:val="28"/>
        </w:rPr>
        <w:t>y</w:t>
      </w:r>
      <w:r w:rsidR="006015BB" w:rsidRPr="00DD556D">
        <w:rPr>
          <w:rFonts w:asciiTheme="majorBidi" w:hAnsiTheme="majorBidi" w:cstheme="majorBidi"/>
          <w:color w:val="000000"/>
          <w:spacing w:val="11"/>
          <w:w w:val="93"/>
          <w:sz w:val="28"/>
          <w:szCs w:val="28"/>
        </w:rPr>
        <w:t xml:space="preserve"> </w:t>
      </w:r>
      <w:r w:rsidRPr="00DD556D">
        <w:rPr>
          <w:rFonts w:asciiTheme="majorBidi" w:hAnsiTheme="majorBidi" w:cstheme="majorBidi"/>
          <w:color w:val="000000"/>
          <w:spacing w:val="-7"/>
          <w:sz w:val="28"/>
          <w:szCs w:val="28"/>
        </w:rPr>
        <w:t>will decline</w:t>
      </w:r>
      <w:r w:rsidR="00CE5D39" w:rsidRPr="00DD556D">
        <w:rPr>
          <w:rFonts w:asciiTheme="majorBidi" w:hAnsiTheme="majorBidi" w:cstheme="majorBidi"/>
          <w:color w:val="000000"/>
          <w:spacing w:val="-7"/>
          <w:sz w:val="28"/>
          <w:szCs w:val="28"/>
        </w:rPr>
        <w:t xml:space="preserve"> between 2012-2016</w:t>
      </w:r>
      <w:r w:rsidRPr="00DD556D">
        <w:rPr>
          <w:rFonts w:asciiTheme="majorBidi" w:hAnsiTheme="majorBidi" w:cstheme="majorBidi"/>
          <w:color w:val="000000"/>
          <w:spacing w:val="-7"/>
          <w:sz w:val="28"/>
          <w:szCs w:val="28"/>
        </w:rPr>
        <w:t xml:space="preserve"> </w:t>
      </w:r>
      <w:r w:rsidR="006015BB" w:rsidRPr="00DD556D">
        <w:rPr>
          <w:rFonts w:asciiTheme="majorBidi" w:hAnsiTheme="majorBidi" w:cstheme="majorBidi"/>
          <w:color w:val="000000"/>
          <w:spacing w:val="-10"/>
          <w:w w:val="95"/>
          <w:sz w:val="28"/>
          <w:szCs w:val="28"/>
        </w:rPr>
        <w:t xml:space="preserve"> </w:t>
      </w:r>
      <w:r w:rsidRPr="00DD556D">
        <w:rPr>
          <w:rFonts w:asciiTheme="majorBidi" w:hAnsiTheme="majorBidi" w:cstheme="majorBidi"/>
          <w:color w:val="000000"/>
          <w:spacing w:val="-4"/>
          <w:w w:val="95"/>
          <w:sz w:val="28"/>
          <w:szCs w:val="28"/>
        </w:rPr>
        <w:t>.</w:t>
      </w:r>
      <w:r w:rsidR="000C3445" w:rsidRPr="00DD556D">
        <w:rPr>
          <w:rFonts w:asciiTheme="majorBidi" w:hAnsiTheme="majorBidi" w:cstheme="majorBidi"/>
          <w:color w:val="000000"/>
          <w:spacing w:val="-4"/>
          <w:w w:val="95"/>
          <w:sz w:val="28"/>
          <w:szCs w:val="28"/>
        </w:rPr>
        <w:t>as its illustra</w:t>
      </w:r>
      <w:r w:rsidR="00BC314D" w:rsidRPr="00DD556D">
        <w:rPr>
          <w:rFonts w:asciiTheme="majorBidi" w:hAnsiTheme="majorBidi" w:cstheme="majorBidi"/>
          <w:color w:val="000000"/>
          <w:spacing w:val="-4"/>
          <w:w w:val="95"/>
          <w:sz w:val="28"/>
          <w:szCs w:val="28"/>
        </w:rPr>
        <w:t xml:space="preserve">ted by the following </w:t>
      </w:r>
      <w:r w:rsidR="00353D19" w:rsidRPr="00DD556D">
        <w:rPr>
          <w:rFonts w:asciiTheme="majorBidi" w:hAnsiTheme="majorBidi" w:cstheme="majorBidi"/>
          <w:color w:val="000000"/>
          <w:spacing w:val="-4"/>
          <w:w w:val="95"/>
          <w:sz w:val="28"/>
          <w:szCs w:val="28"/>
        </w:rPr>
        <w:t>(</w:t>
      </w:r>
      <w:r w:rsidR="00BC314D" w:rsidRPr="00DD556D">
        <w:rPr>
          <w:rFonts w:asciiTheme="majorBidi" w:hAnsiTheme="majorBidi" w:cstheme="majorBidi"/>
          <w:color w:val="000000"/>
          <w:spacing w:val="-4"/>
          <w:w w:val="95"/>
          <w:sz w:val="28"/>
          <w:szCs w:val="28"/>
        </w:rPr>
        <w:t>figure</w:t>
      </w:r>
      <w:r w:rsidR="00353D19" w:rsidRPr="00DD556D">
        <w:rPr>
          <w:rFonts w:asciiTheme="majorBidi" w:hAnsiTheme="majorBidi" w:cstheme="majorBidi"/>
          <w:color w:val="000000"/>
          <w:spacing w:val="-4"/>
          <w:w w:val="95"/>
          <w:sz w:val="28"/>
          <w:szCs w:val="28"/>
        </w:rPr>
        <w:t xml:space="preserve">:14) </w:t>
      </w:r>
      <w:r w:rsidR="00BC314D" w:rsidRPr="00DD556D">
        <w:rPr>
          <w:rFonts w:asciiTheme="majorBidi" w:hAnsiTheme="majorBidi" w:cstheme="majorBidi"/>
          <w:color w:val="000000"/>
          <w:spacing w:val="-4"/>
          <w:w w:val="95"/>
          <w:sz w:val="28"/>
          <w:szCs w:val="28"/>
        </w:rPr>
        <w:t xml:space="preserve"> </w:t>
      </w:r>
    </w:p>
    <w:p w:rsidR="009677EC" w:rsidRDefault="009677EC" w:rsidP="000C3445">
      <w:pPr>
        <w:widowControl w:val="0"/>
        <w:autoSpaceDE w:val="0"/>
        <w:autoSpaceDN w:val="0"/>
        <w:adjustRightInd w:val="0"/>
        <w:spacing w:before="1" w:after="0" w:line="240" w:lineRule="exact"/>
        <w:rPr>
          <w:rFonts w:ascii="Times New Roman" w:hAnsi="Times New Roman" w:cs="Times New Roman"/>
          <w:color w:val="000000"/>
          <w:sz w:val="28"/>
          <w:szCs w:val="28"/>
        </w:rPr>
      </w:pPr>
    </w:p>
    <w:p w:rsidR="009677EC" w:rsidRDefault="009677EC" w:rsidP="000C3445">
      <w:pPr>
        <w:widowControl w:val="0"/>
        <w:autoSpaceDE w:val="0"/>
        <w:autoSpaceDN w:val="0"/>
        <w:adjustRightInd w:val="0"/>
        <w:spacing w:before="1" w:after="0" w:line="240" w:lineRule="exact"/>
        <w:rPr>
          <w:rFonts w:ascii="Times New Roman" w:hAnsi="Times New Roman" w:cs="Times New Roman"/>
          <w:color w:val="000000"/>
          <w:sz w:val="28"/>
          <w:szCs w:val="28"/>
        </w:rPr>
      </w:pPr>
    </w:p>
    <w:p w:rsidR="009677EC" w:rsidRDefault="009677EC" w:rsidP="000C3445">
      <w:pPr>
        <w:widowControl w:val="0"/>
        <w:autoSpaceDE w:val="0"/>
        <w:autoSpaceDN w:val="0"/>
        <w:adjustRightInd w:val="0"/>
        <w:spacing w:before="1" w:after="0" w:line="240" w:lineRule="exact"/>
        <w:rPr>
          <w:rFonts w:ascii="Times New Roman" w:hAnsi="Times New Roman" w:cs="Times New Roman"/>
          <w:color w:val="000000"/>
          <w:sz w:val="28"/>
          <w:szCs w:val="28"/>
        </w:rPr>
      </w:pPr>
    </w:p>
    <w:p w:rsidR="009677EC" w:rsidRDefault="009677EC" w:rsidP="000C3445">
      <w:pPr>
        <w:widowControl w:val="0"/>
        <w:autoSpaceDE w:val="0"/>
        <w:autoSpaceDN w:val="0"/>
        <w:adjustRightInd w:val="0"/>
        <w:spacing w:before="1" w:after="0" w:line="240" w:lineRule="exact"/>
        <w:rPr>
          <w:rFonts w:ascii="Times New Roman" w:hAnsi="Times New Roman" w:cs="Times New Roman"/>
          <w:color w:val="000000"/>
          <w:sz w:val="28"/>
          <w:szCs w:val="28"/>
        </w:rPr>
      </w:pPr>
    </w:p>
    <w:p w:rsidR="009677EC" w:rsidRDefault="009677EC" w:rsidP="000C3445">
      <w:pPr>
        <w:widowControl w:val="0"/>
        <w:autoSpaceDE w:val="0"/>
        <w:autoSpaceDN w:val="0"/>
        <w:adjustRightInd w:val="0"/>
        <w:spacing w:before="1" w:after="0" w:line="240" w:lineRule="exact"/>
        <w:rPr>
          <w:rFonts w:ascii="Times New Roman" w:hAnsi="Times New Roman" w:cs="Times New Roman"/>
          <w:color w:val="000000"/>
          <w:sz w:val="28"/>
          <w:szCs w:val="28"/>
        </w:rPr>
      </w:pPr>
    </w:p>
    <w:p w:rsidR="009677EC" w:rsidRDefault="009677EC" w:rsidP="000C3445">
      <w:pPr>
        <w:widowControl w:val="0"/>
        <w:autoSpaceDE w:val="0"/>
        <w:autoSpaceDN w:val="0"/>
        <w:adjustRightInd w:val="0"/>
        <w:spacing w:before="1" w:after="0" w:line="240" w:lineRule="exact"/>
        <w:rPr>
          <w:rFonts w:ascii="Times New Roman" w:hAnsi="Times New Roman" w:cs="Times New Roman"/>
          <w:color w:val="000000"/>
          <w:sz w:val="28"/>
          <w:szCs w:val="28"/>
        </w:rPr>
      </w:pPr>
    </w:p>
    <w:p w:rsidR="009677EC" w:rsidRDefault="009677EC" w:rsidP="000C3445">
      <w:pPr>
        <w:widowControl w:val="0"/>
        <w:autoSpaceDE w:val="0"/>
        <w:autoSpaceDN w:val="0"/>
        <w:adjustRightInd w:val="0"/>
        <w:spacing w:before="1" w:after="0" w:line="240" w:lineRule="exact"/>
        <w:rPr>
          <w:rFonts w:ascii="Times New Roman" w:hAnsi="Times New Roman" w:cs="Times New Roman"/>
          <w:color w:val="000000"/>
          <w:sz w:val="28"/>
          <w:szCs w:val="28"/>
        </w:rPr>
      </w:pPr>
    </w:p>
    <w:p w:rsidR="009677EC" w:rsidRDefault="009677EC" w:rsidP="000C3445">
      <w:pPr>
        <w:widowControl w:val="0"/>
        <w:autoSpaceDE w:val="0"/>
        <w:autoSpaceDN w:val="0"/>
        <w:adjustRightInd w:val="0"/>
        <w:spacing w:before="1" w:after="0" w:line="240" w:lineRule="exact"/>
        <w:rPr>
          <w:rFonts w:ascii="Times New Roman" w:hAnsi="Times New Roman" w:cs="Times New Roman"/>
          <w:color w:val="000000"/>
          <w:sz w:val="28"/>
          <w:szCs w:val="28"/>
        </w:rPr>
      </w:pPr>
    </w:p>
    <w:p w:rsidR="009677EC" w:rsidRDefault="009677EC" w:rsidP="000C3445">
      <w:pPr>
        <w:widowControl w:val="0"/>
        <w:autoSpaceDE w:val="0"/>
        <w:autoSpaceDN w:val="0"/>
        <w:adjustRightInd w:val="0"/>
        <w:spacing w:before="1" w:after="0" w:line="240" w:lineRule="exact"/>
        <w:rPr>
          <w:rFonts w:ascii="Times New Roman" w:hAnsi="Times New Roman" w:cs="Times New Roman"/>
          <w:color w:val="000000"/>
          <w:sz w:val="28"/>
          <w:szCs w:val="28"/>
        </w:rPr>
      </w:pPr>
    </w:p>
    <w:p w:rsidR="009677EC" w:rsidRDefault="009677EC" w:rsidP="000C3445">
      <w:pPr>
        <w:widowControl w:val="0"/>
        <w:autoSpaceDE w:val="0"/>
        <w:autoSpaceDN w:val="0"/>
        <w:adjustRightInd w:val="0"/>
        <w:spacing w:before="1" w:after="0" w:line="240" w:lineRule="exact"/>
        <w:rPr>
          <w:rFonts w:ascii="Times New Roman" w:hAnsi="Times New Roman" w:cs="Times New Roman"/>
          <w:color w:val="000000"/>
          <w:sz w:val="28"/>
          <w:szCs w:val="28"/>
        </w:rPr>
      </w:pPr>
    </w:p>
    <w:p w:rsidR="009677EC" w:rsidRDefault="009677EC" w:rsidP="000C3445">
      <w:pPr>
        <w:widowControl w:val="0"/>
        <w:autoSpaceDE w:val="0"/>
        <w:autoSpaceDN w:val="0"/>
        <w:adjustRightInd w:val="0"/>
        <w:spacing w:before="1" w:after="0" w:line="240" w:lineRule="exact"/>
        <w:rPr>
          <w:rFonts w:ascii="Times New Roman" w:hAnsi="Times New Roman" w:cs="Times New Roman"/>
          <w:color w:val="000000"/>
          <w:sz w:val="28"/>
          <w:szCs w:val="28"/>
        </w:rPr>
      </w:pPr>
    </w:p>
    <w:p w:rsidR="009677EC" w:rsidRDefault="009677EC" w:rsidP="000C3445">
      <w:pPr>
        <w:widowControl w:val="0"/>
        <w:autoSpaceDE w:val="0"/>
        <w:autoSpaceDN w:val="0"/>
        <w:adjustRightInd w:val="0"/>
        <w:spacing w:before="1" w:after="0" w:line="240" w:lineRule="exact"/>
        <w:rPr>
          <w:rFonts w:ascii="Times New Roman" w:hAnsi="Times New Roman" w:cs="Times New Roman"/>
          <w:color w:val="000000"/>
          <w:sz w:val="28"/>
          <w:szCs w:val="28"/>
        </w:rPr>
      </w:pPr>
    </w:p>
    <w:p w:rsidR="009677EC" w:rsidRDefault="009677EC" w:rsidP="000C3445">
      <w:pPr>
        <w:widowControl w:val="0"/>
        <w:autoSpaceDE w:val="0"/>
        <w:autoSpaceDN w:val="0"/>
        <w:adjustRightInd w:val="0"/>
        <w:spacing w:before="1" w:after="0" w:line="240" w:lineRule="exact"/>
        <w:rPr>
          <w:rFonts w:ascii="Times New Roman" w:hAnsi="Times New Roman" w:cs="Times New Roman"/>
          <w:color w:val="000000"/>
          <w:sz w:val="28"/>
          <w:szCs w:val="28"/>
        </w:rPr>
      </w:pPr>
    </w:p>
    <w:p w:rsidR="009677EC" w:rsidRDefault="009677EC" w:rsidP="000C3445">
      <w:pPr>
        <w:widowControl w:val="0"/>
        <w:autoSpaceDE w:val="0"/>
        <w:autoSpaceDN w:val="0"/>
        <w:adjustRightInd w:val="0"/>
        <w:spacing w:before="1" w:after="0" w:line="240" w:lineRule="exact"/>
        <w:rPr>
          <w:rFonts w:ascii="Times New Roman" w:hAnsi="Times New Roman" w:cs="Times New Roman"/>
          <w:color w:val="000000"/>
          <w:sz w:val="28"/>
          <w:szCs w:val="28"/>
        </w:rPr>
      </w:pPr>
    </w:p>
    <w:p w:rsidR="009677EC" w:rsidRDefault="009677EC" w:rsidP="000C3445">
      <w:pPr>
        <w:widowControl w:val="0"/>
        <w:autoSpaceDE w:val="0"/>
        <w:autoSpaceDN w:val="0"/>
        <w:adjustRightInd w:val="0"/>
        <w:spacing w:before="1" w:after="0" w:line="240" w:lineRule="exact"/>
        <w:rPr>
          <w:rFonts w:ascii="Times New Roman" w:hAnsi="Times New Roman" w:cs="Times New Roman"/>
          <w:color w:val="000000"/>
          <w:sz w:val="28"/>
          <w:szCs w:val="28"/>
        </w:rPr>
      </w:pPr>
    </w:p>
    <w:p w:rsidR="007E3816" w:rsidRPr="00DD556D" w:rsidRDefault="000C3445" w:rsidP="000C3445">
      <w:pPr>
        <w:widowControl w:val="0"/>
        <w:autoSpaceDE w:val="0"/>
        <w:autoSpaceDN w:val="0"/>
        <w:adjustRightInd w:val="0"/>
        <w:spacing w:before="1" w:after="0" w:line="240" w:lineRule="exact"/>
        <w:rPr>
          <w:rFonts w:ascii="Times New Roman" w:hAnsi="Times New Roman" w:cs="Times New Roman"/>
          <w:color w:val="000000"/>
          <w:sz w:val="28"/>
          <w:szCs w:val="28"/>
        </w:rPr>
      </w:pPr>
      <w:proofErr w:type="gramStart"/>
      <w:r w:rsidRPr="00DD556D">
        <w:rPr>
          <w:rFonts w:ascii="Times New Roman" w:hAnsi="Times New Roman" w:cs="Times New Roman"/>
          <w:color w:val="000000"/>
          <w:sz w:val="28"/>
          <w:szCs w:val="28"/>
        </w:rPr>
        <w:t xml:space="preserve">Figure  </w:t>
      </w:r>
      <w:r w:rsidR="005D1307" w:rsidRPr="00DD556D">
        <w:rPr>
          <w:rFonts w:ascii="Times New Roman" w:hAnsi="Times New Roman" w:cs="Times New Roman"/>
          <w:color w:val="000000"/>
          <w:sz w:val="28"/>
          <w:szCs w:val="28"/>
        </w:rPr>
        <w:t>14</w:t>
      </w:r>
      <w:proofErr w:type="gramEnd"/>
      <w:r w:rsidR="005D1307" w:rsidRPr="00DD556D">
        <w:rPr>
          <w:rFonts w:ascii="Times New Roman" w:hAnsi="Times New Roman" w:cs="Times New Roman"/>
          <w:color w:val="000000"/>
          <w:sz w:val="28"/>
          <w:szCs w:val="28"/>
        </w:rPr>
        <w:t xml:space="preserve"> </w:t>
      </w:r>
      <w:r w:rsidRPr="00DD556D">
        <w:rPr>
          <w:rFonts w:ascii="Times New Roman" w:hAnsi="Times New Roman" w:cs="Times New Roman"/>
          <w:color w:val="000000"/>
          <w:sz w:val="28"/>
          <w:szCs w:val="28"/>
        </w:rPr>
        <w:t>: Call on OPEC spare Capacity</w:t>
      </w:r>
    </w:p>
    <w:p w:rsidR="001F2142" w:rsidRPr="00DD556D" w:rsidRDefault="001F2142" w:rsidP="000C3445">
      <w:pPr>
        <w:widowControl w:val="0"/>
        <w:autoSpaceDE w:val="0"/>
        <w:autoSpaceDN w:val="0"/>
        <w:adjustRightInd w:val="0"/>
        <w:spacing w:before="1" w:after="0" w:line="240" w:lineRule="exact"/>
        <w:rPr>
          <w:rFonts w:ascii="Times New Roman" w:hAnsi="Times New Roman" w:cs="Times New Roman"/>
          <w:color w:val="000000"/>
          <w:sz w:val="28"/>
          <w:szCs w:val="28"/>
        </w:rPr>
      </w:pPr>
    </w:p>
    <w:p w:rsidR="001F2142" w:rsidRDefault="00DD556D" w:rsidP="000C3445">
      <w:pPr>
        <w:widowControl w:val="0"/>
        <w:autoSpaceDE w:val="0"/>
        <w:autoSpaceDN w:val="0"/>
        <w:adjustRightInd w:val="0"/>
        <w:spacing w:before="1" w:after="0" w:line="240" w:lineRule="exact"/>
        <w:rPr>
          <w:rFonts w:ascii="Times New Roman" w:hAnsi="Times New Roman" w:cs="Times New Roman"/>
          <w:color w:val="000000"/>
          <w:sz w:val="24"/>
          <w:szCs w:val="24"/>
        </w:rPr>
      </w:pPr>
      <w:r w:rsidRPr="001E1106">
        <w:rPr>
          <w:noProof/>
        </w:rPr>
        <mc:AlternateContent>
          <mc:Choice Requires="wps">
            <w:drawing>
              <wp:anchor distT="0" distB="0" distL="114300" distR="114300" simplePos="0" relativeHeight="251695104" behindDoc="0" locked="0" layoutInCell="1" allowOverlap="1" wp14:anchorId="5F976EEF" wp14:editId="4F879EB7">
                <wp:simplePos x="0" y="0"/>
                <wp:positionH relativeFrom="column">
                  <wp:posOffset>709295</wp:posOffset>
                </wp:positionH>
                <wp:positionV relativeFrom="paragraph">
                  <wp:posOffset>127000</wp:posOffset>
                </wp:positionV>
                <wp:extent cx="3349625" cy="809625"/>
                <wp:effectExtent l="0" t="0" r="0" b="0"/>
                <wp:wrapNone/>
                <wp:docPr id="125" name="object 8"/>
                <wp:cNvGraphicFramePr/>
                <a:graphic xmlns:a="http://schemas.openxmlformats.org/drawingml/2006/main">
                  <a:graphicData uri="http://schemas.microsoft.com/office/word/2010/wordprocessingShape">
                    <wps:wsp>
                      <wps:cNvSpPr txBox="1"/>
                      <wps:spPr>
                        <a:xfrm>
                          <a:off x="0" y="0"/>
                          <a:ext cx="3349625" cy="809625"/>
                        </a:xfrm>
                        <a:prstGeom prst="rect">
                          <a:avLst/>
                        </a:prstGeom>
                      </wps:spPr>
                      <wps:txbx>
                        <w:txbxContent>
                          <w:p w:rsidR="00CE5D39" w:rsidRDefault="00CE5D39" w:rsidP="001E1106">
                            <w:pPr>
                              <w:pStyle w:val="NormalWeb"/>
                              <w:spacing w:after="0" w:line="230" w:lineRule="auto"/>
                              <w:ind w:left="1282"/>
                              <w:rPr>
                                <w:rFonts w:eastAsia="+mn-ea"/>
                                <w:color w:val="000000"/>
                                <w:kern w:val="24"/>
                                <w:sz w:val="30"/>
                                <w:szCs w:val="30"/>
                              </w:rPr>
                            </w:pPr>
                          </w:p>
                          <w:p w:rsidR="00CE5D39" w:rsidRDefault="00CE5D39" w:rsidP="001E1106">
                            <w:pPr>
                              <w:pStyle w:val="NormalWeb"/>
                              <w:spacing w:after="0" w:line="230" w:lineRule="auto"/>
                              <w:ind w:left="1282"/>
                            </w:pPr>
                            <w:r>
                              <w:rPr>
                                <w:rFonts w:eastAsia="+mn-ea"/>
                                <w:color w:val="000000"/>
                                <w:kern w:val="24"/>
                                <w:sz w:val="30"/>
                                <w:szCs w:val="30"/>
                              </w:rPr>
                              <w:t>Call</w:t>
                            </w:r>
                            <w:r>
                              <w:rPr>
                                <w:rFonts w:eastAsia="+mn-ea"/>
                                <w:color w:val="000000"/>
                                <w:spacing w:val="38"/>
                                <w:kern w:val="24"/>
                                <w:sz w:val="30"/>
                                <w:szCs w:val="30"/>
                              </w:rPr>
                              <w:t xml:space="preserve"> </w:t>
                            </w:r>
                            <w:r>
                              <w:rPr>
                                <w:rFonts w:eastAsia="+mn-ea"/>
                                <w:color w:val="000000"/>
                                <w:kern w:val="24"/>
                                <w:sz w:val="30"/>
                                <w:szCs w:val="30"/>
                              </w:rPr>
                              <w:t>on</w:t>
                            </w:r>
                            <w:r>
                              <w:rPr>
                                <w:rFonts w:eastAsia="+mn-ea"/>
                                <w:color w:val="000000"/>
                                <w:spacing w:val="74"/>
                                <w:kern w:val="24"/>
                                <w:sz w:val="30"/>
                                <w:szCs w:val="30"/>
                              </w:rPr>
                              <w:t xml:space="preserve"> </w:t>
                            </w:r>
                            <w:r>
                              <w:rPr>
                                <w:rFonts w:eastAsia="+mn-ea"/>
                                <w:color w:val="000000"/>
                                <w:kern w:val="24"/>
                                <w:sz w:val="30"/>
                                <w:szCs w:val="30"/>
                              </w:rPr>
                              <w:t>OPEC</w:t>
                            </w:r>
                            <w:r>
                              <w:rPr>
                                <w:rFonts w:eastAsia="+mn-ea"/>
                                <w:color w:val="000000"/>
                                <w:spacing w:val="39"/>
                                <w:kern w:val="24"/>
                                <w:sz w:val="30"/>
                                <w:szCs w:val="30"/>
                              </w:rPr>
                              <w:t xml:space="preserve"> </w:t>
                            </w:r>
                            <w:r>
                              <w:rPr>
                                <w:rFonts w:eastAsia="+mn-ea"/>
                                <w:color w:val="000000"/>
                                <w:kern w:val="24"/>
                                <w:sz w:val="30"/>
                                <w:szCs w:val="30"/>
                              </w:rPr>
                              <w:t>(RHS)</w:t>
                            </w:r>
                          </w:p>
                          <w:p w:rsidR="00DD556D" w:rsidRDefault="00DD556D"/>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object 8" o:spid="_x0000_s1026" type="#_x0000_t202" style="position:absolute;margin-left:55.85pt;margin-top:10pt;width:263.75pt;height:63.7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" filled="f" stroked="f">
                <v:textbox inset="0,0,0,0">
                  <w:txbxContent>
                    <w:p w:rsidR="00CE5D39" w:rsidRDefault="00CE5D39" w:rsidP="001E1106">
                      <w:pPr>
                        <w:pStyle w:val="NormalWeb"/>
                        <w:spacing w:after="0" w:line="230" w:lineRule="auto"/>
                        <w:ind w:left="1282"/>
                        <w:rPr>
                          <w:rFonts w:eastAsia="+mn-ea"/>
                          <w:color w:val="000000"/>
                          <w:kern w:val="24"/>
                          <w:sz w:val="30"/>
                          <w:szCs w:val="30"/>
                        </w:rPr>
                      </w:pPr>
                    </w:p>
                    <w:p w:rsidR="00CE5D39" w:rsidRDefault="00CE5D39" w:rsidP="001E1106">
                      <w:pPr>
                        <w:pStyle w:val="NormalWeb"/>
                        <w:spacing w:after="0" w:line="230" w:lineRule="auto"/>
                        <w:ind w:left="1282"/>
                      </w:pPr>
                      <w:r>
                        <w:rPr>
                          <w:rFonts w:eastAsia="+mn-ea"/>
                          <w:color w:val="000000"/>
                          <w:kern w:val="24"/>
                          <w:sz w:val="30"/>
                          <w:szCs w:val="30"/>
                        </w:rPr>
                        <w:t>Call</w:t>
                      </w:r>
                      <w:r>
                        <w:rPr>
                          <w:rFonts w:eastAsia="+mn-ea"/>
                          <w:color w:val="000000"/>
                          <w:spacing w:val="38"/>
                          <w:kern w:val="24"/>
                          <w:sz w:val="30"/>
                          <w:szCs w:val="30"/>
                        </w:rPr>
                        <w:t xml:space="preserve"> </w:t>
                      </w:r>
                      <w:r>
                        <w:rPr>
                          <w:rFonts w:eastAsia="+mn-ea"/>
                          <w:color w:val="000000"/>
                          <w:kern w:val="24"/>
                          <w:sz w:val="30"/>
                          <w:szCs w:val="30"/>
                        </w:rPr>
                        <w:t>on</w:t>
                      </w:r>
                      <w:r>
                        <w:rPr>
                          <w:rFonts w:eastAsia="+mn-ea"/>
                          <w:color w:val="000000"/>
                          <w:spacing w:val="74"/>
                          <w:kern w:val="24"/>
                          <w:sz w:val="30"/>
                          <w:szCs w:val="30"/>
                        </w:rPr>
                        <w:t xml:space="preserve"> </w:t>
                      </w:r>
                      <w:r>
                        <w:rPr>
                          <w:rFonts w:eastAsia="+mn-ea"/>
                          <w:color w:val="000000"/>
                          <w:kern w:val="24"/>
                          <w:sz w:val="30"/>
                          <w:szCs w:val="30"/>
                        </w:rPr>
                        <w:t>OPEC</w:t>
                      </w:r>
                      <w:r>
                        <w:rPr>
                          <w:rFonts w:eastAsia="+mn-ea"/>
                          <w:color w:val="000000"/>
                          <w:spacing w:val="39"/>
                          <w:kern w:val="24"/>
                          <w:sz w:val="30"/>
                          <w:szCs w:val="30"/>
                        </w:rPr>
                        <w:t xml:space="preserve"> </w:t>
                      </w:r>
                      <w:r>
                        <w:rPr>
                          <w:rFonts w:eastAsia="+mn-ea"/>
                          <w:color w:val="000000"/>
                          <w:kern w:val="24"/>
                          <w:sz w:val="30"/>
                          <w:szCs w:val="30"/>
                        </w:rPr>
                        <w:t>(RHS)</w:t>
                      </w:r>
                    </w:p>
                    <w:p w:rsidR="00DD556D" w:rsidRDefault="00DD556D"/>
                  </w:txbxContent>
                </v:textbox>
              </v:shape>
            </w:pict>
          </mc:Fallback>
        </mc:AlternateContent>
      </w:r>
      <w:r w:rsidR="001F2142" w:rsidRPr="001E1106">
        <w:rPr>
          <w:noProof/>
        </w:rPr>
        <mc:AlternateContent>
          <mc:Choice Requires="wps">
            <w:drawing>
              <wp:anchor distT="0" distB="0" distL="114300" distR="114300" simplePos="0" relativeHeight="251668480" behindDoc="0" locked="0" layoutInCell="1" allowOverlap="1" wp14:anchorId="472D574C" wp14:editId="317AEA82">
                <wp:simplePos x="0" y="0"/>
                <wp:positionH relativeFrom="column">
                  <wp:posOffset>1776095</wp:posOffset>
                </wp:positionH>
                <wp:positionV relativeFrom="paragraph">
                  <wp:posOffset>13970</wp:posOffset>
                </wp:positionV>
                <wp:extent cx="45085" cy="2531745"/>
                <wp:effectExtent l="0" t="0" r="0" b="20955"/>
                <wp:wrapNone/>
                <wp:docPr id="107" name="object 107"/>
                <wp:cNvGraphicFramePr/>
                <a:graphic xmlns:a="http://schemas.openxmlformats.org/drawingml/2006/main">
                  <a:graphicData uri="http://schemas.microsoft.com/office/word/2010/wordprocessingShape">
                    <wps:wsp>
                      <wps:cNvSpPr/>
                      <wps:spPr>
                        <a:xfrm>
                          <a:off x="0" y="0"/>
                          <a:ext cx="45085" cy="2531745"/>
                        </a:xfrm>
                        <a:custGeom>
                          <a:avLst/>
                          <a:gdLst/>
                          <a:ahLst/>
                          <a:cxnLst/>
                          <a:rect l="l" t="t" r="r" b="b"/>
                          <a:pathLst>
                            <a:path h="2429255">
                              <a:moveTo>
                                <a:pt x="0" y="0"/>
                              </a:moveTo>
                              <a:lnTo>
                                <a:pt x="0" y="2429256"/>
                              </a:lnTo>
                            </a:path>
                          </a:pathLst>
                        </a:custGeom>
                        <a:ln w="10413">
                          <a:solidFill>
                            <a:srgbClr val="BEBEBE"/>
                          </a:solidFill>
                        </a:ln>
                      </wps:spPr>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object 107" o:spid="_x0000_s1026" style="position:absolute;margin-left:139.85pt;margin-top:1.1pt;width:3.55pt;height:199.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5085,242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" path="m,l,2429256e" filled="f" strokecolor="#bebebe" strokeweight=".28925mm">
                <v:path arrowok="t"/>
              </v:shape>
            </w:pict>
          </mc:Fallback>
        </mc:AlternateContent>
      </w:r>
      <w:r w:rsidR="001F2142" w:rsidRPr="001E1106">
        <w:rPr>
          <w:noProof/>
        </w:rPr>
        <mc:AlternateContent>
          <mc:Choice Requires="wps">
            <w:drawing>
              <wp:anchor distT="0" distB="0" distL="114300" distR="114300" simplePos="0" relativeHeight="251673600" behindDoc="0" locked="0" layoutInCell="1" allowOverlap="1" wp14:anchorId="53834648" wp14:editId="6E2C15D0">
                <wp:simplePos x="0" y="0"/>
                <wp:positionH relativeFrom="column">
                  <wp:posOffset>652780</wp:posOffset>
                </wp:positionH>
                <wp:positionV relativeFrom="paragraph">
                  <wp:posOffset>13970</wp:posOffset>
                </wp:positionV>
                <wp:extent cx="0" cy="2428875"/>
                <wp:effectExtent l="0" t="0" r="19050" b="28575"/>
                <wp:wrapNone/>
                <wp:docPr id="112" name="object 112"/>
                <wp:cNvGraphicFramePr/>
                <a:graphic xmlns:a="http://schemas.openxmlformats.org/drawingml/2006/main">
                  <a:graphicData uri="http://schemas.microsoft.com/office/word/2010/wordprocessingShape">
                    <wps:wsp>
                      <wps:cNvSpPr/>
                      <wps:spPr>
                        <a:xfrm>
                          <a:off x="0" y="0"/>
                          <a:ext cx="0" cy="2428875"/>
                        </a:xfrm>
                        <a:custGeom>
                          <a:avLst/>
                          <a:gdLst/>
                          <a:ahLst/>
                          <a:cxnLst/>
                          <a:rect l="l" t="t" r="r" b="b"/>
                          <a:pathLst>
                            <a:path h="2429256">
                              <a:moveTo>
                                <a:pt x="0" y="0"/>
                              </a:moveTo>
                              <a:lnTo>
                                <a:pt x="0" y="2429256"/>
                              </a:lnTo>
                            </a:path>
                          </a:pathLst>
                        </a:custGeom>
                        <a:ln w="10414">
                          <a:solidFill>
                            <a:srgbClr val="BEBEBE"/>
                          </a:solidFill>
                        </a:ln>
                      </wps:spPr>
                      <wps:bodyPr wrap="square" lIns="0" tIns="0" rIns="0" bIns="0" rtlCol="0">
                        <a:noAutofit/>
                      </wps:bodyPr>
                    </wps:wsp>
                  </a:graphicData>
                </a:graphic>
              </wp:anchor>
            </w:drawing>
          </mc:Choice>
          <mc:Fallback>
            <w:pict>
              <v:shape id="object 112" o:spid="_x0000_s1026" style="position:absolute;margin-left:51.4pt;margin-top:1.1pt;width:0;height:191.25pt;z-index:251673600;visibility:visible;mso-wrap-style:square;mso-wrap-distance-left:9pt;mso-wrap-distance-top:0;mso-wrap-distance-right:9pt;mso-wrap-distance-bottom:0;mso-position-horizontal:absolute;mso-position-horizontal-relative:text;mso-position-vertical:absolute;mso-position-vertical-relative:text;v-text-anchor:top" coordsize="0,2429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" path="m,l,2429256e" filled="f" strokecolor="#bebebe" strokeweight=".82pt">
                <v:path arrowok="t"/>
              </v:shape>
            </w:pict>
          </mc:Fallback>
        </mc:AlternateContent>
      </w:r>
    </w:p>
    <w:p w:rsidR="001F2142" w:rsidRDefault="001F2142" w:rsidP="000C3445">
      <w:pPr>
        <w:widowControl w:val="0"/>
        <w:autoSpaceDE w:val="0"/>
        <w:autoSpaceDN w:val="0"/>
        <w:adjustRightInd w:val="0"/>
        <w:spacing w:before="1" w:after="0" w:line="240" w:lineRule="exact"/>
        <w:rPr>
          <w:rFonts w:ascii="Times New Roman" w:hAnsi="Times New Roman" w:cs="Times New Roman"/>
          <w:color w:val="000000"/>
          <w:sz w:val="24"/>
          <w:szCs w:val="24"/>
        </w:rPr>
      </w:pPr>
    </w:p>
    <w:p w:rsidR="001F2142" w:rsidRDefault="00DD556D" w:rsidP="000C3445">
      <w:pPr>
        <w:widowControl w:val="0"/>
        <w:autoSpaceDE w:val="0"/>
        <w:autoSpaceDN w:val="0"/>
        <w:adjustRightInd w:val="0"/>
        <w:spacing w:before="1" w:after="0" w:line="240" w:lineRule="exact"/>
        <w:rPr>
          <w:rFonts w:ascii="Times New Roman" w:hAnsi="Times New Roman" w:cs="Times New Roman"/>
          <w:color w:val="000000"/>
          <w:sz w:val="24"/>
          <w:szCs w:val="24"/>
        </w:rPr>
      </w:pPr>
      <w:r w:rsidRPr="001E1106">
        <w:rPr>
          <w:noProof/>
        </w:rPr>
        <mc:AlternateContent>
          <mc:Choice Requires="wps">
            <w:drawing>
              <wp:anchor distT="0" distB="0" distL="114300" distR="114300" simplePos="0" relativeHeight="251680768" behindDoc="0" locked="0" layoutInCell="1" allowOverlap="1" wp14:anchorId="55ED5BF6" wp14:editId="0DEDD93E">
                <wp:simplePos x="0" y="0"/>
                <wp:positionH relativeFrom="column">
                  <wp:posOffset>1201420</wp:posOffset>
                </wp:positionH>
                <wp:positionV relativeFrom="paragraph">
                  <wp:posOffset>95250</wp:posOffset>
                </wp:positionV>
                <wp:extent cx="274955" cy="84455"/>
                <wp:effectExtent l="0" t="0" r="0" b="0"/>
                <wp:wrapNone/>
                <wp:docPr id="119" name="object 119"/>
                <wp:cNvGraphicFramePr/>
                <a:graphic xmlns:a="http://schemas.openxmlformats.org/drawingml/2006/main">
                  <a:graphicData uri="http://schemas.microsoft.com/office/word/2010/wordprocessingShape">
                    <wps:wsp>
                      <wps:cNvSpPr/>
                      <wps:spPr>
                        <a:xfrm flipV="1">
                          <a:off x="0" y="0"/>
                          <a:ext cx="274955" cy="84455"/>
                        </a:xfrm>
                        <a:custGeom>
                          <a:avLst/>
                          <a:gdLst/>
                          <a:ahLst/>
                          <a:cxnLst/>
                          <a:rect l="l" t="t" r="r" b="b"/>
                          <a:pathLst>
                            <a:path w="275082" h="31241">
                              <a:moveTo>
                                <a:pt x="15239" y="0"/>
                              </a:moveTo>
                              <a:lnTo>
                                <a:pt x="6857" y="0"/>
                              </a:lnTo>
                              <a:lnTo>
                                <a:pt x="0" y="6858"/>
                              </a:lnTo>
                              <a:lnTo>
                                <a:pt x="0" y="24384"/>
                              </a:lnTo>
                              <a:lnTo>
                                <a:pt x="6857" y="31242"/>
                              </a:lnTo>
                              <a:lnTo>
                                <a:pt x="268223" y="31241"/>
                              </a:lnTo>
                              <a:lnTo>
                                <a:pt x="275081" y="24383"/>
                              </a:lnTo>
                              <a:lnTo>
                                <a:pt x="275081" y="6857"/>
                              </a:lnTo>
                              <a:lnTo>
                                <a:pt x="268223" y="0"/>
                              </a:lnTo>
                              <a:lnTo>
                                <a:pt x="15239" y="0"/>
                              </a:lnTo>
                              <a:close/>
                            </a:path>
                          </a:pathLst>
                        </a:custGeom>
                        <a:solidFill>
                          <a:srgbClr val="983332"/>
                        </a:solidFill>
                      </wps:spPr>
                      <wps:bodyPr wrap="square" lIns="0" tIns="0" rIns="0" bIns="0" rtlCol="0">
                        <a:noAutofit/>
                      </wps:bodyPr>
                    </wps:wsp>
                  </a:graphicData>
                </a:graphic>
                <wp14:sizeRelV relativeFrom="margin">
                  <wp14:pctHeight>0</wp14:pctHeight>
                </wp14:sizeRelV>
              </wp:anchor>
            </w:drawing>
          </mc:Choice>
          <mc:Fallback>
            <w:pict>
              <v:shape id="object 119" o:spid="_x0000_s1026" style="position:absolute;margin-left:94.6pt;margin-top:7.5pt;width:21.65pt;height:6.65pt;flip:y;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275082,31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" path="m15239,l6857,,,6858,,24384r6857,6858l268223,31241r6858,-6858l275081,6857,268223,,15239,xe" fillcolor="#983332" stroked="f">
                <v:path arrowok="t"/>
              </v:shape>
            </w:pict>
          </mc:Fallback>
        </mc:AlternateContent>
      </w:r>
    </w:p>
    <w:p w:rsidR="007E3816" w:rsidRDefault="00BC314D" w:rsidP="007E3816">
      <w:pPr>
        <w:widowControl w:val="0"/>
        <w:autoSpaceDE w:val="0"/>
        <w:autoSpaceDN w:val="0"/>
        <w:adjustRightInd w:val="0"/>
        <w:spacing w:before="1" w:after="0" w:line="240" w:lineRule="exact"/>
        <w:rPr>
          <w:rFonts w:ascii="Times New Roman" w:hAnsi="Times New Roman" w:cs="Times New Roman"/>
          <w:color w:val="000000"/>
          <w:sz w:val="24"/>
          <w:szCs w:val="24"/>
        </w:rPr>
      </w:pPr>
      <w:r w:rsidRPr="00B26992">
        <w:rPr>
          <w:noProof/>
        </w:rPr>
        <mc:AlternateContent>
          <mc:Choice Requires="wps">
            <w:drawing>
              <wp:anchor distT="0" distB="0" distL="114300" distR="114300" simplePos="0" relativeHeight="251701248" behindDoc="0" locked="0" layoutInCell="1" allowOverlap="1" wp14:anchorId="70665F93" wp14:editId="226D8E0E">
                <wp:simplePos x="0" y="0"/>
                <wp:positionH relativeFrom="column">
                  <wp:posOffset>375285</wp:posOffset>
                </wp:positionH>
                <wp:positionV relativeFrom="paragraph">
                  <wp:posOffset>128905</wp:posOffset>
                </wp:positionV>
                <wp:extent cx="220345" cy="297180"/>
                <wp:effectExtent l="0" t="0" r="0" b="0"/>
                <wp:wrapNone/>
                <wp:docPr id="322" name="object 36"/>
                <wp:cNvGraphicFramePr/>
                <a:graphic xmlns:a="http://schemas.openxmlformats.org/drawingml/2006/main">
                  <a:graphicData uri="http://schemas.microsoft.com/office/word/2010/wordprocessingShape">
                    <wps:wsp>
                      <wps:cNvSpPr txBox="1"/>
                      <wps:spPr>
                        <a:xfrm>
                          <a:off x="0" y="0"/>
                          <a:ext cx="220345" cy="297180"/>
                        </a:xfrm>
                        <a:prstGeom prst="rect">
                          <a:avLst/>
                        </a:prstGeom>
                      </wps:spPr>
                      <wps:txbx>
                        <w:txbxContent>
                          <w:p w:rsidR="00CE5D39" w:rsidRDefault="00CE5D39" w:rsidP="00B26992">
                            <w:pPr>
                              <w:pStyle w:val="NormalWeb"/>
                              <w:spacing w:before="16" w:after="0" w:line="322" w:lineRule="exact"/>
                              <w:ind w:left="14"/>
                            </w:pPr>
                            <w:r>
                              <w:rPr>
                                <w:color w:val="000000" w:themeColor="text1"/>
                                <w:kern w:val="24"/>
                                <w:sz w:val="30"/>
                                <w:szCs w:val="30"/>
                              </w:rPr>
                              <w:t>9</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object 36" o:spid="_x0000_s1027" type="#_x0000_t202" style="position:absolute;margin-left:29.55pt;margin-top:10.15pt;width:17.35pt;height:23.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" filled="f" stroked="f">
                <v:textbox inset="0,0,0,0">
                  <w:txbxContent>
                    <w:p w:rsidR="00CE5D39" w:rsidRDefault="00CE5D39" w:rsidP="00B26992">
                      <w:pPr>
                        <w:pStyle w:val="NormalWeb"/>
                        <w:spacing w:before="16" w:after="0" w:line="322" w:lineRule="exact"/>
                        <w:ind w:left="14"/>
                      </w:pPr>
                      <w:r>
                        <w:rPr>
                          <w:color w:val="000000" w:themeColor="text1"/>
                          <w:kern w:val="24"/>
                          <w:sz w:val="30"/>
                          <w:szCs w:val="30"/>
                        </w:rPr>
                        <w:t>9</w:t>
                      </w:r>
                    </w:p>
                  </w:txbxContent>
                </v:textbox>
              </v:shape>
            </w:pict>
          </mc:Fallback>
        </mc:AlternateContent>
      </w:r>
      <w:r w:rsidR="00260D4A" w:rsidRPr="001E1106">
        <w:rPr>
          <w:noProof/>
        </w:rPr>
        <mc:AlternateContent>
          <mc:Choice Requires="wps">
            <w:drawing>
              <wp:anchor distT="0" distB="0" distL="114300" distR="114300" simplePos="0" relativeHeight="251679744" behindDoc="0" locked="0" layoutInCell="1" allowOverlap="1" wp14:anchorId="5FEF681B" wp14:editId="7E79B669">
                <wp:simplePos x="0" y="0"/>
                <wp:positionH relativeFrom="column">
                  <wp:posOffset>593400</wp:posOffset>
                </wp:positionH>
                <wp:positionV relativeFrom="paragraph">
                  <wp:posOffset>4534</wp:posOffset>
                </wp:positionV>
                <wp:extent cx="3382645" cy="2032000"/>
                <wp:effectExtent l="0" t="0" r="8255" b="6350"/>
                <wp:wrapNone/>
                <wp:docPr id="118" name="object 118"/>
                <wp:cNvGraphicFramePr/>
                <a:graphic xmlns:a="http://schemas.openxmlformats.org/drawingml/2006/main">
                  <a:graphicData uri="http://schemas.microsoft.com/office/word/2010/wordprocessingShape">
                    <wps:wsp>
                      <wps:cNvSpPr/>
                      <wps:spPr>
                        <a:xfrm>
                          <a:off x="0" y="0"/>
                          <a:ext cx="3382645" cy="2032000"/>
                        </a:xfrm>
                        <a:custGeom>
                          <a:avLst/>
                          <a:gdLst/>
                          <a:ahLst/>
                          <a:cxnLst/>
                          <a:rect l="l" t="t" r="r" b="b"/>
                          <a:pathLst>
                            <a:path w="3383279" h="2032254">
                              <a:moveTo>
                                <a:pt x="335279" y="1876044"/>
                              </a:moveTo>
                              <a:lnTo>
                                <a:pt x="336112" y="1872633"/>
                              </a:lnTo>
                              <a:lnTo>
                                <a:pt x="235156" y="1995026"/>
                              </a:lnTo>
                              <a:lnTo>
                                <a:pt x="335279" y="1876044"/>
                              </a:lnTo>
                              <a:close/>
                            </a:path>
                            <a:path w="3383279" h="2032254">
                              <a:moveTo>
                                <a:pt x="477773" y="1424940"/>
                              </a:moveTo>
                              <a:lnTo>
                                <a:pt x="338327" y="1869948"/>
                              </a:lnTo>
                              <a:lnTo>
                                <a:pt x="365759" y="1883664"/>
                              </a:lnTo>
                              <a:lnTo>
                                <a:pt x="477773" y="1424940"/>
                              </a:lnTo>
                              <a:close/>
                            </a:path>
                            <a:path w="3383279" h="2032254">
                              <a:moveTo>
                                <a:pt x="671321" y="982218"/>
                              </a:moveTo>
                              <a:lnTo>
                                <a:pt x="671611" y="981587"/>
                              </a:lnTo>
                              <a:lnTo>
                                <a:pt x="561593" y="1114806"/>
                              </a:lnTo>
                              <a:lnTo>
                                <a:pt x="671321" y="982218"/>
                              </a:lnTo>
                              <a:close/>
                            </a:path>
                            <a:path w="3383279" h="2032254">
                              <a:moveTo>
                                <a:pt x="798301" y="782429"/>
                              </a:moveTo>
                              <a:lnTo>
                                <a:pt x="673607" y="979170"/>
                              </a:lnTo>
                              <a:lnTo>
                                <a:pt x="700277" y="995934"/>
                              </a:lnTo>
                              <a:lnTo>
                                <a:pt x="798301" y="782429"/>
                              </a:lnTo>
                              <a:close/>
                            </a:path>
                            <a:path w="3383279" h="2032254">
                              <a:moveTo>
                                <a:pt x="2262378" y="1374648"/>
                              </a:moveTo>
                              <a:lnTo>
                                <a:pt x="2128266" y="1543050"/>
                              </a:lnTo>
                              <a:lnTo>
                                <a:pt x="2151126" y="1563624"/>
                              </a:lnTo>
                              <a:lnTo>
                                <a:pt x="2262378" y="1374648"/>
                              </a:lnTo>
                              <a:close/>
                            </a:path>
                            <a:path w="3383279" h="2032254">
                              <a:moveTo>
                                <a:pt x="2016252" y="1624584"/>
                              </a:moveTo>
                              <a:lnTo>
                                <a:pt x="2017974" y="1623330"/>
                              </a:lnTo>
                              <a:lnTo>
                                <a:pt x="1907285" y="1676400"/>
                              </a:lnTo>
                              <a:lnTo>
                                <a:pt x="2016252" y="1624584"/>
                              </a:lnTo>
                              <a:close/>
                            </a:path>
                            <a:path w="3383279" h="2032254">
                              <a:moveTo>
                                <a:pt x="1694688" y="1729740"/>
                              </a:moveTo>
                              <a:lnTo>
                                <a:pt x="1566671" y="1620012"/>
                              </a:lnTo>
                              <a:lnTo>
                                <a:pt x="1678685" y="1754886"/>
                              </a:lnTo>
                              <a:lnTo>
                                <a:pt x="1694688" y="1729740"/>
                              </a:lnTo>
                              <a:close/>
                            </a:path>
                            <a:path w="3383279" h="2032254">
                              <a:moveTo>
                                <a:pt x="1699657" y="1730965"/>
                              </a:moveTo>
                              <a:lnTo>
                                <a:pt x="1703070" y="1735074"/>
                              </a:lnTo>
                              <a:lnTo>
                                <a:pt x="1798609" y="1755364"/>
                              </a:lnTo>
                              <a:lnTo>
                                <a:pt x="1699657" y="1730965"/>
                              </a:lnTo>
                              <a:close/>
                            </a:path>
                            <a:path w="3383279" h="2032254">
                              <a:moveTo>
                                <a:pt x="1346454" y="1299210"/>
                              </a:moveTo>
                              <a:lnTo>
                                <a:pt x="1343405" y="1296162"/>
                              </a:lnTo>
                              <a:lnTo>
                                <a:pt x="1364742" y="1273302"/>
                              </a:lnTo>
                              <a:lnTo>
                                <a:pt x="1253489" y="1192530"/>
                              </a:lnTo>
                              <a:lnTo>
                                <a:pt x="1251204" y="1191768"/>
                              </a:lnTo>
                              <a:lnTo>
                                <a:pt x="1147571" y="1155192"/>
                              </a:lnTo>
                              <a:lnTo>
                                <a:pt x="1125473" y="1165098"/>
                              </a:lnTo>
                              <a:lnTo>
                                <a:pt x="1142830" y="1173481"/>
                              </a:lnTo>
                              <a:lnTo>
                                <a:pt x="1237488" y="1219200"/>
                              </a:lnTo>
                              <a:lnTo>
                                <a:pt x="1235202" y="1218438"/>
                              </a:lnTo>
                              <a:lnTo>
                                <a:pt x="1345152" y="1298265"/>
                              </a:lnTo>
                              <a:lnTo>
                                <a:pt x="1454807" y="1430298"/>
                              </a:lnTo>
                              <a:lnTo>
                                <a:pt x="1346454" y="1299210"/>
                              </a:lnTo>
                              <a:close/>
                            </a:path>
                            <a:path w="3383279" h="2032254">
                              <a:moveTo>
                                <a:pt x="810767" y="739902"/>
                              </a:moveTo>
                              <a:lnTo>
                                <a:pt x="811529" y="753618"/>
                              </a:lnTo>
                              <a:lnTo>
                                <a:pt x="922782" y="955548"/>
                              </a:lnTo>
                              <a:lnTo>
                                <a:pt x="810767" y="739902"/>
                              </a:lnTo>
                              <a:close/>
                            </a:path>
                            <a:path w="3383279" h="2032254">
                              <a:moveTo>
                                <a:pt x="2794254" y="467868"/>
                              </a:moveTo>
                              <a:lnTo>
                                <a:pt x="2794440" y="467595"/>
                              </a:lnTo>
                              <a:lnTo>
                                <a:pt x="2684526" y="573024"/>
                              </a:lnTo>
                              <a:lnTo>
                                <a:pt x="2794254" y="467868"/>
                              </a:lnTo>
                              <a:close/>
                            </a:path>
                            <a:path w="3383279" h="2032254">
                              <a:moveTo>
                                <a:pt x="2931414" y="323850"/>
                              </a:moveTo>
                              <a:lnTo>
                                <a:pt x="2796540" y="465582"/>
                              </a:lnTo>
                              <a:lnTo>
                                <a:pt x="2820162" y="486156"/>
                              </a:lnTo>
                              <a:lnTo>
                                <a:pt x="2931414" y="323850"/>
                              </a:lnTo>
                              <a:close/>
                            </a:path>
                            <a:path w="3383279" h="2032254">
                              <a:moveTo>
                                <a:pt x="3150171" y="85939"/>
                              </a:moveTo>
                              <a:lnTo>
                                <a:pt x="3153156" y="83058"/>
                              </a:lnTo>
                              <a:lnTo>
                                <a:pt x="3146297" y="86868"/>
                              </a:lnTo>
                              <a:lnTo>
                                <a:pt x="3042666" y="189738"/>
                              </a:lnTo>
                              <a:lnTo>
                                <a:pt x="3150171" y="85939"/>
                              </a:lnTo>
                              <a:close/>
                            </a:path>
                            <a:path w="3383279" h="2032254">
                              <a:moveTo>
                                <a:pt x="2705862" y="595884"/>
                              </a:moveTo>
                              <a:lnTo>
                                <a:pt x="2708910" y="591312"/>
                              </a:lnTo>
                              <a:lnTo>
                                <a:pt x="2684526" y="573024"/>
                              </a:lnTo>
                              <a:lnTo>
                                <a:pt x="2683002" y="574548"/>
                              </a:lnTo>
                              <a:lnTo>
                                <a:pt x="2681478" y="577596"/>
                              </a:lnTo>
                              <a:lnTo>
                                <a:pt x="2570988" y="791718"/>
                              </a:lnTo>
                              <a:lnTo>
                                <a:pt x="2705862" y="595884"/>
                              </a:lnTo>
                              <a:close/>
                            </a:path>
                            <a:path w="3383279" h="2032254">
                              <a:moveTo>
                                <a:pt x="1033271" y="1594104"/>
                              </a:moveTo>
                              <a:lnTo>
                                <a:pt x="1035557" y="1587246"/>
                              </a:lnTo>
                              <a:lnTo>
                                <a:pt x="1035557" y="1580388"/>
                              </a:lnTo>
                              <a:lnTo>
                                <a:pt x="1023022" y="1510411"/>
                              </a:lnTo>
                              <a:lnTo>
                                <a:pt x="924305" y="959358"/>
                              </a:lnTo>
                              <a:lnTo>
                                <a:pt x="922782" y="955548"/>
                              </a:lnTo>
                              <a:lnTo>
                                <a:pt x="811529" y="753618"/>
                              </a:lnTo>
                              <a:lnTo>
                                <a:pt x="810767" y="739902"/>
                              </a:lnTo>
                              <a:lnTo>
                                <a:pt x="808481" y="734568"/>
                              </a:lnTo>
                              <a:lnTo>
                                <a:pt x="802385" y="730758"/>
                              </a:lnTo>
                              <a:lnTo>
                                <a:pt x="796289" y="730758"/>
                              </a:lnTo>
                              <a:lnTo>
                                <a:pt x="790955" y="731520"/>
                              </a:lnTo>
                              <a:lnTo>
                                <a:pt x="785621" y="734568"/>
                              </a:lnTo>
                              <a:lnTo>
                                <a:pt x="782573" y="739902"/>
                              </a:lnTo>
                              <a:lnTo>
                                <a:pt x="783335" y="753618"/>
                              </a:lnTo>
                              <a:lnTo>
                                <a:pt x="798301" y="782429"/>
                              </a:lnTo>
                              <a:lnTo>
                                <a:pt x="893826" y="965454"/>
                              </a:lnTo>
                              <a:lnTo>
                                <a:pt x="895349" y="969264"/>
                              </a:lnTo>
                              <a:lnTo>
                                <a:pt x="1005077" y="1579626"/>
                              </a:lnTo>
                              <a:lnTo>
                                <a:pt x="1005077" y="1586484"/>
                              </a:lnTo>
                              <a:lnTo>
                                <a:pt x="1005839" y="1593342"/>
                              </a:lnTo>
                              <a:lnTo>
                                <a:pt x="1012697" y="1598676"/>
                              </a:lnTo>
                              <a:lnTo>
                                <a:pt x="1019555" y="1598676"/>
                              </a:lnTo>
                              <a:lnTo>
                                <a:pt x="1027176" y="1599438"/>
                              </a:lnTo>
                              <a:lnTo>
                                <a:pt x="1033271" y="1594104"/>
                              </a:lnTo>
                              <a:close/>
                            </a:path>
                            <a:path w="3383279" h="2032254">
                              <a:moveTo>
                                <a:pt x="1005077" y="1579626"/>
                              </a:moveTo>
                              <a:lnTo>
                                <a:pt x="895349" y="969264"/>
                              </a:lnTo>
                              <a:lnTo>
                                <a:pt x="893826" y="965454"/>
                              </a:lnTo>
                              <a:lnTo>
                                <a:pt x="798301" y="782429"/>
                              </a:lnTo>
                              <a:lnTo>
                                <a:pt x="894065" y="966791"/>
                              </a:lnTo>
                              <a:lnTo>
                                <a:pt x="1005077" y="1586484"/>
                              </a:lnTo>
                              <a:lnTo>
                                <a:pt x="1005077" y="1579626"/>
                              </a:lnTo>
                              <a:close/>
                            </a:path>
                            <a:path w="3383279" h="2032254">
                              <a:moveTo>
                                <a:pt x="1142830" y="1173481"/>
                              </a:moveTo>
                              <a:lnTo>
                                <a:pt x="1125473" y="1165098"/>
                              </a:lnTo>
                              <a:lnTo>
                                <a:pt x="1147571" y="1155192"/>
                              </a:lnTo>
                              <a:lnTo>
                                <a:pt x="1251204" y="1191768"/>
                              </a:lnTo>
                              <a:lnTo>
                                <a:pt x="1139189" y="1137666"/>
                              </a:lnTo>
                              <a:lnTo>
                                <a:pt x="1134617" y="1135380"/>
                              </a:lnTo>
                              <a:lnTo>
                                <a:pt x="1130045" y="1135380"/>
                              </a:lnTo>
                              <a:lnTo>
                                <a:pt x="1117092" y="1147572"/>
                              </a:lnTo>
                              <a:lnTo>
                                <a:pt x="1023022" y="1510411"/>
                              </a:lnTo>
                              <a:lnTo>
                                <a:pt x="1035557" y="1580388"/>
                              </a:lnTo>
                              <a:lnTo>
                                <a:pt x="1035557" y="1587246"/>
                              </a:lnTo>
                              <a:lnTo>
                                <a:pt x="1142830" y="1173481"/>
                              </a:lnTo>
                              <a:close/>
                            </a:path>
                            <a:path w="3383279" h="2032254">
                              <a:moveTo>
                                <a:pt x="1591668" y="1600937"/>
                              </a:moveTo>
                              <a:lnTo>
                                <a:pt x="1591055" y="1600200"/>
                              </a:lnTo>
                              <a:lnTo>
                                <a:pt x="1455420" y="1431036"/>
                              </a:lnTo>
                              <a:lnTo>
                                <a:pt x="1453895" y="1428750"/>
                              </a:lnTo>
                              <a:lnTo>
                                <a:pt x="1479804" y="1411224"/>
                              </a:lnTo>
                              <a:lnTo>
                                <a:pt x="1367789" y="1276350"/>
                              </a:lnTo>
                              <a:lnTo>
                                <a:pt x="1364742" y="1273302"/>
                              </a:lnTo>
                              <a:lnTo>
                                <a:pt x="1343405" y="1296162"/>
                              </a:lnTo>
                              <a:lnTo>
                                <a:pt x="1346454" y="1299210"/>
                              </a:lnTo>
                              <a:lnTo>
                                <a:pt x="1454807" y="1430298"/>
                              </a:lnTo>
                              <a:lnTo>
                                <a:pt x="1565148" y="1617726"/>
                              </a:lnTo>
                              <a:lnTo>
                                <a:pt x="1592580" y="1602486"/>
                              </a:lnTo>
                              <a:lnTo>
                                <a:pt x="1699657" y="1730965"/>
                              </a:lnTo>
                              <a:lnTo>
                                <a:pt x="1591668" y="1600937"/>
                              </a:lnTo>
                              <a:close/>
                            </a:path>
                            <a:path w="3383279" h="2032254">
                              <a:moveTo>
                                <a:pt x="1481327" y="1413510"/>
                              </a:moveTo>
                              <a:lnTo>
                                <a:pt x="1479804" y="1411224"/>
                              </a:lnTo>
                              <a:lnTo>
                                <a:pt x="1453895" y="1428750"/>
                              </a:lnTo>
                              <a:lnTo>
                                <a:pt x="1455420" y="1431036"/>
                              </a:lnTo>
                              <a:lnTo>
                                <a:pt x="1591055" y="1600200"/>
                              </a:lnTo>
                              <a:lnTo>
                                <a:pt x="1591668" y="1600937"/>
                              </a:lnTo>
                              <a:lnTo>
                                <a:pt x="1481327" y="1413510"/>
                              </a:lnTo>
                              <a:close/>
                            </a:path>
                            <a:path w="3383279" h="2032254">
                              <a:moveTo>
                                <a:pt x="1805939" y="1757172"/>
                              </a:moveTo>
                              <a:lnTo>
                                <a:pt x="1921002" y="1704594"/>
                              </a:lnTo>
                              <a:lnTo>
                                <a:pt x="2032253" y="1651254"/>
                              </a:lnTo>
                              <a:lnTo>
                                <a:pt x="2034539" y="1650492"/>
                              </a:lnTo>
                              <a:lnTo>
                                <a:pt x="2146554" y="1568958"/>
                              </a:lnTo>
                              <a:lnTo>
                                <a:pt x="2018538" y="1623060"/>
                              </a:lnTo>
                              <a:lnTo>
                                <a:pt x="2123694" y="1548384"/>
                              </a:lnTo>
                              <a:lnTo>
                                <a:pt x="2125760" y="1544873"/>
                              </a:lnTo>
                              <a:lnTo>
                                <a:pt x="2017974" y="1623330"/>
                              </a:lnTo>
                              <a:lnTo>
                                <a:pt x="2016252" y="1624584"/>
                              </a:lnTo>
                              <a:lnTo>
                                <a:pt x="1907285" y="1676400"/>
                              </a:lnTo>
                              <a:lnTo>
                                <a:pt x="1905000" y="1677924"/>
                              </a:lnTo>
                              <a:lnTo>
                                <a:pt x="1798609" y="1755364"/>
                              </a:lnTo>
                              <a:lnTo>
                                <a:pt x="1792985" y="1759458"/>
                              </a:lnTo>
                              <a:lnTo>
                                <a:pt x="1811274" y="1785366"/>
                              </a:lnTo>
                              <a:lnTo>
                                <a:pt x="1805939" y="1757172"/>
                              </a:lnTo>
                              <a:close/>
                            </a:path>
                            <a:path w="3383279" h="2032254">
                              <a:moveTo>
                                <a:pt x="1807464" y="1787652"/>
                              </a:moveTo>
                              <a:lnTo>
                                <a:pt x="1811274" y="1785366"/>
                              </a:lnTo>
                              <a:lnTo>
                                <a:pt x="1792985" y="1759458"/>
                              </a:lnTo>
                              <a:lnTo>
                                <a:pt x="1798609" y="1755364"/>
                              </a:lnTo>
                              <a:lnTo>
                                <a:pt x="1703070" y="1735074"/>
                              </a:lnTo>
                              <a:lnTo>
                                <a:pt x="1699657" y="1730965"/>
                              </a:lnTo>
                              <a:lnTo>
                                <a:pt x="1592580" y="1602486"/>
                              </a:lnTo>
                              <a:lnTo>
                                <a:pt x="1565148" y="1617726"/>
                              </a:lnTo>
                              <a:lnTo>
                                <a:pt x="1566671" y="1620012"/>
                              </a:lnTo>
                              <a:lnTo>
                                <a:pt x="1694688" y="1729740"/>
                              </a:lnTo>
                              <a:lnTo>
                                <a:pt x="1678685" y="1754886"/>
                              </a:lnTo>
                              <a:lnTo>
                                <a:pt x="1684020" y="1759458"/>
                              </a:lnTo>
                              <a:lnTo>
                                <a:pt x="1798320" y="1787652"/>
                              </a:lnTo>
                              <a:lnTo>
                                <a:pt x="1802891" y="1788414"/>
                              </a:lnTo>
                              <a:lnTo>
                                <a:pt x="1807464" y="1787652"/>
                              </a:lnTo>
                              <a:close/>
                            </a:path>
                            <a:path w="3383279" h="2032254">
                              <a:moveTo>
                                <a:pt x="1923288" y="1703832"/>
                              </a:moveTo>
                              <a:lnTo>
                                <a:pt x="1921002" y="1704594"/>
                              </a:lnTo>
                              <a:lnTo>
                                <a:pt x="1805939" y="1757172"/>
                              </a:lnTo>
                              <a:lnTo>
                                <a:pt x="1811274" y="1785366"/>
                              </a:lnTo>
                              <a:lnTo>
                                <a:pt x="1923288" y="1703832"/>
                              </a:lnTo>
                              <a:close/>
                            </a:path>
                            <a:path w="3383279" h="2032254">
                              <a:moveTo>
                                <a:pt x="585977" y="1134618"/>
                              </a:moveTo>
                              <a:lnTo>
                                <a:pt x="588263" y="1130046"/>
                              </a:lnTo>
                              <a:lnTo>
                                <a:pt x="561593" y="1114806"/>
                              </a:lnTo>
                              <a:lnTo>
                                <a:pt x="560831" y="1116330"/>
                              </a:lnTo>
                              <a:lnTo>
                                <a:pt x="559307" y="1119378"/>
                              </a:lnTo>
                              <a:lnTo>
                                <a:pt x="447293" y="1417320"/>
                              </a:lnTo>
                              <a:lnTo>
                                <a:pt x="585977" y="1134618"/>
                              </a:lnTo>
                              <a:close/>
                            </a:path>
                            <a:path w="3383279" h="2032254">
                              <a:moveTo>
                                <a:pt x="246125" y="2000250"/>
                              </a:moveTo>
                              <a:lnTo>
                                <a:pt x="235156" y="1995026"/>
                              </a:lnTo>
                              <a:lnTo>
                                <a:pt x="120395" y="1975104"/>
                              </a:lnTo>
                              <a:lnTo>
                                <a:pt x="15239" y="1976525"/>
                              </a:lnTo>
                              <a:lnTo>
                                <a:pt x="127253" y="1976628"/>
                              </a:lnTo>
                              <a:lnTo>
                                <a:pt x="227075" y="2004822"/>
                              </a:lnTo>
                              <a:lnTo>
                                <a:pt x="251459" y="2024634"/>
                              </a:lnTo>
                              <a:lnTo>
                                <a:pt x="246125" y="2000250"/>
                              </a:lnTo>
                              <a:close/>
                            </a:path>
                            <a:path w="3383279" h="2032254">
                              <a:moveTo>
                                <a:pt x="134111" y="1946910"/>
                              </a:moveTo>
                              <a:lnTo>
                                <a:pt x="131825" y="1946148"/>
                              </a:lnTo>
                              <a:lnTo>
                                <a:pt x="127253" y="1945386"/>
                              </a:lnTo>
                              <a:lnTo>
                                <a:pt x="15239" y="1945386"/>
                              </a:lnTo>
                              <a:lnTo>
                                <a:pt x="15239" y="1976525"/>
                              </a:lnTo>
                              <a:lnTo>
                                <a:pt x="120395" y="1975104"/>
                              </a:lnTo>
                              <a:lnTo>
                                <a:pt x="235156" y="1995026"/>
                              </a:lnTo>
                              <a:lnTo>
                                <a:pt x="134111" y="1946910"/>
                              </a:lnTo>
                              <a:close/>
                            </a:path>
                            <a:path w="3383279" h="2032254">
                              <a:moveTo>
                                <a:pt x="362711" y="1889760"/>
                              </a:moveTo>
                              <a:lnTo>
                                <a:pt x="364235" y="1888236"/>
                              </a:lnTo>
                              <a:lnTo>
                                <a:pt x="365759" y="1883664"/>
                              </a:lnTo>
                              <a:lnTo>
                                <a:pt x="338327" y="1869948"/>
                              </a:lnTo>
                              <a:lnTo>
                                <a:pt x="477773" y="1424940"/>
                              </a:lnTo>
                              <a:lnTo>
                                <a:pt x="587026" y="1133348"/>
                              </a:lnTo>
                              <a:lnTo>
                                <a:pt x="697991" y="998982"/>
                              </a:lnTo>
                              <a:lnTo>
                                <a:pt x="700277" y="995934"/>
                              </a:lnTo>
                              <a:lnTo>
                                <a:pt x="673607" y="979170"/>
                              </a:lnTo>
                              <a:lnTo>
                                <a:pt x="798301" y="782429"/>
                              </a:lnTo>
                              <a:lnTo>
                                <a:pt x="783335" y="753618"/>
                              </a:lnTo>
                              <a:lnTo>
                                <a:pt x="782573" y="739902"/>
                              </a:lnTo>
                              <a:lnTo>
                                <a:pt x="671611" y="981587"/>
                              </a:lnTo>
                              <a:lnTo>
                                <a:pt x="671321" y="982218"/>
                              </a:lnTo>
                              <a:lnTo>
                                <a:pt x="561593" y="1114806"/>
                              </a:lnTo>
                              <a:lnTo>
                                <a:pt x="588263" y="1130046"/>
                              </a:lnTo>
                              <a:lnTo>
                                <a:pt x="585977" y="1134618"/>
                              </a:lnTo>
                              <a:lnTo>
                                <a:pt x="447293" y="1417320"/>
                              </a:lnTo>
                              <a:lnTo>
                                <a:pt x="336112" y="1872633"/>
                              </a:lnTo>
                              <a:lnTo>
                                <a:pt x="335279" y="1876044"/>
                              </a:lnTo>
                              <a:lnTo>
                                <a:pt x="235156" y="1995026"/>
                              </a:lnTo>
                              <a:lnTo>
                                <a:pt x="246125" y="2000250"/>
                              </a:lnTo>
                              <a:lnTo>
                                <a:pt x="251459" y="2024634"/>
                              </a:lnTo>
                              <a:lnTo>
                                <a:pt x="362711" y="1889760"/>
                              </a:lnTo>
                              <a:close/>
                            </a:path>
                            <a:path w="3383279" h="2032254">
                              <a:moveTo>
                                <a:pt x="246887" y="2029968"/>
                              </a:moveTo>
                              <a:lnTo>
                                <a:pt x="251459" y="2024634"/>
                              </a:lnTo>
                              <a:lnTo>
                                <a:pt x="227075" y="2004822"/>
                              </a:lnTo>
                              <a:lnTo>
                                <a:pt x="127253" y="1976628"/>
                              </a:lnTo>
                              <a:lnTo>
                                <a:pt x="123596" y="1976627"/>
                              </a:lnTo>
                              <a:lnTo>
                                <a:pt x="232409" y="2028444"/>
                              </a:lnTo>
                              <a:lnTo>
                                <a:pt x="239267" y="2032254"/>
                              </a:lnTo>
                              <a:lnTo>
                                <a:pt x="246887" y="2029968"/>
                              </a:lnTo>
                              <a:close/>
                            </a:path>
                            <a:path w="3383279" h="2032254">
                              <a:moveTo>
                                <a:pt x="2146554" y="1568958"/>
                              </a:moveTo>
                              <a:lnTo>
                                <a:pt x="2148078" y="1567434"/>
                              </a:lnTo>
                              <a:lnTo>
                                <a:pt x="2151126" y="1563624"/>
                              </a:lnTo>
                              <a:lnTo>
                                <a:pt x="2128266" y="1543050"/>
                              </a:lnTo>
                              <a:lnTo>
                                <a:pt x="2262378" y="1374648"/>
                              </a:lnTo>
                              <a:lnTo>
                                <a:pt x="2374391" y="1185672"/>
                              </a:lnTo>
                              <a:lnTo>
                                <a:pt x="2485644" y="969264"/>
                              </a:lnTo>
                              <a:lnTo>
                                <a:pt x="2596896" y="810006"/>
                              </a:lnTo>
                              <a:lnTo>
                                <a:pt x="2707250" y="594552"/>
                              </a:lnTo>
                              <a:lnTo>
                                <a:pt x="2817876" y="488442"/>
                              </a:lnTo>
                              <a:lnTo>
                                <a:pt x="2820162" y="486156"/>
                              </a:lnTo>
                              <a:lnTo>
                                <a:pt x="2796540" y="465582"/>
                              </a:lnTo>
                              <a:lnTo>
                                <a:pt x="2931414" y="323850"/>
                              </a:lnTo>
                              <a:lnTo>
                                <a:pt x="3042666" y="189738"/>
                              </a:lnTo>
                              <a:lnTo>
                                <a:pt x="3146297" y="86868"/>
                              </a:lnTo>
                              <a:lnTo>
                                <a:pt x="3153156" y="83058"/>
                              </a:lnTo>
                              <a:lnTo>
                                <a:pt x="3150171" y="85939"/>
                              </a:lnTo>
                              <a:lnTo>
                                <a:pt x="3257550" y="60198"/>
                              </a:lnTo>
                              <a:lnTo>
                                <a:pt x="3369564" y="32766"/>
                              </a:lnTo>
                              <a:lnTo>
                                <a:pt x="3374135" y="31519"/>
                              </a:lnTo>
                              <a:lnTo>
                                <a:pt x="3374135" y="2424"/>
                              </a:lnTo>
                              <a:lnTo>
                                <a:pt x="3370326" y="0"/>
                              </a:lnTo>
                              <a:lnTo>
                                <a:pt x="3361943" y="2286"/>
                              </a:lnTo>
                              <a:lnTo>
                                <a:pt x="3249929" y="29718"/>
                              </a:lnTo>
                              <a:lnTo>
                                <a:pt x="3138678" y="56388"/>
                              </a:lnTo>
                              <a:lnTo>
                                <a:pt x="3136391" y="57150"/>
                              </a:lnTo>
                              <a:lnTo>
                                <a:pt x="3133344" y="58674"/>
                              </a:lnTo>
                              <a:lnTo>
                                <a:pt x="3131820" y="60198"/>
                              </a:lnTo>
                              <a:lnTo>
                                <a:pt x="3018282" y="169926"/>
                              </a:lnTo>
                              <a:lnTo>
                                <a:pt x="2905506" y="305562"/>
                              </a:lnTo>
                              <a:lnTo>
                                <a:pt x="2794440" y="467595"/>
                              </a:lnTo>
                              <a:lnTo>
                                <a:pt x="2794254" y="467868"/>
                              </a:lnTo>
                              <a:lnTo>
                                <a:pt x="2684526" y="573024"/>
                              </a:lnTo>
                              <a:lnTo>
                                <a:pt x="2708910" y="591312"/>
                              </a:lnTo>
                              <a:lnTo>
                                <a:pt x="2705862" y="595884"/>
                              </a:lnTo>
                              <a:lnTo>
                                <a:pt x="2570988" y="791718"/>
                              </a:lnTo>
                              <a:lnTo>
                                <a:pt x="2458212" y="955548"/>
                              </a:lnTo>
                              <a:lnTo>
                                <a:pt x="2346960" y="1170432"/>
                              </a:lnTo>
                              <a:lnTo>
                                <a:pt x="2234946" y="1359408"/>
                              </a:lnTo>
                              <a:lnTo>
                                <a:pt x="2125760" y="1544873"/>
                              </a:lnTo>
                              <a:lnTo>
                                <a:pt x="2123694" y="1548384"/>
                              </a:lnTo>
                              <a:lnTo>
                                <a:pt x="2018538" y="1623060"/>
                              </a:lnTo>
                              <a:lnTo>
                                <a:pt x="2146554" y="1568958"/>
                              </a:lnTo>
                              <a:close/>
                            </a:path>
                          </a:pathLst>
                        </a:custGeom>
                        <a:solidFill>
                          <a:srgbClr val="983332"/>
                        </a:solidFill>
                      </wps:spPr>
                      <wps:bodyPr wrap="square" lIns="0" tIns="0" rIns="0" bIns="0" rtlCol="0">
                        <a:noAutofit/>
                      </wps:bodyPr>
                    </wps:wsp>
                  </a:graphicData>
                </a:graphic>
              </wp:anchor>
            </w:drawing>
          </mc:Choice>
          <mc:Fallback>
            <w:pict>
              <v:shape id="object 118" o:spid="_x0000_s1026" style="position:absolute;margin-left:46.7pt;margin-top:.35pt;width:266.35pt;height:160pt;z-index:251679744;visibility:visible;mso-wrap-style:square;mso-wrap-distance-left:9pt;mso-wrap-distance-top:0;mso-wrap-distance-right:9pt;mso-wrap-distance-bottom:0;mso-position-horizontal:absolute;mso-position-horizontal-relative:text;mso-position-vertical:absolute;mso-position-vertical-relative:text;v-text-anchor:top" coordsize="3383279,203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" path="m335279,1876044r833,-3411l235156,1995026,335279,1876044xem477773,1424940l338327,1869948r27432,13716l477773,1424940xem671321,982218r290,-631l561593,1114806,671321,982218xem798301,782429l673607,979170r26670,16764l798301,782429xem2262378,1374648r-134112,168402l2151126,1563624r111252,-188976xem2016252,1624584r1722,-1254l1907285,1676400r108967,-51816xem1694688,1729740l1566671,1620012r112014,134874l1694688,1729740xem1699657,1730965r3413,4109l1798609,1755364r-98952,-24399xem1346454,1299210r-3049,-3048l1364742,1273302r-111253,-80772l1251204,1191768r-103633,-36576l1125473,1165098r17357,8383l1237488,1219200r-2286,-762l1345152,1298265r109655,132033l1346454,1299210xem810767,739902r762,13716l922782,955548,810767,739902xem2794254,467868r186,-273l2684526,573024,2794254,467868xem2931414,323850l2796540,465582r23622,20574l2931414,323850xem3150171,85939r2985,-2881l3146297,86868,3042666,189738,3150171,85939xem2705862,595884r3048,-4572l2684526,573024r-1524,1524l2681478,577596,2570988,791718,2705862,595884xem1033271,1594104r2286,-6858l1035557,1580388r-12535,-69977l924305,959358r-1523,-3810l811529,753618r-762,-13716l808481,734568r-6096,-3810l796289,730758r-5334,762l785621,734568r-3048,5334l783335,753618r14966,28811l893826,965454r1523,3810l1005077,1579626r,6858l1005839,1593342r6858,5334l1019555,1598676r7621,762l1033271,1594104xem1005077,1579626l895349,969264r-1523,-3810l798301,782429r95764,184362l1005077,1586484r,-6858xem1142830,1173481r-17357,-8383l1147571,1155192r103633,36576l1139189,1137666r-4572,-2286l1130045,1135380r-12953,12192l1023022,1510411r12535,69977l1035557,1587246r107273,-413765xem1591668,1600937r-613,-737l1455420,1431036r-1525,-2286l1479804,1411224,1367789,1276350r-3047,-3048l1343405,1296162r3049,3048l1454807,1430298r110341,187428l1592580,1602486r107077,128479l1591668,1600937xem1481327,1413510r-1523,-2286l1453895,1428750r1525,2286l1591055,1600200r613,737l1481327,1413510xem1805939,1757172r115063,-52578l2032253,1651254r2286,-762l2146554,1568958r-128016,54102l2123694,1548384r2066,-3511l2017974,1623330r-1722,1254l1907285,1676400r-2285,1524l1798609,1755364r-5624,4094l1811274,1785366r-5335,-28194xem1807464,1787652r3810,-2286l1792985,1759458r5624,-4094l1703070,1735074r-3413,-4109l1592580,1602486r-27432,15240l1566671,1620012r128017,109728l1678685,1754886r5335,4572l1798320,1787652r4571,762l1807464,1787652xem1923288,1703832r-2286,762l1805939,1757172r5335,28194l1923288,1703832xem585977,1134618r2286,-4572l561593,1114806r-762,1524l559307,1119378,447293,1417320,585977,1134618xem246125,2000250r-10969,-5224l120395,1975104r-105156,1421l127253,1976628r99822,28194l251459,2024634r-5334,-24384xem134111,1946910r-2286,-762l127253,1945386r-112014,l15239,1976525r105156,-1421l235156,1995026,134111,1946910xem362711,1889760r1524,-1524l365759,1883664r-27432,-13716l477773,1424940,587026,1133348,697991,998982r2286,-3048l673607,979170,798301,782429,783335,753618r-762,-13716l671611,981587r-290,631l561593,1114806r26670,15240l585977,1134618,447293,1417320,336112,1872633r-833,3411l235156,1995026r10969,5224l251459,2024634,362711,1889760xem246887,2029968r4572,-5334l227075,2004822r-99822,-28194l123596,1976627r108813,51817l239267,2032254r7620,-2286xem2146554,1568958r1524,-1524l2151126,1563624r-22860,-20574l2262378,1374648r112013,-188976l2485644,969264,2596896,810006,2707250,594552,2817876,488442r2286,-2286l2796540,465582,2931414,323850,3042666,189738,3146297,86868r6859,-3810l3150171,85939,3257550,60198,3369564,32766r4571,-1247l3374135,2424,3370326,r-8383,2286l3249929,29718,3138678,56388r-2287,762l3133344,58674r-1524,1524l3018282,169926,2905506,305562,2794440,467595r-186,273l2684526,573024r24384,18288l2705862,595884,2570988,791718,2458212,955548r-111252,214884l2234946,1359408r-109186,185465l2123694,1548384r-105156,74676l2146554,1568958xe" fillcolor="#983332" stroked="f">
                <v:path arrowok="t"/>
              </v:shape>
            </w:pict>
          </mc:Fallback>
        </mc:AlternateContent>
      </w:r>
    </w:p>
    <w:p w:rsidR="007E3816" w:rsidRDefault="00260D4A" w:rsidP="007E3816">
      <w:pPr>
        <w:widowControl w:val="0"/>
        <w:autoSpaceDE w:val="0"/>
        <w:autoSpaceDN w:val="0"/>
        <w:adjustRightInd w:val="0"/>
        <w:spacing w:before="1" w:after="0" w:line="240" w:lineRule="exact"/>
        <w:rPr>
          <w:rFonts w:ascii="Times New Roman" w:hAnsi="Times New Roman" w:cs="Times New Roman"/>
          <w:color w:val="000000"/>
          <w:sz w:val="24"/>
          <w:szCs w:val="24"/>
        </w:rPr>
      </w:pPr>
      <w:r w:rsidRPr="001E1106">
        <w:rPr>
          <w:noProof/>
        </w:rPr>
        <mc:AlternateContent>
          <mc:Choice Requires="wps">
            <w:drawing>
              <wp:anchor distT="0" distB="0" distL="114300" distR="114300" simplePos="0" relativeHeight="251666432" behindDoc="0" locked="0" layoutInCell="1" allowOverlap="1" wp14:anchorId="1E57DBD9" wp14:editId="2B99D77E">
                <wp:simplePos x="0" y="0"/>
                <wp:positionH relativeFrom="column">
                  <wp:posOffset>626937</wp:posOffset>
                </wp:positionH>
                <wp:positionV relativeFrom="paragraph">
                  <wp:posOffset>76908</wp:posOffset>
                </wp:positionV>
                <wp:extent cx="3350895" cy="1806575"/>
                <wp:effectExtent l="0" t="0" r="1905" b="3175"/>
                <wp:wrapNone/>
                <wp:docPr id="105" name="object 105"/>
                <wp:cNvGraphicFramePr/>
                <a:graphic xmlns:a="http://schemas.openxmlformats.org/drawingml/2006/main">
                  <a:graphicData uri="http://schemas.microsoft.com/office/word/2010/wordprocessingShape">
                    <wps:wsp>
                      <wps:cNvSpPr/>
                      <wps:spPr>
                        <a:xfrm>
                          <a:off x="0" y="0"/>
                          <a:ext cx="3350895" cy="1806575"/>
                        </a:xfrm>
                        <a:prstGeom prst="rect">
                          <a:avLst/>
                        </a:prstGeom>
                        <a:blipFill>
                          <a:blip r:embed="rId36" cstate="print"/>
                          <a:stretch>
                            <a:fillRect/>
                          </a:stretch>
                        </a:blipFill>
                      </wps:spPr>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id="object 105" o:spid="_x0000_s1026" style="position:absolute;margin-left:49.35pt;margin-top:6.05pt;width:263.85pt;height:14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" stroked="f">
                <v:fill r:id="rId37" o:title="" recolor="t" rotate="t" type="frame"/>
                <v:textbox inset="0,0,0,0"/>
              </v:rect>
            </w:pict>
          </mc:Fallback>
        </mc:AlternateContent>
      </w:r>
      <w:r w:rsidRPr="001E1106">
        <w:rPr>
          <w:noProof/>
        </w:rPr>
        <mc:AlternateContent>
          <mc:Choice Requires="wps">
            <w:drawing>
              <wp:anchor distT="0" distB="0" distL="114300" distR="114300" simplePos="0" relativeHeight="251667456" behindDoc="0" locked="0" layoutInCell="1" allowOverlap="1" wp14:anchorId="47ECD770" wp14:editId="6411B548">
                <wp:simplePos x="0" y="0"/>
                <wp:positionH relativeFrom="column">
                  <wp:posOffset>598805</wp:posOffset>
                </wp:positionH>
                <wp:positionV relativeFrom="paragraph">
                  <wp:posOffset>65405</wp:posOffset>
                </wp:positionV>
                <wp:extent cx="3357880" cy="1816735"/>
                <wp:effectExtent l="0" t="19050" r="0" b="0"/>
                <wp:wrapNone/>
                <wp:docPr id="106" name="object 106"/>
                <wp:cNvGraphicFramePr/>
                <a:graphic xmlns:a="http://schemas.openxmlformats.org/drawingml/2006/main">
                  <a:graphicData uri="http://schemas.microsoft.com/office/word/2010/wordprocessingShape">
                    <wps:wsp>
                      <wps:cNvSpPr/>
                      <wps:spPr>
                        <a:xfrm>
                          <a:off x="0" y="0"/>
                          <a:ext cx="3357880" cy="1816735"/>
                        </a:xfrm>
                        <a:custGeom>
                          <a:avLst/>
                          <a:gdLst/>
                          <a:ahLst/>
                          <a:cxnLst/>
                          <a:rect l="l" t="t" r="r" b="b"/>
                          <a:pathLst>
                            <a:path w="3358896" h="1813560">
                              <a:moveTo>
                                <a:pt x="223265" y="404622"/>
                              </a:moveTo>
                              <a:lnTo>
                                <a:pt x="232409" y="402336"/>
                              </a:lnTo>
                              <a:lnTo>
                                <a:pt x="230123" y="399288"/>
                              </a:lnTo>
                              <a:lnTo>
                                <a:pt x="226313" y="398526"/>
                              </a:lnTo>
                              <a:lnTo>
                                <a:pt x="223265" y="401574"/>
                              </a:lnTo>
                              <a:lnTo>
                                <a:pt x="111796" y="718542"/>
                              </a:lnTo>
                              <a:lnTo>
                                <a:pt x="223265" y="404622"/>
                              </a:lnTo>
                              <a:close/>
                            </a:path>
                            <a:path w="3358896" h="1813560">
                              <a:moveTo>
                                <a:pt x="4572" y="1796796"/>
                              </a:moveTo>
                              <a:lnTo>
                                <a:pt x="7620" y="809244"/>
                              </a:lnTo>
                              <a:lnTo>
                                <a:pt x="9144" y="805434"/>
                              </a:lnTo>
                              <a:lnTo>
                                <a:pt x="3810" y="802767"/>
                              </a:lnTo>
                              <a:lnTo>
                                <a:pt x="3810" y="1797558"/>
                              </a:lnTo>
                              <a:lnTo>
                                <a:pt x="4572" y="1796796"/>
                              </a:lnTo>
                              <a:close/>
                            </a:path>
                            <a:path w="3358896" h="1813560">
                              <a:moveTo>
                                <a:pt x="3348990" y="1801368"/>
                              </a:moveTo>
                              <a:lnTo>
                                <a:pt x="3348990" y="1796796"/>
                              </a:lnTo>
                              <a:lnTo>
                                <a:pt x="9144" y="1796795"/>
                              </a:lnTo>
                              <a:lnTo>
                                <a:pt x="9144" y="1801368"/>
                              </a:lnTo>
                              <a:lnTo>
                                <a:pt x="3810" y="1803146"/>
                              </a:lnTo>
                              <a:lnTo>
                                <a:pt x="3810" y="1804412"/>
                              </a:lnTo>
                              <a:lnTo>
                                <a:pt x="3348990" y="1801368"/>
                              </a:lnTo>
                              <a:close/>
                            </a:path>
                            <a:path w="3358896" h="1813560">
                              <a:moveTo>
                                <a:pt x="3358896" y="1086612"/>
                              </a:moveTo>
                              <a:lnTo>
                                <a:pt x="3348990" y="1088898"/>
                              </a:lnTo>
                              <a:lnTo>
                                <a:pt x="3354324" y="1094232"/>
                              </a:lnTo>
                              <a:lnTo>
                                <a:pt x="3354324" y="1796796"/>
                              </a:lnTo>
                              <a:lnTo>
                                <a:pt x="3358896" y="1801368"/>
                              </a:lnTo>
                              <a:lnTo>
                                <a:pt x="3358896" y="1086612"/>
                              </a:lnTo>
                              <a:close/>
                            </a:path>
                            <a:path w="3358896" h="1813560">
                              <a:moveTo>
                                <a:pt x="2016252" y="0"/>
                              </a:moveTo>
                              <a:lnTo>
                                <a:pt x="2011680" y="0"/>
                              </a:lnTo>
                              <a:lnTo>
                                <a:pt x="2014124" y="1296"/>
                              </a:lnTo>
                              <a:lnTo>
                                <a:pt x="2016252" y="0"/>
                              </a:lnTo>
                              <a:close/>
                            </a:path>
                            <a:path w="3358896" h="1813560">
                              <a:moveTo>
                                <a:pt x="2575560" y="764286"/>
                              </a:moveTo>
                              <a:lnTo>
                                <a:pt x="2456688" y="630174"/>
                              </a:lnTo>
                              <a:lnTo>
                                <a:pt x="2568702" y="770382"/>
                              </a:lnTo>
                              <a:lnTo>
                                <a:pt x="2575560" y="764286"/>
                              </a:lnTo>
                              <a:close/>
                            </a:path>
                            <a:path w="3358896" h="1813560">
                              <a:moveTo>
                                <a:pt x="2576101" y="764771"/>
                              </a:moveTo>
                              <a:lnTo>
                                <a:pt x="2576322" y="765048"/>
                              </a:lnTo>
                              <a:lnTo>
                                <a:pt x="2686812" y="864108"/>
                              </a:lnTo>
                              <a:lnTo>
                                <a:pt x="2576101" y="764771"/>
                              </a:lnTo>
                              <a:close/>
                            </a:path>
                            <a:path w="3358896" h="1813560">
                              <a:moveTo>
                                <a:pt x="3019806" y="1065276"/>
                              </a:moveTo>
                              <a:lnTo>
                                <a:pt x="2904744" y="1012698"/>
                              </a:lnTo>
                              <a:lnTo>
                                <a:pt x="3016758" y="1074420"/>
                              </a:lnTo>
                              <a:lnTo>
                                <a:pt x="3019806" y="1065276"/>
                              </a:lnTo>
                              <a:close/>
                            </a:path>
                            <a:path w="3358896" h="1813560">
                              <a:moveTo>
                                <a:pt x="3020010" y="1065310"/>
                              </a:moveTo>
                              <a:lnTo>
                                <a:pt x="3021330" y="1066038"/>
                              </a:lnTo>
                              <a:lnTo>
                                <a:pt x="3131820" y="1084326"/>
                              </a:lnTo>
                              <a:lnTo>
                                <a:pt x="3020010" y="1065310"/>
                              </a:lnTo>
                              <a:close/>
                            </a:path>
                            <a:path w="3358896" h="1813560">
                              <a:moveTo>
                                <a:pt x="3354324" y="1806702"/>
                              </a:moveTo>
                              <a:lnTo>
                                <a:pt x="3358896" y="1804415"/>
                              </a:lnTo>
                              <a:lnTo>
                                <a:pt x="3358896" y="1801368"/>
                              </a:lnTo>
                              <a:lnTo>
                                <a:pt x="3354324" y="1796796"/>
                              </a:lnTo>
                              <a:lnTo>
                                <a:pt x="3354324" y="1094232"/>
                              </a:lnTo>
                              <a:lnTo>
                                <a:pt x="3348990" y="1088898"/>
                              </a:lnTo>
                              <a:lnTo>
                                <a:pt x="3358896" y="1086612"/>
                              </a:lnTo>
                              <a:lnTo>
                                <a:pt x="3354324" y="1084326"/>
                              </a:lnTo>
                              <a:lnTo>
                                <a:pt x="3131820" y="1084326"/>
                              </a:lnTo>
                              <a:lnTo>
                                <a:pt x="3021330" y="1066038"/>
                              </a:lnTo>
                              <a:lnTo>
                                <a:pt x="3020010" y="1065310"/>
                              </a:lnTo>
                              <a:lnTo>
                                <a:pt x="2909316" y="1004316"/>
                              </a:lnTo>
                              <a:lnTo>
                                <a:pt x="2798064" y="936498"/>
                              </a:lnTo>
                              <a:lnTo>
                                <a:pt x="2686050" y="863346"/>
                              </a:lnTo>
                              <a:lnTo>
                                <a:pt x="2686812" y="864108"/>
                              </a:lnTo>
                              <a:lnTo>
                                <a:pt x="2576322" y="765048"/>
                              </a:lnTo>
                              <a:lnTo>
                                <a:pt x="2576101" y="764771"/>
                              </a:lnTo>
                              <a:lnTo>
                                <a:pt x="2464308" y="624840"/>
                              </a:lnTo>
                              <a:lnTo>
                                <a:pt x="2353056" y="403860"/>
                              </a:lnTo>
                              <a:lnTo>
                                <a:pt x="2241042" y="204215"/>
                              </a:lnTo>
                              <a:lnTo>
                                <a:pt x="2123694" y="59436"/>
                              </a:lnTo>
                              <a:lnTo>
                                <a:pt x="2122170" y="57912"/>
                              </a:lnTo>
                              <a:lnTo>
                                <a:pt x="2128266" y="51054"/>
                              </a:lnTo>
                              <a:lnTo>
                                <a:pt x="2016252" y="-8381"/>
                              </a:lnTo>
                              <a:lnTo>
                                <a:pt x="2014727" y="-9143"/>
                              </a:lnTo>
                              <a:lnTo>
                                <a:pt x="2011680" y="-8381"/>
                              </a:lnTo>
                              <a:lnTo>
                                <a:pt x="1901978" y="58490"/>
                              </a:lnTo>
                              <a:lnTo>
                                <a:pt x="1903476" y="58674"/>
                              </a:lnTo>
                              <a:lnTo>
                                <a:pt x="1900427" y="59436"/>
                              </a:lnTo>
                              <a:lnTo>
                                <a:pt x="1789938" y="54864"/>
                              </a:lnTo>
                              <a:lnTo>
                                <a:pt x="1901952" y="68580"/>
                              </a:lnTo>
                              <a:lnTo>
                                <a:pt x="1905000" y="67818"/>
                              </a:lnTo>
                              <a:lnTo>
                                <a:pt x="2014124" y="1296"/>
                              </a:lnTo>
                              <a:lnTo>
                                <a:pt x="2011680" y="0"/>
                              </a:lnTo>
                              <a:lnTo>
                                <a:pt x="2016252" y="0"/>
                              </a:lnTo>
                              <a:lnTo>
                                <a:pt x="2014124" y="1296"/>
                              </a:lnTo>
                              <a:lnTo>
                                <a:pt x="2123029" y="59083"/>
                              </a:lnTo>
                              <a:lnTo>
                                <a:pt x="2233422" y="209550"/>
                              </a:lnTo>
                              <a:lnTo>
                                <a:pt x="2345436" y="409194"/>
                              </a:lnTo>
                              <a:lnTo>
                                <a:pt x="2455926" y="629412"/>
                              </a:lnTo>
                              <a:lnTo>
                                <a:pt x="2456688" y="630174"/>
                              </a:lnTo>
                              <a:lnTo>
                                <a:pt x="2575560" y="764286"/>
                              </a:lnTo>
                              <a:lnTo>
                                <a:pt x="2568702" y="770382"/>
                              </a:lnTo>
                              <a:lnTo>
                                <a:pt x="2569464" y="771144"/>
                              </a:lnTo>
                              <a:lnTo>
                                <a:pt x="2680716" y="870966"/>
                              </a:lnTo>
                              <a:lnTo>
                                <a:pt x="2681478" y="871728"/>
                              </a:lnTo>
                              <a:lnTo>
                                <a:pt x="2793492" y="944880"/>
                              </a:lnTo>
                              <a:lnTo>
                                <a:pt x="2904744" y="1012698"/>
                              </a:lnTo>
                              <a:lnTo>
                                <a:pt x="3019806" y="1065276"/>
                              </a:lnTo>
                              <a:lnTo>
                                <a:pt x="3016758" y="1074420"/>
                              </a:lnTo>
                              <a:lnTo>
                                <a:pt x="3018282" y="1075182"/>
                              </a:lnTo>
                              <a:lnTo>
                                <a:pt x="3130296" y="1094232"/>
                              </a:lnTo>
                              <a:lnTo>
                                <a:pt x="3348989" y="1094231"/>
                              </a:lnTo>
                              <a:lnTo>
                                <a:pt x="3348990" y="1801368"/>
                              </a:lnTo>
                              <a:lnTo>
                                <a:pt x="3810" y="1804412"/>
                              </a:lnTo>
                              <a:lnTo>
                                <a:pt x="3810" y="1806321"/>
                              </a:lnTo>
                              <a:lnTo>
                                <a:pt x="4572" y="1806702"/>
                              </a:lnTo>
                              <a:lnTo>
                                <a:pt x="3354324" y="1806702"/>
                              </a:lnTo>
                              <a:close/>
                            </a:path>
                            <a:path w="3358896" h="1813560">
                              <a:moveTo>
                                <a:pt x="111252" y="720090"/>
                              </a:moveTo>
                              <a:lnTo>
                                <a:pt x="111796" y="718542"/>
                              </a:lnTo>
                              <a:lnTo>
                                <a:pt x="3810" y="799901"/>
                              </a:lnTo>
                              <a:lnTo>
                                <a:pt x="111252" y="720090"/>
                              </a:lnTo>
                              <a:close/>
                            </a:path>
                            <a:path w="3358896" h="1813560">
                              <a:moveTo>
                                <a:pt x="226301" y="422753"/>
                              </a:moveTo>
                              <a:lnTo>
                                <a:pt x="112776" y="717804"/>
                              </a:lnTo>
                              <a:lnTo>
                                <a:pt x="120396" y="723900"/>
                              </a:lnTo>
                              <a:lnTo>
                                <a:pt x="226301" y="422753"/>
                              </a:lnTo>
                              <a:close/>
                            </a:path>
                            <a:path w="3358896" h="1813560">
                              <a:moveTo>
                                <a:pt x="454275" y="1294790"/>
                              </a:moveTo>
                              <a:lnTo>
                                <a:pt x="451104" y="1294638"/>
                              </a:lnTo>
                              <a:lnTo>
                                <a:pt x="455676" y="1297686"/>
                              </a:lnTo>
                              <a:lnTo>
                                <a:pt x="454275" y="1294790"/>
                              </a:lnTo>
                              <a:close/>
                            </a:path>
                            <a:path w="3358896" h="1813560">
                              <a:moveTo>
                                <a:pt x="670560" y="1207770"/>
                              </a:moveTo>
                              <a:lnTo>
                                <a:pt x="670729" y="1207508"/>
                              </a:lnTo>
                              <a:lnTo>
                                <a:pt x="561181" y="1299915"/>
                              </a:lnTo>
                              <a:lnTo>
                                <a:pt x="670560" y="1207770"/>
                              </a:lnTo>
                              <a:close/>
                            </a:path>
                            <a:path w="3358896" h="1813560">
                              <a:moveTo>
                                <a:pt x="786462" y="1045489"/>
                              </a:moveTo>
                              <a:lnTo>
                                <a:pt x="671322" y="1207008"/>
                              </a:lnTo>
                              <a:lnTo>
                                <a:pt x="678180" y="1213104"/>
                              </a:lnTo>
                              <a:lnTo>
                                <a:pt x="786462" y="1045489"/>
                              </a:lnTo>
                              <a:close/>
                            </a:path>
                            <a:path w="3358896" h="1813560">
                              <a:moveTo>
                                <a:pt x="782574" y="1041654"/>
                              </a:moveTo>
                              <a:lnTo>
                                <a:pt x="781812" y="1035558"/>
                              </a:lnTo>
                              <a:lnTo>
                                <a:pt x="670729" y="1207508"/>
                              </a:lnTo>
                              <a:lnTo>
                                <a:pt x="782574" y="1041654"/>
                              </a:lnTo>
                              <a:close/>
                            </a:path>
                            <a:path w="3358896" h="1813560">
                              <a:moveTo>
                                <a:pt x="1125474" y="318516"/>
                              </a:moveTo>
                              <a:lnTo>
                                <a:pt x="1121664" y="324612"/>
                              </a:lnTo>
                              <a:lnTo>
                                <a:pt x="1236328" y="770229"/>
                              </a:lnTo>
                              <a:lnTo>
                                <a:pt x="1125474" y="318516"/>
                              </a:lnTo>
                              <a:close/>
                            </a:path>
                            <a:path w="3358896" h="1813560">
                              <a:moveTo>
                                <a:pt x="1232154" y="771144"/>
                              </a:moveTo>
                              <a:lnTo>
                                <a:pt x="1117468" y="325439"/>
                              </a:lnTo>
                              <a:lnTo>
                                <a:pt x="1228344" y="777240"/>
                              </a:lnTo>
                              <a:lnTo>
                                <a:pt x="1232154" y="771144"/>
                              </a:lnTo>
                              <a:close/>
                            </a:path>
                            <a:path w="3358896" h="1813560">
                              <a:moveTo>
                                <a:pt x="1563624" y="195834"/>
                              </a:moveTo>
                              <a:lnTo>
                                <a:pt x="1563801" y="195568"/>
                              </a:lnTo>
                              <a:lnTo>
                                <a:pt x="1453134" y="289560"/>
                              </a:lnTo>
                              <a:lnTo>
                                <a:pt x="1563624" y="195834"/>
                              </a:lnTo>
                              <a:close/>
                            </a:path>
                            <a:path w="3358896" h="1813560">
                              <a:moveTo>
                                <a:pt x="1681417" y="36281"/>
                              </a:moveTo>
                              <a:lnTo>
                                <a:pt x="1564386" y="195072"/>
                              </a:lnTo>
                              <a:lnTo>
                                <a:pt x="1571244" y="201168"/>
                              </a:lnTo>
                              <a:lnTo>
                                <a:pt x="1681417" y="36281"/>
                              </a:lnTo>
                              <a:close/>
                            </a:path>
                            <a:path w="3358896" h="1813560">
                              <a:moveTo>
                                <a:pt x="1678686" y="35814"/>
                              </a:moveTo>
                              <a:lnTo>
                                <a:pt x="1675638" y="28194"/>
                              </a:lnTo>
                              <a:lnTo>
                                <a:pt x="1563801" y="195568"/>
                              </a:lnTo>
                              <a:lnTo>
                                <a:pt x="1678686" y="35814"/>
                              </a:lnTo>
                              <a:close/>
                            </a:path>
                            <a:path w="3358896" h="1813560">
                              <a:moveTo>
                                <a:pt x="1339596" y="750570"/>
                              </a:moveTo>
                              <a:lnTo>
                                <a:pt x="1348740" y="752856"/>
                              </a:lnTo>
                              <a:lnTo>
                                <a:pt x="1460448" y="295383"/>
                              </a:lnTo>
                              <a:lnTo>
                                <a:pt x="1570482" y="201930"/>
                              </a:lnTo>
                              <a:lnTo>
                                <a:pt x="1571244" y="201168"/>
                              </a:lnTo>
                              <a:lnTo>
                                <a:pt x="1564386" y="195072"/>
                              </a:lnTo>
                              <a:lnTo>
                                <a:pt x="1681417" y="36281"/>
                              </a:lnTo>
                              <a:lnTo>
                                <a:pt x="1683258" y="33528"/>
                              </a:lnTo>
                              <a:lnTo>
                                <a:pt x="1791462" y="44958"/>
                              </a:lnTo>
                              <a:lnTo>
                                <a:pt x="1680210" y="25908"/>
                              </a:lnTo>
                              <a:lnTo>
                                <a:pt x="1678686" y="25908"/>
                              </a:lnTo>
                              <a:lnTo>
                                <a:pt x="1675638" y="28194"/>
                              </a:lnTo>
                              <a:lnTo>
                                <a:pt x="1678686" y="35814"/>
                              </a:lnTo>
                              <a:lnTo>
                                <a:pt x="1563801" y="195568"/>
                              </a:lnTo>
                              <a:lnTo>
                                <a:pt x="1563624" y="195834"/>
                              </a:lnTo>
                              <a:lnTo>
                                <a:pt x="1453134" y="289560"/>
                              </a:lnTo>
                              <a:lnTo>
                                <a:pt x="1460754" y="294132"/>
                              </a:lnTo>
                              <a:lnTo>
                                <a:pt x="1459230" y="296418"/>
                              </a:lnTo>
                              <a:lnTo>
                                <a:pt x="1343406" y="746760"/>
                              </a:lnTo>
                              <a:lnTo>
                                <a:pt x="1340363" y="747426"/>
                              </a:lnTo>
                              <a:lnTo>
                                <a:pt x="1236328" y="770229"/>
                              </a:lnTo>
                              <a:lnTo>
                                <a:pt x="1339596" y="750570"/>
                              </a:lnTo>
                              <a:close/>
                            </a:path>
                            <a:path w="3358896" h="1813560">
                              <a:moveTo>
                                <a:pt x="1903476" y="58674"/>
                              </a:moveTo>
                              <a:lnTo>
                                <a:pt x="1901978" y="58490"/>
                              </a:lnTo>
                              <a:lnTo>
                                <a:pt x="1791462" y="44958"/>
                              </a:lnTo>
                              <a:lnTo>
                                <a:pt x="1683258" y="33528"/>
                              </a:lnTo>
                              <a:lnTo>
                                <a:pt x="1681417" y="36281"/>
                              </a:lnTo>
                              <a:lnTo>
                                <a:pt x="1789938" y="54864"/>
                              </a:lnTo>
                              <a:lnTo>
                                <a:pt x="1900427" y="59436"/>
                              </a:lnTo>
                              <a:lnTo>
                                <a:pt x="1903476" y="58674"/>
                              </a:lnTo>
                              <a:close/>
                            </a:path>
                            <a:path w="3358896" h="1813560">
                              <a:moveTo>
                                <a:pt x="2129790" y="52578"/>
                              </a:moveTo>
                              <a:lnTo>
                                <a:pt x="2128266" y="51054"/>
                              </a:lnTo>
                              <a:lnTo>
                                <a:pt x="2122170" y="57912"/>
                              </a:lnTo>
                              <a:lnTo>
                                <a:pt x="2123694" y="59436"/>
                              </a:lnTo>
                              <a:lnTo>
                                <a:pt x="2241042" y="204215"/>
                              </a:lnTo>
                              <a:lnTo>
                                <a:pt x="2129790" y="52578"/>
                              </a:lnTo>
                              <a:close/>
                            </a:path>
                            <a:path w="3358896" h="1813560">
                              <a:moveTo>
                                <a:pt x="1343406" y="746760"/>
                              </a:moveTo>
                              <a:lnTo>
                                <a:pt x="1459230" y="296418"/>
                              </a:lnTo>
                              <a:lnTo>
                                <a:pt x="1460754" y="294132"/>
                              </a:lnTo>
                              <a:lnTo>
                                <a:pt x="1453134" y="289560"/>
                              </a:lnTo>
                              <a:lnTo>
                                <a:pt x="1451610" y="291846"/>
                              </a:lnTo>
                              <a:lnTo>
                                <a:pt x="1340363" y="747426"/>
                              </a:lnTo>
                              <a:lnTo>
                                <a:pt x="1343406" y="746760"/>
                              </a:lnTo>
                              <a:close/>
                            </a:path>
                            <a:path w="3358896" h="1813560">
                              <a:moveTo>
                                <a:pt x="1237488" y="774954"/>
                              </a:moveTo>
                              <a:lnTo>
                                <a:pt x="1236328" y="770229"/>
                              </a:lnTo>
                              <a:lnTo>
                                <a:pt x="1121664" y="324612"/>
                              </a:lnTo>
                              <a:lnTo>
                                <a:pt x="1125474" y="318516"/>
                              </a:lnTo>
                              <a:lnTo>
                                <a:pt x="1124712" y="316230"/>
                              </a:lnTo>
                              <a:lnTo>
                                <a:pt x="1120140" y="314706"/>
                              </a:lnTo>
                              <a:lnTo>
                                <a:pt x="1008126" y="336804"/>
                              </a:lnTo>
                              <a:lnTo>
                                <a:pt x="1116330" y="320802"/>
                              </a:lnTo>
                              <a:lnTo>
                                <a:pt x="1117468" y="325439"/>
                              </a:lnTo>
                              <a:lnTo>
                                <a:pt x="1232154" y="771144"/>
                              </a:lnTo>
                              <a:lnTo>
                                <a:pt x="1228344" y="777240"/>
                              </a:lnTo>
                              <a:lnTo>
                                <a:pt x="1229106" y="779526"/>
                              </a:lnTo>
                              <a:lnTo>
                                <a:pt x="1233678" y="781050"/>
                              </a:lnTo>
                              <a:lnTo>
                                <a:pt x="1237488" y="774954"/>
                              </a:lnTo>
                              <a:close/>
                            </a:path>
                            <a:path w="3358896" h="1813560">
                              <a:moveTo>
                                <a:pt x="1344930" y="756666"/>
                              </a:moveTo>
                              <a:lnTo>
                                <a:pt x="1347216" y="755904"/>
                              </a:lnTo>
                              <a:lnTo>
                                <a:pt x="1348740" y="752856"/>
                              </a:lnTo>
                              <a:lnTo>
                                <a:pt x="1339596" y="750570"/>
                              </a:lnTo>
                              <a:lnTo>
                                <a:pt x="1236328" y="770229"/>
                              </a:lnTo>
                              <a:lnTo>
                                <a:pt x="1237488" y="774954"/>
                              </a:lnTo>
                              <a:lnTo>
                                <a:pt x="1233678" y="781050"/>
                              </a:lnTo>
                              <a:lnTo>
                                <a:pt x="1344930" y="756666"/>
                              </a:lnTo>
                              <a:close/>
                            </a:path>
                            <a:path w="3358896" h="1813560">
                              <a:moveTo>
                                <a:pt x="900684" y="1152906"/>
                              </a:moveTo>
                              <a:lnTo>
                                <a:pt x="902208" y="1149096"/>
                              </a:lnTo>
                              <a:lnTo>
                                <a:pt x="900684" y="1145286"/>
                              </a:lnTo>
                              <a:lnTo>
                                <a:pt x="1009650" y="346710"/>
                              </a:lnTo>
                              <a:lnTo>
                                <a:pt x="1013460" y="342138"/>
                              </a:lnTo>
                              <a:lnTo>
                                <a:pt x="1008126" y="336804"/>
                              </a:lnTo>
                              <a:lnTo>
                                <a:pt x="1005840" y="337566"/>
                              </a:lnTo>
                              <a:lnTo>
                                <a:pt x="1004316" y="341376"/>
                              </a:lnTo>
                              <a:lnTo>
                                <a:pt x="894346" y="1139034"/>
                              </a:lnTo>
                              <a:lnTo>
                                <a:pt x="893063" y="1148334"/>
                              </a:lnTo>
                              <a:lnTo>
                                <a:pt x="894588" y="1152144"/>
                              </a:lnTo>
                              <a:lnTo>
                                <a:pt x="897636" y="1153668"/>
                              </a:lnTo>
                              <a:lnTo>
                                <a:pt x="900684" y="1152906"/>
                              </a:lnTo>
                              <a:close/>
                            </a:path>
                            <a:path w="3358896" h="1813560">
                              <a:moveTo>
                                <a:pt x="1012918" y="346065"/>
                              </a:moveTo>
                              <a:lnTo>
                                <a:pt x="1117468" y="325439"/>
                              </a:lnTo>
                              <a:lnTo>
                                <a:pt x="1116330" y="320802"/>
                              </a:lnTo>
                              <a:lnTo>
                                <a:pt x="1008126" y="336804"/>
                              </a:lnTo>
                              <a:lnTo>
                                <a:pt x="1013460" y="342138"/>
                              </a:lnTo>
                              <a:lnTo>
                                <a:pt x="1009650" y="346710"/>
                              </a:lnTo>
                              <a:lnTo>
                                <a:pt x="900684" y="1145286"/>
                              </a:lnTo>
                              <a:lnTo>
                                <a:pt x="902208" y="1149096"/>
                              </a:lnTo>
                              <a:lnTo>
                                <a:pt x="1012918" y="346065"/>
                              </a:lnTo>
                              <a:close/>
                            </a:path>
                            <a:path w="3358896" h="1813560">
                              <a:moveTo>
                                <a:pt x="9144" y="1801368"/>
                              </a:moveTo>
                              <a:lnTo>
                                <a:pt x="9143" y="808095"/>
                              </a:lnTo>
                              <a:lnTo>
                                <a:pt x="118872" y="725424"/>
                              </a:lnTo>
                              <a:lnTo>
                                <a:pt x="120396" y="723900"/>
                              </a:lnTo>
                              <a:lnTo>
                                <a:pt x="112776" y="717804"/>
                              </a:lnTo>
                              <a:lnTo>
                                <a:pt x="226301" y="422753"/>
                              </a:lnTo>
                              <a:lnTo>
                                <a:pt x="232409" y="405384"/>
                              </a:lnTo>
                              <a:lnTo>
                                <a:pt x="343662" y="1066800"/>
                              </a:lnTo>
                              <a:lnTo>
                                <a:pt x="232409" y="402336"/>
                              </a:lnTo>
                              <a:lnTo>
                                <a:pt x="223265" y="404622"/>
                              </a:lnTo>
                              <a:lnTo>
                                <a:pt x="111796" y="718542"/>
                              </a:lnTo>
                              <a:lnTo>
                                <a:pt x="111252" y="720090"/>
                              </a:lnTo>
                              <a:lnTo>
                                <a:pt x="3810" y="799925"/>
                              </a:lnTo>
                              <a:lnTo>
                                <a:pt x="3810" y="802767"/>
                              </a:lnTo>
                              <a:lnTo>
                                <a:pt x="9144" y="805434"/>
                              </a:lnTo>
                              <a:lnTo>
                                <a:pt x="7620" y="809244"/>
                              </a:lnTo>
                              <a:lnTo>
                                <a:pt x="4572" y="1796796"/>
                              </a:lnTo>
                              <a:lnTo>
                                <a:pt x="3810" y="1797558"/>
                              </a:lnTo>
                              <a:lnTo>
                                <a:pt x="3810" y="1803146"/>
                              </a:lnTo>
                              <a:lnTo>
                                <a:pt x="9144" y="1801368"/>
                              </a:lnTo>
                              <a:close/>
                            </a:path>
                            <a:path w="3358896" h="1813560">
                              <a:moveTo>
                                <a:pt x="565404" y="1308354"/>
                              </a:moveTo>
                              <a:lnTo>
                                <a:pt x="677418" y="1213866"/>
                              </a:lnTo>
                              <a:lnTo>
                                <a:pt x="678180" y="1213104"/>
                              </a:lnTo>
                              <a:lnTo>
                                <a:pt x="671322" y="1207008"/>
                              </a:lnTo>
                              <a:lnTo>
                                <a:pt x="786462" y="1045489"/>
                              </a:lnTo>
                              <a:lnTo>
                                <a:pt x="789432" y="1040892"/>
                              </a:lnTo>
                              <a:lnTo>
                                <a:pt x="788670" y="1034796"/>
                              </a:lnTo>
                              <a:lnTo>
                                <a:pt x="787908" y="1034034"/>
                              </a:lnTo>
                              <a:lnTo>
                                <a:pt x="784860" y="1033272"/>
                              </a:lnTo>
                              <a:lnTo>
                                <a:pt x="781812" y="1035558"/>
                              </a:lnTo>
                              <a:lnTo>
                                <a:pt x="782574" y="1041654"/>
                              </a:lnTo>
                              <a:lnTo>
                                <a:pt x="670729" y="1207508"/>
                              </a:lnTo>
                              <a:lnTo>
                                <a:pt x="670560" y="1207770"/>
                              </a:lnTo>
                              <a:lnTo>
                                <a:pt x="561181" y="1299915"/>
                              </a:lnTo>
                              <a:lnTo>
                                <a:pt x="562356" y="1299972"/>
                              </a:lnTo>
                              <a:lnTo>
                                <a:pt x="559308" y="1301496"/>
                              </a:lnTo>
                              <a:lnTo>
                                <a:pt x="446531" y="1301496"/>
                              </a:lnTo>
                              <a:lnTo>
                                <a:pt x="447294" y="1303020"/>
                              </a:lnTo>
                              <a:lnTo>
                                <a:pt x="451104" y="1304544"/>
                              </a:lnTo>
                              <a:lnTo>
                                <a:pt x="562356" y="1309878"/>
                              </a:lnTo>
                              <a:lnTo>
                                <a:pt x="565404" y="1308354"/>
                              </a:lnTo>
                              <a:close/>
                            </a:path>
                            <a:path w="3358896" h="1813560">
                              <a:moveTo>
                                <a:pt x="893063" y="1148334"/>
                              </a:moveTo>
                              <a:lnTo>
                                <a:pt x="894346" y="1139034"/>
                              </a:lnTo>
                              <a:lnTo>
                                <a:pt x="788670" y="1034796"/>
                              </a:lnTo>
                              <a:lnTo>
                                <a:pt x="789432" y="1040892"/>
                              </a:lnTo>
                              <a:lnTo>
                                <a:pt x="786462" y="1045489"/>
                              </a:lnTo>
                              <a:lnTo>
                                <a:pt x="894588" y="1152144"/>
                              </a:lnTo>
                              <a:lnTo>
                                <a:pt x="893063" y="1148334"/>
                              </a:lnTo>
                              <a:close/>
                            </a:path>
                            <a:path w="3358896" h="1813560">
                              <a:moveTo>
                                <a:pt x="232409" y="405384"/>
                              </a:moveTo>
                              <a:lnTo>
                                <a:pt x="226301" y="422753"/>
                              </a:lnTo>
                              <a:lnTo>
                                <a:pt x="334135" y="1066800"/>
                              </a:lnTo>
                              <a:lnTo>
                                <a:pt x="343662" y="1066800"/>
                              </a:lnTo>
                              <a:lnTo>
                                <a:pt x="235331" y="422753"/>
                              </a:lnTo>
                            </a:path>
                            <a:path w="3358896" h="1813560">
                              <a:moveTo>
                                <a:pt x="343662" y="1066038"/>
                              </a:moveTo>
                              <a:lnTo>
                                <a:pt x="343662" y="1066800"/>
                              </a:lnTo>
                              <a:lnTo>
                                <a:pt x="344030" y="1066800"/>
                              </a:lnTo>
                            </a:path>
                            <a:path w="3358896" h="1813560">
                              <a:moveTo>
                                <a:pt x="334135" y="1066800"/>
                              </a:moveTo>
                              <a:lnTo>
                                <a:pt x="334518" y="1069086"/>
                              </a:lnTo>
                              <a:lnTo>
                                <a:pt x="334518" y="1069848"/>
                              </a:lnTo>
                              <a:lnTo>
                                <a:pt x="443215" y="1294638"/>
                              </a:lnTo>
                              <a:lnTo>
                                <a:pt x="454202" y="1294638"/>
                              </a:lnTo>
                              <a:lnTo>
                                <a:pt x="345504" y="1069848"/>
                              </a:lnTo>
                              <a:lnTo>
                                <a:pt x="345135" y="1069086"/>
                              </a:lnTo>
                              <a:lnTo>
                                <a:pt x="344030" y="1066800"/>
                              </a:lnTo>
                            </a:path>
                            <a:path w="3358896" h="1813560">
                              <a:moveTo>
                                <a:pt x="443215" y="1294638"/>
                              </a:moveTo>
                              <a:lnTo>
                                <a:pt x="444689" y="1297686"/>
                              </a:lnTo>
                              <a:lnTo>
                                <a:pt x="455676" y="1297686"/>
                              </a:lnTo>
                              <a:lnTo>
                                <a:pt x="451104" y="1294638"/>
                              </a:lnTo>
                            </a:path>
                            <a:path w="3358896" h="1813560">
                              <a:moveTo>
                                <a:pt x="451104" y="1294638"/>
                              </a:moveTo>
                              <a:lnTo>
                                <a:pt x="454275" y="1294790"/>
                              </a:lnTo>
                              <a:lnTo>
                                <a:pt x="455676" y="1297686"/>
                              </a:lnTo>
                              <a:lnTo>
                                <a:pt x="514676" y="1297686"/>
                              </a:lnTo>
                              <a:lnTo>
                                <a:pt x="454275" y="1294790"/>
                              </a:lnTo>
                              <a:lnTo>
                                <a:pt x="454202" y="1294638"/>
                              </a:lnTo>
                            </a:path>
                            <a:path w="3358896" h="1813560">
                              <a:moveTo>
                                <a:pt x="444689" y="1297686"/>
                              </a:moveTo>
                              <a:lnTo>
                                <a:pt x="445767" y="1299915"/>
                              </a:lnTo>
                              <a:lnTo>
                                <a:pt x="446531" y="1301496"/>
                              </a:lnTo>
                              <a:lnTo>
                                <a:pt x="559308" y="1301496"/>
                              </a:lnTo>
                              <a:lnTo>
                                <a:pt x="562356" y="1299972"/>
                              </a:lnTo>
                              <a:lnTo>
                                <a:pt x="561181" y="1299915"/>
                              </a:lnTo>
                              <a:lnTo>
                                <a:pt x="514676" y="1297686"/>
                              </a:lnTo>
                            </a:path>
                          </a:pathLst>
                        </a:custGeom>
                        <a:solidFill>
                          <a:srgbClr val="CCCBCB"/>
                        </a:solidFill>
                      </wps:spPr>
                      <wps:bodyPr wrap="square" lIns="0" tIns="0" rIns="0" bIns="0" rtlCol="0">
                        <a:noAutofit/>
                      </wps:bodyPr>
                    </wps:wsp>
                  </a:graphicData>
                </a:graphic>
                <wp14:sizeRelH relativeFrom="margin">
                  <wp14:pctWidth>0</wp14:pctWidth>
                </wp14:sizeRelH>
              </wp:anchor>
            </w:drawing>
          </mc:Choice>
          <mc:Fallback>
            <w:pict>
              <v:shape id="object 106" o:spid="_x0000_s1026" style="position:absolute;margin-left:47.15pt;margin-top:5.15pt;width:264.4pt;height:143.0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coordsize="3358896,1813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" path="m223265,404622r9144,-2286l230123,399288r-3810,-762l223265,401574,111796,718542,223265,404622xem4572,1796796l7620,809244r1524,-3810l3810,802767r,994791l4572,1796796xem3348990,1801368r,-4572l9144,1796795r,4573l3810,1803146r,1266l3348990,1801368xem3358896,1086612r-9906,2286l3354324,1094232r,702564l3358896,1801368r,-714756xem2016252,r-4572,l2014124,1296,2016252,xem2575560,764286l2456688,630174r112014,140208l2575560,764286xem2576101,764771r221,277l2686812,864108,2576101,764771xem3019806,1065276r-115062,-52578l3016758,1074420r3048,-9144xem3020010,1065310r1320,728l3131820,1084326r-111810,-19016xem3354324,1806702r4572,-2287l3358896,1801368r-4572,-4572l3354324,1094232r-5334,-5334l3358896,1086612r-4572,-2286l3131820,1084326r-110490,-18288l3020010,1065310r-110694,-60994l2798064,936498,2686050,863346r762,762l2576322,765048r-221,-277l2464308,624840,2353056,403860,2241042,204215,2123694,59436r-1524,-1524l2128266,51054,2016252,-8381r-1525,-762l2011680,-8381,1901978,58490r1498,184l1900427,59436,1789938,54864r112014,13716l1905000,67818,2014124,1296,2011680,r4572,l2014124,1296r108905,57787l2233422,209550r112014,199644l2455926,629412r762,762l2575560,764286r-6858,6096l2569464,771144r111252,99822l2681478,871728r112014,73152l2904744,1012698r115062,52578l3016758,1074420r1524,762l3130296,1094232r218693,-1l3348990,1801368,3810,1804412r,1909l4572,1806702r3349752,xem111252,720090r544,-1548l3810,799901,111252,720090xem226301,422753l112776,717804r7620,6096l226301,422753xem454275,1294790r-3171,-152l455676,1297686r-1401,-2896xem670560,1207770r169,-262l561181,1299915r109379,-92145xem786462,1045489l671322,1207008r6858,6096l786462,1045489xem782574,1041654r-762,-6096l670729,1207508,782574,1041654xem1125474,318516r-3810,6096l1236328,770229,1125474,318516xem1232154,771144l1117468,325439r110876,451801l1232154,771144xem1563624,195834r177,-266l1453134,289560r110490,-93726xem1681417,36281l1564386,195072r6858,6096l1681417,36281xem1678686,35814r-3048,-7620l1563801,195568,1678686,35814xem1339596,750570r9144,2286l1460448,295383r110034,-93453l1571244,201168r-6858,-6096l1681417,36281r1841,-2753l1791462,44958,1680210,25908r-1524,l1675638,28194r3048,7620l1563801,195568r-177,266l1453134,289560r7620,4572l1459230,296418,1343406,746760r-3043,666l1236328,770229r103268,-19659xem1903476,58674r-1498,-184l1791462,44958,1683258,33528r-1841,2753l1789938,54864r110489,4572l1903476,58674xem2129790,52578r-1524,-1524l2122170,57912r1524,1524l2241042,204215,2129790,52578xem1343406,746760l1459230,296418r1524,-2286l1453134,289560r-1524,2286l1340363,747426r3043,-666xem1237488,774954r-1160,-4725l1121664,324612r3810,-6096l1124712,316230r-4572,-1524l1008126,336804r108204,-16002l1117468,325439r114686,445705l1228344,777240r762,2286l1233678,781050r3810,-6096xem1344930,756666r2286,-762l1348740,752856r-9144,-2286l1236328,770229r1160,4725l1233678,781050r111252,-24384xem900684,1152906r1524,-3810l900684,1145286,1009650,346710r3810,-4572l1008126,336804r-2286,762l1004316,341376,894346,1139034r-1283,9300l894588,1152144r3048,1524l900684,1152906xem1012918,346065r104550,-20626l1116330,320802r-108204,16002l1013460,342138r-3810,4572l900684,1145286r1524,3810l1012918,346065xem9144,1801368r-1,-993273l118872,725424r1524,-1524l112776,717804,226301,422753r6108,-17369l343662,1066800,232409,402336r-9144,2286l111796,718542r-544,1548l3810,799925r,2842l9144,805434r-1524,3810l4572,1796796r-762,762l3810,1803146r5334,-1778xem565404,1308354r112014,-94488l678180,1213104r-6858,-6096l786462,1045489r2970,-4597l788670,1034796r-762,-762l784860,1033272r-3048,2286l782574,1041654,670729,1207508r-169,262l561181,1299915r1175,57l559308,1301496r-112777,l447294,1303020r3810,1524l562356,1309878r3048,-1524xem893063,1148334r1283,-9300l788670,1034796r762,6096l786462,1045489r108126,106655l893063,1148334xem232409,405384r-6108,17369l334135,1066800r9527,l235331,422753em343662,1066038r,762l344030,1066800em334135,1066800r383,2286l334518,1069848r108697,224790l454202,1294638,345504,1069848r-369,-762l344030,1066800em443215,1294638r1474,3048l455676,1297686r-4572,-3048em451104,1294638r3171,152l455676,1297686r59000,l454275,1294790r-73,-152em444689,1297686r1078,2229l446531,1301496r112777,l562356,1299972r-1175,-57l514676,1297686e" fillcolor="#cccbcb" stroked="f">
                <v:path arrowok="t"/>
              </v:shape>
            </w:pict>
          </mc:Fallback>
        </mc:AlternateContent>
      </w:r>
    </w:p>
    <w:p w:rsidR="007E3816" w:rsidRDefault="00CE5D39" w:rsidP="007E3816">
      <w:pPr>
        <w:widowControl w:val="0"/>
        <w:autoSpaceDE w:val="0"/>
        <w:autoSpaceDN w:val="0"/>
        <w:adjustRightInd w:val="0"/>
        <w:spacing w:before="1" w:after="0" w:line="240" w:lineRule="exact"/>
        <w:rPr>
          <w:rFonts w:ascii="Times New Roman" w:hAnsi="Times New Roman" w:cs="Times New Roman"/>
          <w:color w:val="000000"/>
          <w:sz w:val="24"/>
          <w:szCs w:val="24"/>
        </w:rPr>
      </w:pPr>
      <w:r w:rsidRPr="001E1106">
        <w:rPr>
          <w:noProof/>
        </w:rPr>
        <mc:AlternateContent>
          <mc:Choice Requires="wps">
            <w:drawing>
              <wp:anchor distT="0" distB="0" distL="114300" distR="114300" simplePos="0" relativeHeight="251684864" behindDoc="0" locked="0" layoutInCell="1" allowOverlap="1" wp14:anchorId="166483F2" wp14:editId="292686E6">
                <wp:simplePos x="0" y="0"/>
                <wp:positionH relativeFrom="column">
                  <wp:posOffset>3914775</wp:posOffset>
                </wp:positionH>
                <wp:positionV relativeFrom="paragraph">
                  <wp:posOffset>-574675</wp:posOffset>
                </wp:positionV>
                <wp:extent cx="520065" cy="215900"/>
                <wp:effectExtent l="0" t="0" r="0" b="0"/>
                <wp:wrapNone/>
                <wp:docPr id="98" name="object 38"/>
                <wp:cNvGraphicFramePr/>
                <a:graphic xmlns:a="http://schemas.openxmlformats.org/drawingml/2006/main">
                  <a:graphicData uri="http://schemas.microsoft.com/office/word/2010/wordprocessingShape">
                    <wps:wsp>
                      <wps:cNvSpPr txBox="1"/>
                      <wps:spPr>
                        <a:xfrm>
                          <a:off x="0" y="0"/>
                          <a:ext cx="520065" cy="215900"/>
                        </a:xfrm>
                        <a:prstGeom prst="rect">
                          <a:avLst/>
                        </a:prstGeom>
                      </wps:spPr>
                      <wps:txbx>
                        <w:txbxContent>
                          <w:p w:rsidR="00CE5D39" w:rsidRDefault="00CE5D39" w:rsidP="001E1106">
                            <w:pPr>
                              <w:pStyle w:val="NormalWeb"/>
                              <w:spacing w:before="16" w:after="0" w:line="322" w:lineRule="exact"/>
                              <w:ind w:left="14"/>
                            </w:pPr>
                            <w:r>
                              <w:rPr>
                                <w:rFonts w:eastAsia="+mn-ea"/>
                                <w:color w:val="7E7E7E"/>
                                <w:kern w:val="24"/>
                                <w:sz w:val="30"/>
                                <w:szCs w:val="30"/>
                              </w:rPr>
                              <w:t>Mb/d</w:t>
                            </w:r>
                          </w:p>
                        </w:txbxContent>
                      </wps:txbx>
                      <wps:bodyPr wrap="square" lIns="0" tIns="0" rIns="0" bIns="0" rtlCol="0">
                        <a:noAutofit/>
                      </wps:bodyPr>
                    </wps:wsp>
                  </a:graphicData>
                </a:graphic>
              </wp:anchor>
            </w:drawing>
          </mc:Choice>
          <mc:Fallback>
            <w:pict>
              <v:shape id="object 38" o:spid="_x0000_s1028" type="#_x0000_t202" style="position:absolute;margin-left:308.25pt;margin-top:-45.25pt;width:40.95pt;height:17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" filled="f" stroked="f">
                <v:textbox inset="0,0,0,0">
                  <w:txbxContent>
                    <w:p w:rsidR="00CE5D39" w:rsidRDefault="00CE5D39" w:rsidP="001E1106">
                      <w:pPr>
                        <w:pStyle w:val="NormalWeb"/>
                        <w:spacing w:before="16" w:after="0" w:line="322" w:lineRule="exact"/>
                        <w:ind w:left="14"/>
                      </w:pPr>
                      <w:r>
                        <w:rPr>
                          <w:rFonts w:eastAsia="+mn-ea"/>
                          <w:color w:val="7E7E7E"/>
                          <w:kern w:val="24"/>
                          <w:sz w:val="30"/>
                          <w:szCs w:val="30"/>
                        </w:rPr>
                        <w:t>Mb/d</w:t>
                      </w:r>
                    </w:p>
                  </w:txbxContent>
                </v:textbox>
              </v:shape>
            </w:pict>
          </mc:Fallback>
        </mc:AlternateContent>
      </w:r>
      <w:r w:rsidRPr="001E1106">
        <w:rPr>
          <w:noProof/>
        </w:rPr>
        <mc:AlternateContent>
          <mc:Choice Requires="wps">
            <w:drawing>
              <wp:anchor distT="0" distB="0" distL="114300" distR="114300" simplePos="0" relativeHeight="251685888" behindDoc="0" locked="0" layoutInCell="1" allowOverlap="1" wp14:anchorId="4611F0EF" wp14:editId="3954D053">
                <wp:simplePos x="0" y="0"/>
                <wp:positionH relativeFrom="column">
                  <wp:posOffset>4003675</wp:posOffset>
                </wp:positionH>
                <wp:positionV relativeFrom="paragraph">
                  <wp:posOffset>-174625</wp:posOffset>
                </wp:positionV>
                <wp:extent cx="265430" cy="215900"/>
                <wp:effectExtent l="0" t="0" r="0" b="0"/>
                <wp:wrapNone/>
                <wp:docPr id="99" name="object 35"/>
                <wp:cNvGraphicFramePr/>
                <a:graphic xmlns:a="http://schemas.openxmlformats.org/drawingml/2006/main">
                  <a:graphicData uri="http://schemas.microsoft.com/office/word/2010/wordprocessingShape">
                    <wps:wsp>
                      <wps:cNvSpPr txBox="1"/>
                      <wps:spPr>
                        <a:xfrm>
                          <a:off x="0" y="0"/>
                          <a:ext cx="265430" cy="215900"/>
                        </a:xfrm>
                        <a:prstGeom prst="rect">
                          <a:avLst/>
                        </a:prstGeom>
                      </wps:spPr>
                      <wps:txbx>
                        <w:txbxContent>
                          <w:p w:rsidR="00CE5D39" w:rsidRDefault="00CE5D39" w:rsidP="001E1106">
                            <w:pPr>
                              <w:pStyle w:val="NormalWeb"/>
                              <w:spacing w:before="16" w:after="0" w:line="322" w:lineRule="exact"/>
                              <w:ind w:left="14"/>
                            </w:pPr>
                            <w:r>
                              <w:rPr>
                                <w:rFonts w:eastAsia="+mn-ea"/>
                                <w:color w:val="000000"/>
                                <w:kern w:val="24"/>
                                <w:sz w:val="30"/>
                                <w:szCs w:val="30"/>
                              </w:rPr>
                              <w:t>36</w:t>
                            </w:r>
                          </w:p>
                        </w:txbxContent>
                      </wps:txbx>
                      <wps:bodyPr wrap="square" lIns="0" tIns="0" rIns="0" bIns="0" rtlCol="0">
                        <a:noAutofit/>
                      </wps:bodyPr>
                    </wps:wsp>
                  </a:graphicData>
                </a:graphic>
              </wp:anchor>
            </w:drawing>
          </mc:Choice>
          <mc:Fallback>
            <w:pict>
              <v:shape id="object 35" o:spid="_x0000_s1029" type="#_x0000_t202" style="position:absolute;margin-left:315.25pt;margin-top:-13.75pt;width:20.9pt;height:17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" filled="f" stroked="f">
                <v:textbox inset="0,0,0,0">
                  <w:txbxContent>
                    <w:p w:rsidR="00CE5D39" w:rsidRDefault="00CE5D39" w:rsidP="001E1106">
                      <w:pPr>
                        <w:pStyle w:val="NormalWeb"/>
                        <w:spacing w:before="16" w:after="0" w:line="322" w:lineRule="exact"/>
                        <w:ind w:left="14"/>
                      </w:pPr>
                      <w:r>
                        <w:rPr>
                          <w:rFonts w:eastAsia="+mn-ea"/>
                          <w:color w:val="000000"/>
                          <w:kern w:val="24"/>
                          <w:sz w:val="30"/>
                          <w:szCs w:val="30"/>
                        </w:rPr>
                        <w:t>36</w:t>
                      </w:r>
                    </w:p>
                  </w:txbxContent>
                </v:textbox>
              </v:shape>
            </w:pict>
          </mc:Fallback>
        </mc:AlternateContent>
      </w:r>
      <w:r w:rsidRPr="001E1106">
        <w:rPr>
          <w:noProof/>
        </w:rPr>
        <mc:AlternateContent>
          <mc:Choice Requires="wps">
            <w:drawing>
              <wp:anchor distT="0" distB="0" distL="114300" distR="114300" simplePos="0" relativeHeight="251682816" behindDoc="0" locked="0" layoutInCell="1" allowOverlap="1" wp14:anchorId="05C8CF48" wp14:editId="03C4A971">
                <wp:simplePos x="0" y="0"/>
                <wp:positionH relativeFrom="column">
                  <wp:posOffset>1203325</wp:posOffset>
                </wp:positionH>
                <wp:positionV relativeFrom="paragraph">
                  <wp:posOffset>-103505</wp:posOffset>
                </wp:positionV>
                <wp:extent cx="246380" cy="104775"/>
                <wp:effectExtent l="0" t="0" r="1270" b="9525"/>
                <wp:wrapNone/>
                <wp:docPr id="103" name="object 103"/>
                <wp:cNvGraphicFramePr/>
                <a:graphic xmlns:a="http://schemas.openxmlformats.org/drawingml/2006/main">
                  <a:graphicData uri="http://schemas.microsoft.com/office/word/2010/wordprocessingShape">
                    <wps:wsp>
                      <wps:cNvSpPr/>
                      <wps:spPr>
                        <a:xfrm>
                          <a:off x="0" y="0"/>
                          <a:ext cx="246380" cy="104775"/>
                        </a:xfrm>
                        <a:prstGeom prst="rect">
                          <a:avLst/>
                        </a:prstGeom>
                        <a:blipFill>
                          <a:blip r:embed="rId38" cstate="print"/>
                          <a:stretch>
                            <a:fillRect/>
                          </a:stretch>
                        </a:blipFill>
                      </wps:spPr>
                      <wps:bodyPr wrap="square" lIns="0" tIns="0" rIns="0" bIns="0" rtlCol="0">
                        <a:noAutofit/>
                      </wps:bodyPr>
                    </wps:wsp>
                  </a:graphicData>
                </a:graphic>
              </wp:anchor>
            </w:drawing>
          </mc:Choice>
          <mc:Fallback>
            <w:pict>
              <v:rect id="object 103" o:spid="_x0000_s1026" style="position:absolute;margin-left:94.75pt;margin-top:-8.15pt;width:19.4pt;height:8.2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" stroked="f">
                <v:fill r:id="rId39" o:title="" recolor="t" rotate="t" type="frame"/>
                <v:textbox inset="0,0,0,0"/>
              </v:rect>
            </w:pict>
          </mc:Fallback>
        </mc:AlternateContent>
      </w:r>
      <w:r w:rsidRPr="001E1106">
        <w:rPr>
          <w:noProof/>
        </w:rPr>
        <mc:AlternateContent>
          <mc:Choice Requires="wps">
            <w:drawing>
              <wp:anchor distT="0" distB="0" distL="114300" distR="114300" simplePos="0" relativeHeight="251683840" behindDoc="0" locked="0" layoutInCell="1" allowOverlap="1" wp14:anchorId="2AA514F1" wp14:editId="1A212091">
                <wp:simplePos x="0" y="0"/>
                <wp:positionH relativeFrom="column">
                  <wp:posOffset>1194435</wp:posOffset>
                </wp:positionH>
                <wp:positionV relativeFrom="paragraph">
                  <wp:posOffset>-128905</wp:posOffset>
                </wp:positionV>
                <wp:extent cx="252730" cy="110490"/>
                <wp:effectExtent l="0" t="19050" r="0" b="3810"/>
                <wp:wrapNone/>
                <wp:docPr id="104" name="object 104"/>
                <wp:cNvGraphicFramePr/>
                <a:graphic xmlns:a="http://schemas.openxmlformats.org/drawingml/2006/main">
                  <a:graphicData uri="http://schemas.microsoft.com/office/word/2010/wordprocessingShape">
                    <wps:wsp>
                      <wps:cNvSpPr/>
                      <wps:spPr>
                        <a:xfrm>
                          <a:off x="0" y="0"/>
                          <a:ext cx="252730" cy="110490"/>
                        </a:xfrm>
                        <a:custGeom>
                          <a:avLst/>
                          <a:gdLst/>
                          <a:ahLst/>
                          <a:cxnLst/>
                          <a:rect l="l" t="t" r="r" b="b"/>
                          <a:pathLst>
                            <a:path w="252984" h="110489">
                              <a:moveTo>
                                <a:pt x="9144" y="0"/>
                              </a:moveTo>
                              <a:lnTo>
                                <a:pt x="243840" y="0"/>
                              </a:lnTo>
                              <a:lnTo>
                                <a:pt x="248411" y="4571"/>
                              </a:lnTo>
                              <a:lnTo>
                                <a:pt x="248411" y="97535"/>
                              </a:lnTo>
                              <a:lnTo>
                                <a:pt x="252984" y="102107"/>
                              </a:lnTo>
                              <a:lnTo>
                                <a:pt x="252984" y="0"/>
                              </a:lnTo>
                              <a:lnTo>
                                <a:pt x="9144" y="0"/>
                              </a:lnTo>
                              <a:close/>
                            </a:path>
                            <a:path w="252984" h="110489">
                              <a:moveTo>
                                <a:pt x="9144" y="102107"/>
                              </a:moveTo>
                              <a:lnTo>
                                <a:pt x="4572" y="97536"/>
                              </a:lnTo>
                              <a:lnTo>
                                <a:pt x="0" y="102107"/>
                              </a:lnTo>
                              <a:lnTo>
                                <a:pt x="0" y="105155"/>
                              </a:lnTo>
                              <a:lnTo>
                                <a:pt x="243840" y="102107"/>
                              </a:lnTo>
                              <a:lnTo>
                                <a:pt x="9144" y="102107"/>
                              </a:lnTo>
                              <a:close/>
                            </a:path>
                            <a:path w="252984" h="110489">
                              <a:moveTo>
                                <a:pt x="0" y="-3048"/>
                              </a:moveTo>
                              <a:lnTo>
                                <a:pt x="0" y="102107"/>
                              </a:lnTo>
                              <a:lnTo>
                                <a:pt x="4572" y="4572"/>
                              </a:lnTo>
                              <a:lnTo>
                                <a:pt x="243839" y="4571"/>
                              </a:lnTo>
                              <a:lnTo>
                                <a:pt x="243840" y="102107"/>
                              </a:lnTo>
                              <a:lnTo>
                                <a:pt x="0" y="105155"/>
                              </a:lnTo>
                              <a:lnTo>
                                <a:pt x="4572" y="107442"/>
                              </a:lnTo>
                              <a:lnTo>
                                <a:pt x="251460" y="107441"/>
                              </a:lnTo>
                              <a:lnTo>
                                <a:pt x="252984" y="105155"/>
                              </a:lnTo>
                              <a:lnTo>
                                <a:pt x="252984" y="102107"/>
                              </a:lnTo>
                              <a:lnTo>
                                <a:pt x="248411" y="97535"/>
                              </a:lnTo>
                              <a:lnTo>
                                <a:pt x="248411" y="4571"/>
                              </a:lnTo>
                              <a:lnTo>
                                <a:pt x="243840" y="0"/>
                              </a:lnTo>
                              <a:lnTo>
                                <a:pt x="9144" y="0"/>
                              </a:lnTo>
                              <a:lnTo>
                                <a:pt x="252984" y="0"/>
                              </a:lnTo>
                              <a:lnTo>
                                <a:pt x="252984" y="-3048"/>
                              </a:lnTo>
                              <a:lnTo>
                                <a:pt x="251460" y="-5334"/>
                              </a:lnTo>
                              <a:lnTo>
                                <a:pt x="4572" y="-5334"/>
                              </a:lnTo>
                              <a:lnTo>
                                <a:pt x="0" y="-3048"/>
                              </a:lnTo>
                              <a:close/>
                            </a:path>
                            <a:path w="252984" h="110489">
                              <a:moveTo>
                                <a:pt x="243840" y="102107"/>
                              </a:moveTo>
                              <a:lnTo>
                                <a:pt x="243839" y="97535"/>
                              </a:lnTo>
                              <a:lnTo>
                                <a:pt x="9144" y="97535"/>
                              </a:lnTo>
                              <a:lnTo>
                                <a:pt x="9143" y="4571"/>
                              </a:lnTo>
                              <a:lnTo>
                                <a:pt x="4572" y="4572"/>
                              </a:lnTo>
                              <a:lnTo>
                                <a:pt x="0" y="102107"/>
                              </a:lnTo>
                              <a:lnTo>
                                <a:pt x="4572" y="97536"/>
                              </a:lnTo>
                              <a:lnTo>
                                <a:pt x="9144" y="102107"/>
                              </a:lnTo>
                              <a:lnTo>
                                <a:pt x="243840" y="102107"/>
                              </a:lnTo>
                              <a:close/>
                            </a:path>
                          </a:pathLst>
                        </a:custGeom>
                        <a:solidFill>
                          <a:srgbClr val="CCCBCB"/>
                        </a:solidFill>
                      </wps:spPr>
                      <wps:bodyPr wrap="square" lIns="0" tIns="0" rIns="0" bIns="0" rtlCol="0">
                        <a:noAutofit/>
                      </wps:bodyPr>
                    </wps:wsp>
                  </a:graphicData>
                </a:graphic>
              </wp:anchor>
            </w:drawing>
          </mc:Choice>
          <mc:Fallback>
            <w:pict>
              <v:shape id="object 104" o:spid="_x0000_s1026" style="position:absolute;margin-left:94.05pt;margin-top:-10.15pt;width:19.9pt;height:8.7pt;z-index:251683840;visibility:visible;mso-wrap-style:square;mso-wrap-distance-left:9pt;mso-wrap-distance-top:0;mso-wrap-distance-right:9pt;mso-wrap-distance-bottom:0;mso-position-horizontal:absolute;mso-position-horizontal-relative:text;mso-position-vertical:absolute;mso-position-vertical-relative:text;v-text-anchor:top" coordsize="252984,110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" path="m9144,l243840,r4571,4571l248411,97535r4573,4572l252984,,9144,xem9144,102107l4572,97536,,102107r,3048l243840,102107r-234696,xem,-3048l,102107,4572,4572r239267,-1l243840,102107,,105155r4572,2287l251460,107441r1524,-2286l252984,102107r-4573,-4572l248411,4571,243840,,9144,,252984,r,-3048l251460,-5334r-246888,l,-3048xem243840,102107r-1,-4572l9144,97535,9143,4571r-4571,1l,102107,4572,97536r4572,4571l243840,102107xe" fillcolor="#cccbcb" stroked="f">
                <v:path arrowok="t"/>
              </v:shape>
            </w:pict>
          </mc:Fallback>
        </mc:AlternateContent>
      </w:r>
      <w:r w:rsidRPr="001E1106">
        <w:rPr>
          <w:noProof/>
        </w:rPr>
        <mc:AlternateContent>
          <mc:Choice Requires="wps">
            <w:drawing>
              <wp:anchor distT="0" distB="0" distL="114300" distR="114300" simplePos="0" relativeHeight="251686912" behindDoc="0" locked="0" layoutInCell="1" allowOverlap="1" wp14:anchorId="03EB2B4D" wp14:editId="6FE8ED88">
                <wp:simplePos x="0" y="0"/>
                <wp:positionH relativeFrom="column">
                  <wp:posOffset>1448435</wp:posOffset>
                </wp:positionH>
                <wp:positionV relativeFrom="paragraph">
                  <wp:posOffset>-215900</wp:posOffset>
                </wp:positionV>
                <wp:extent cx="1376680" cy="215900"/>
                <wp:effectExtent l="0" t="0" r="0" b="0"/>
                <wp:wrapNone/>
                <wp:docPr id="100" name="object 34"/>
                <wp:cNvGraphicFramePr/>
                <a:graphic xmlns:a="http://schemas.openxmlformats.org/drawingml/2006/main">
                  <a:graphicData uri="http://schemas.microsoft.com/office/word/2010/wordprocessingShape">
                    <wps:wsp>
                      <wps:cNvSpPr txBox="1"/>
                      <wps:spPr>
                        <a:xfrm>
                          <a:off x="0" y="0"/>
                          <a:ext cx="1376680" cy="215900"/>
                        </a:xfrm>
                        <a:prstGeom prst="rect">
                          <a:avLst/>
                        </a:prstGeom>
                      </wps:spPr>
                      <wps:txbx>
                        <w:txbxContent>
                          <w:p w:rsidR="00CE5D39" w:rsidRDefault="00CE5D39" w:rsidP="001E1106">
                            <w:pPr>
                              <w:pStyle w:val="NormalWeb"/>
                              <w:spacing w:before="16" w:after="0" w:line="322" w:lineRule="exact"/>
                              <w:ind w:left="14"/>
                            </w:pPr>
                            <w:r>
                              <w:rPr>
                                <w:rFonts w:eastAsia="+mn-ea"/>
                                <w:color w:val="000000"/>
                                <w:kern w:val="24"/>
                                <w:sz w:val="30"/>
                                <w:szCs w:val="30"/>
                              </w:rPr>
                              <w:t>Spare</w:t>
                            </w:r>
                            <w:r>
                              <w:rPr>
                                <w:rFonts w:eastAsia="+mn-ea"/>
                                <w:color w:val="000000"/>
                                <w:spacing w:val="14"/>
                                <w:kern w:val="24"/>
                                <w:sz w:val="30"/>
                                <w:szCs w:val="30"/>
                              </w:rPr>
                              <w:t xml:space="preserve"> </w:t>
                            </w:r>
                            <w:r>
                              <w:rPr>
                                <w:rFonts w:eastAsia="+mn-ea"/>
                                <w:color w:val="000000"/>
                                <w:kern w:val="24"/>
                                <w:sz w:val="30"/>
                                <w:szCs w:val="30"/>
                              </w:rPr>
                              <w:t>capacity</w:t>
                            </w:r>
                          </w:p>
                        </w:txbxContent>
                      </wps:txbx>
                      <wps:bodyPr wrap="square" lIns="0" tIns="0" rIns="0" bIns="0" rtlCol="0">
                        <a:noAutofit/>
                      </wps:bodyPr>
                    </wps:wsp>
                  </a:graphicData>
                </a:graphic>
              </wp:anchor>
            </w:drawing>
          </mc:Choice>
          <mc:Fallback>
            <w:pict>
              <v:shape id="object 34" o:spid="_x0000_s1030" type="#_x0000_t202" style="position:absolute;margin-left:114.05pt;margin-top:-17pt;width:108.4pt;height:17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" filled="f" stroked="f">
                <v:textbox inset="0,0,0,0">
                  <w:txbxContent>
                    <w:p w:rsidR="00CE5D39" w:rsidRDefault="00CE5D39" w:rsidP="001E1106">
                      <w:pPr>
                        <w:pStyle w:val="NormalWeb"/>
                        <w:spacing w:before="16" w:after="0" w:line="322" w:lineRule="exact"/>
                        <w:ind w:left="14"/>
                      </w:pPr>
                      <w:r>
                        <w:rPr>
                          <w:rFonts w:eastAsia="+mn-ea"/>
                          <w:color w:val="000000"/>
                          <w:kern w:val="24"/>
                          <w:sz w:val="30"/>
                          <w:szCs w:val="30"/>
                        </w:rPr>
                        <w:t>Spare</w:t>
                      </w:r>
                      <w:r>
                        <w:rPr>
                          <w:rFonts w:eastAsia="+mn-ea"/>
                          <w:color w:val="000000"/>
                          <w:spacing w:val="14"/>
                          <w:kern w:val="24"/>
                          <w:sz w:val="30"/>
                          <w:szCs w:val="30"/>
                        </w:rPr>
                        <w:t xml:space="preserve"> </w:t>
                      </w:r>
                      <w:r>
                        <w:rPr>
                          <w:rFonts w:eastAsia="+mn-ea"/>
                          <w:color w:val="000000"/>
                          <w:kern w:val="24"/>
                          <w:sz w:val="30"/>
                          <w:szCs w:val="30"/>
                        </w:rPr>
                        <w:t>capacity</w:t>
                      </w:r>
                    </w:p>
                  </w:txbxContent>
                </v:textbox>
              </v:shape>
            </w:pict>
          </mc:Fallback>
        </mc:AlternateContent>
      </w:r>
    </w:p>
    <w:p w:rsidR="001E1106" w:rsidRDefault="00BC314D" w:rsidP="000C3445">
      <w:pPr>
        <w:rPr>
          <w:rFonts w:asciiTheme="majorBidi" w:hAnsiTheme="majorBidi" w:cstheme="majorBidi"/>
          <w:sz w:val="24"/>
          <w:szCs w:val="24"/>
        </w:rPr>
      </w:pPr>
      <w:r w:rsidRPr="00B26992">
        <w:rPr>
          <w:noProof/>
        </w:rPr>
        <mc:AlternateContent>
          <mc:Choice Requires="wps">
            <w:drawing>
              <wp:anchor distT="0" distB="0" distL="114300" distR="114300" simplePos="0" relativeHeight="251702272" behindDoc="0" locked="0" layoutInCell="1" allowOverlap="1" wp14:anchorId="39C40B34" wp14:editId="30EEA83A">
                <wp:simplePos x="0" y="0"/>
                <wp:positionH relativeFrom="column">
                  <wp:posOffset>372110</wp:posOffset>
                </wp:positionH>
                <wp:positionV relativeFrom="paragraph">
                  <wp:posOffset>76835</wp:posOffset>
                </wp:positionV>
                <wp:extent cx="159385" cy="215900"/>
                <wp:effectExtent l="0" t="0" r="0" b="0"/>
                <wp:wrapNone/>
                <wp:docPr id="323" name="object 31"/>
                <wp:cNvGraphicFramePr/>
                <a:graphic xmlns:a="http://schemas.openxmlformats.org/drawingml/2006/main">
                  <a:graphicData uri="http://schemas.microsoft.com/office/word/2010/wordprocessingShape">
                    <wps:wsp>
                      <wps:cNvSpPr txBox="1"/>
                      <wps:spPr>
                        <a:xfrm>
                          <a:off x="0" y="0"/>
                          <a:ext cx="159385" cy="215900"/>
                        </a:xfrm>
                        <a:prstGeom prst="rect">
                          <a:avLst/>
                        </a:prstGeom>
                      </wps:spPr>
                      <wps:txbx>
                        <w:txbxContent>
                          <w:p w:rsidR="00CE5D39" w:rsidRDefault="00CE5D39" w:rsidP="00B26992">
                            <w:pPr>
                              <w:pStyle w:val="NormalWeb"/>
                              <w:spacing w:before="16" w:after="0" w:line="322" w:lineRule="exact"/>
                              <w:ind w:left="14"/>
                            </w:pPr>
                            <w:r>
                              <w:rPr>
                                <w:color w:val="000000" w:themeColor="text1"/>
                                <w:kern w:val="24"/>
                                <w:sz w:val="30"/>
                                <w:szCs w:val="30"/>
                              </w:rPr>
                              <w:t>6</w:t>
                            </w:r>
                          </w:p>
                        </w:txbxContent>
                      </wps:txbx>
                      <wps:bodyPr wrap="square" lIns="0" tIns="0" rIns="0" bIns="0" rtlCol="0">
                        <a:noAutofit/>
                      </wps:bodyPr>
                    </wps:wsp>
                  </a:graphicData>
                </a:graphic>
              </wp:anchor>
            </w:drawing>
          </mc:Choice>
          <mc:Fallback>
            <w:pict>
              <v:shape id="object 31" o:spid="_x0000_s1031" type="#_x0000_t202" style="position:absolute;margin-left:29.3pt;margin-top:6.05pt;width:12.55pt;height:17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" filled="f" stroked="f">
                <v:textbox inset="0,0,0,0">
                  <w:txbxContent>
                    <w:p w:rsidR="00CE5D39" w:rsidRDefault="00CE5D39" w:rsidP="00B26992">
                      <w:pPr>
                        <w:pStyle w:val="NormalWeb"/>
                        <w:spacing w:before="16" w:after="0" w:line="322" w:lineRule="exact"/>
                        <w:ind w:left="14"/>
                      </w:pPr>
                      <w:r>
                        <w:rPr>
                          <w:color w:val="000000" w:themeColor="text1"/>
                          <w:kern w:val="24"/>
                          <w:sz w:val="30"/>
                          <w:szCs w:val="30"/>
                        </w:rPr>
                        <w:t>6</w:t>
                      </w:r>
                    </w:p>
                  </w:txbxContent>
                </v:textbox>
              </v:shape>
            </w:pict>
          </mc:Fallback>
        </mc:AlternateContent>
      </w:r>
      <w:r w:rsidR="00CE5D39" w:rsidRPr="001E1106">
        <w:rPr>
          <w:noProof/>
        </w:rPr>
        <mc:AlternateContent>
          <mc:Choice Requires="wps">
            <w:drawing>
              <wp:anchor distT="0" distB="0" distL="114300" distR="114300" simplePos="0" relativeHeight="251687936" behindDoc="0" locked="0" layoutInCell="1" allowOverlap="1" wp14:anchorId="16C1C83D" wp14:editId="232B8C13">
                <wp:simplePos x="0" y="0"/>
                <wp:positionH relativeFrom="column">
                  <wp:posOffset>4019506</wp:posOffset>
                </wp:positionH>
                <wp:positionV relativeFrom="paragraph">
                  <wp:posOffset>229574</wp:posOffset>
                </wp:positionV>
                <wp:extent cx="264795" cy="215900"/>
                <wp:effectExtent l="0" t="0" r="0" b="0"/>
                <wp:wrapNone/>
                <wp:docPr id="101" name="object 30"/>
                <wp:cNvGraphicFramePr/>
                <a:graphic xmlns:a="http://schemas.openxmlformats.org/drawingml/2006/main">
                  <a:graphicData uri="http://schemas.microsoft.com/office/word/2010/wordprocessingShape">
                    <wps:wsp>
                      <wps:cNvSpPr txBox="1"/>
                      <wps:spPr>
                        <a:xfrm>
                          <a:off x="0" y="0"/>
                          <a:ext cx="264795" cy="215900"/>
                        </a:xfrm>
                        <a:prstGeom prst="rect">
                          <a:avLst/>
                        </a:prstGeom>
                      </wps:spPr>
                      <wps:txbx>
                        <w:txbxContent>
                          <w:p w:rsidR="00CE5D39" w:rsidRDefault="00CE5D39" w:rsidP="001E1106">
                            <w:pPr>
                              <w:pStyle w:val="NormalWeb"/>
                              <w:spacing w:before="16" w:after="0" w:line="322" w:lineRule="exact"/>
                              <w:ind w:left="14"/>
                            </w:pPr>
                            <w:r>
                              <w:rPr>
                                <w:rFonts w:eastAsia="+mn-ea"/>
                                <w:color w:val="000000"/>
                                <w:kern w:val="24"/>
                                <w:sz w:val="30"/>
                                <w:szCs w:val="30"/>
                              </w:rPr>
                              <w:t>33</w:t>
                            </w:r>
                          </w:p>
                        </w:txbxContent>
                      </wps:txbx>
                      <wps:bodyPr wrap="square" lIns="0" tIns="0" rIns="0" bIns="0" rtlCol="0">
                        <a:noAutofit/>
                      </wps:bodyPr>
                    </wps:wsp>
                  </a:graphicData>
                </a:graphic>
              </wp:anchor>
            </w:drawing>
          </mc:Choice>
          <mc:Fallback>
            <w:pict>
              <v:shape id="object 30" o:spid="_x0000_s1032" type="#_x0000_t202" style="position:absolute;margin-left:316.5pt;margin-top:18.1pt;width:20.85pt;height:17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" filled="f" stroked="f">
                <v:textbox inset="0,0,0,0">
                  <w:txbxContent>
                    <w:p w:rsidR="00CE5D39" w:rsidRDefault="00CE5D39" w:rsidP="001E1106">
                      <w:pPr>
                        <w:pStyle w:val="NormalWeb"/>
                        <w:spacing w:before="16" w:after="0" w:line="322" w:lineRule="exact"/>
                        <w:ind w:left="14"/>
                      </w:pPr>
                      <w:r>
                        <w:rPr>
                          <w:rFonts w:eastAsia="+mn-ea"/>
                          <w:color w:val="000000"/>
                          <w:kern w:val="24"/>
                          <w:sz w:val="30"/>
                          <w:szCs w:val="30"/>
                        </w:rPr>
                        <w:t>33</w:t>
                      </w:r>
                    </w:p>
                  </w:txbxContent>
                </v:textbox>
              </v:shape>
            </w:pict>
          </mc:Fallback>
        </mc:AlternateContent>
      </w:r>
      <w:r w:rsidR="001E1106" w:rsidRPr="001E1106">
        <w:rPr>
          <w:noProof/>
        </w:rPr>
        <mc:AlternateContent>
          <mc:Choice Requires="wps">
            <w:drawing>
              <wp:anchor distT="0" distB="0" distL="114300" distR="114300" simplePos="0" relativeHeight="251669504" behindDoc="0" locked="0" layoutInCell="1" allowOverlap="1" wp14:anchorId="375FBC42" wp14:editId="6EC5F9A1">
                <wp:simplePos x="0" y="0"/>
                <wp:positionH relativeFrom="column">
                  <wp:posOffset>2752725</wp:posOffset>
                </wp:positionH>
                <wp:positionV relativeFrom="paragraph">
                  <wp:posOffset>1805940</wp:posOffset>
                </wp:positionV>
                <wp:extent cx="60198" cy="0"/>
                <wp:effectExtent l="0" t="0" r="16510" b="19050"/>
                <wp:wrapNone/>
                <wp:docPr id="108" name="object 108"/>
                <wp:cNvGraphicFramePr/>
                <a:graphic xmlns:a="http://schemas.openxmlformats.org/drawingml/2006/main">
                  <a:graphicData uri="http://schemas.microsoft.com/office/word/2010/wordprocessingShape">
                    <wps:wsp>
                      <wps:cNvSpPr/>
                      <wps:spPr>
                        <a:xfrm>
                          <a:off x="0" y="0"/>
                          <a:ext cx="60198" cy="0"/>
                        </a:xfrm>
                        <a:custGeom>
                          <a:avLst/>
                          <a:gdLst/>
                          <a:ahLst/>
                          <a:cxnLst/>
                          <a:rect l="l" t="t" r="r" b="b"/>
                          <a:pathLst>
                            <a:path w="60198">
                              <a:moveTo>
                                <a:pt x="60198" y="0"/>
                              </a:moveTo>
                              <a:lnTo>
                                <a:pt x="0" y="0"/>
                              </a:lnTo>
                            </a:path>
                          </a:pathLst>
                        </a:custGeom>
                        <a:ln w="10413">
                          <a:solidFill>
                            <a:srgbClr val="BEBEBE"/>
                          </a:solidFill>
                        </a:ln>
                      </wps:spPr>
                      <wps:bodyPr wrap="square" lIns="0" tIns="0" rIns="0" bIns="0" rtlCol="0">
                        <a:noAutofit/>
                      </wps:bodyPr>
                    </wps:wsp>
                  </a:graphicData>
                </a:graphic>
              </wp:anchor>
            </w:drawing>
          </mc:Choice>
          <mc:Fallback>
            <w:pict>
              <v:shape id="object 108" o:spid="_x0000_s1026" style="position:absolute;margin-left:216.75pt;margin-top:142.2pt;width:4.75pt;height:0;z-index:251669504;visibility:visible;mso-wrap-style:square;mso-wrap-distance-left:9pt;mso-wrap-distance-top:0;mso-wrap-distance-right:9pt;mso-wrap-distance-bottom:0;mso-position-horizontal:absolute;mso-position-horizontal-relative:text;mso-position-vertical:absolute;mso-position-vertical-relative:text;v-text-anchor:top" coordsize="6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" path="m60198,l,e" filled="f" strokecolor="#bebebe" strokeweight=".28925mm">
                <v:path arrowok="t"/>
              </v:shape>
            </w:pict>
          </mc:Fallback>
        </mc:AlternateContent>
      </w:r>
      <w:r w:rsidR="001E1106" w:rsidRPr="001E1106">
        <w:rPr>
          <w:noProof/>
        </w:rPr>
        <mc:AlternateContent>
          <mc:Choice Requires="wps">
            <w:drawing>
              <wp:anchor distT="0" distB="0" distL="114300" distR="114300" simplePos="0" relativeHeight="251670528" behindDoc="0" locked="0" layoutInCell="1" allowOverlap="1" wp14:anchorId="3C068488" wp14:editId="61173696">
                <wp:simplePos x="0" y="0"/>
                <wp:positionH relativeFrom="column">
                  <wp:posOffset>2752725</wp:posOffset>
                </wp:positionH>
                <wp:positionV relativeFrom="paragraph">
                  <wp:posOffset>996315</wp:posOffset>
                </wp:positionV>
                <wp:extent cx="60198" cy="0"/>
                <wp:effectExtent l="0" t="0" r="16510" b="19050"/>
                <wp:wrapNone/>
                <wp:docPr id="109" name="object 109"/>
                <wp:cNvGraphicFramePr/>
                <a:graphic xmlns:a="http://schemas.openxmlformats.org/drawingml/2006/main">
                  <a:graphicData uri="http://schemas.microsoft.com/office/word/2010/wordprocessingShape">
                    <wps:wsp>
                      <wps:cNvSpPr/>
                      <wps:spPr>
                        <a:xfrm>
                          <a:off x="0" y="0"/>
                          <a:ext cx="60198" cy="0"/>
                        </a:xfrm>
                        <a:custGeom>
                          <a:avLst/>
                          <a:gdLst/>
                          <a:ahLst/>
                          <a:cxnLst/>
                          <a:rect l="l" t="t" r="r" b="b"/>
                          <a:pathLst>
                            <a:path w="60198">
                              <a:moveTo>
                                <a:pt x="60198" y="0"/>
                              </a:moveTo>
                              <a:lnTo>
                                <a:pt x="0" y="0"/>
                              </a:lnTo>
                            </a:path>
                          </a:pathLst>
                        </a:custGeom>
                        <a:ln w="10414">
                          <a:solidFill>
                            <a:srgbClr val="BEBEBE"/>
                          </a:solidFill>
                        </a:ln>
                      </wps:spPr>
                      <wps:bodyPr wrap="square" lIns="0" tIns="0" rIns="0" bIns="0" rtlCol="0">
                        <a:noAutofit/>
                      </wps:bodyPr>
                    </wps:wsp>
                  </a:graphicData>
                </a:graphic>
              </wp:anchor>
            </w:drawing>
          </mc:Choice>
          <mc:Fallback>
            <w:pict>
              <v:shape id="object 109" o:spid="_x0000_s1026" style="position:absolute;margin-left:216.75pt;margin-top:78.45pt;width:4.75pt;height:0;z-index:251670528;visibility:visible;mso-wrap-style:square;mso-wrap-distance-left:9pt;mso-wrap-distance-top:0;mso-wrap-distance-right:9pt;mso-wrap-distance-bottom:0;mso-position-horizontal:absolute;mso-position-horizontal-relative:text;mso-position-vertical:absolute;mso-position-vertical-relative:text;v-text-anchor:top" coordsize="6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" path="m60198,l,e" filled="f" strokecolor="#bebebe" strokeweight=".82pt">
                <v:path arrowok="t"/>
              </v:shape>
            </w:pict>
          </mc:Fallback>
        </mc:AlternateContent>
      </w:r>
      <w:r w:rsidR="001E1106" w:rsidRPr="001E1106">
        <w:rPr>
          <w:noProof/>
        </w:rPr>
        <mc:AlternateContent>
          <mc:Choice Requires="wps">
            <w:drawing>
              <wp:anchor distT="0" distB="0" distL="114300" distR="114300" simplePos="0" relativeHeight="251671552" behindDoc="0" locked="0" layoutInCell="1" allowOverlap="1" wp14:anchorId="529608E2" wp14:editId="60DFB19F">
                <wp:simplePos x="0" y="0"/>
                <wp:positionH relativeFrom="column">
                  <wp:posOffset>2752725</wp:posOffset>
                </wp:positionH>
                <wp:positionV relativeFrom="paragraph">
                  <wp:posOffset>186690</wp:posOffset>
                </wp:positionV>
                <wp:extent cx="60198" cy="0"/>
                <wp:effectExtent l="0" t="0" r="16510" b="19050"/>
                <wp:wrapNone/>
                <wp:docPr id="110" name="object 110"/>
                <wp:cNvGraphicFramePr/>
                <a:graphic xmlns:a="http://schemas.openxmlformats.org/drawingml/2006/main">
                  <a:graphicData uri="http://schemas.microsoft.com/office/word/2010/wordprocessingShape">
                    <wps:wsp>
                      <wps:cNvSpPr/>
                      <wps:spPr>
                        <a:xfrm>
                          <a:off x="0" y="0"/>
                          <a:ext cx="60198" cy="0"/>
                        </a:xfrm>
                        <a:custGeom>
                          <a:avLst/>
                          <a:gdLst/>
                          <a:ahLst/>
                          <a:cxnLst/>
                          <a:rect l="l" t="t" r="r" b="b"/>
                          <a:pathLst>
                            <a:path w="60198">
                              <a:moveTo>
                                <a:pt x="60198" y="0"/>
                              </a:moveTo>
                              <a:lnTo>
                                <a:pt x="0" y="0"/>
                              </a:lnTo>
                            </a:path>
                          </a:pathLst>
                        </a:custGeom>
                        <a:ln w="10414">
                          <a:solidFill>
                            <a:srgbClr val="BEBEBE"/>
                          </a:solidFill>
                        </a:ln>
                      </wps:spPr>
                      <wps:bodyPr wrap="square" lIns="0" tIns="0" rIns="0" bIns="0" rtlCol="0">
                        <a:noAutofit/>
                      </wps:bodyPr>
                    </wps:wsp>
                  </a:graphicData>
                </a:graphic>
              </wp:anchor>
            </w:drawing>
          </mc:Choice>
          <mc:Fallback>
            <w:pict>
              <v:shape id="object 110" o:spid="_x0000_s1026" style="position:absolute;margin-left:216.75pt;margin-top:14.7pt;width:4.75pt;height:0;z-index:251671552;visibility:visible;mso-wrap-style:square;mso-wrap-distance-left:9pt;mso-wrap-distance-top:0;mso-wrap-distance-right:9pt;mso-wrap-distance-bottom:0;mso-position-horizontal:absolute;mso-position-horizontal-relative:text;mso-position-vertical:absolute;mso-position-vertical-relative:text;v-text-anchor:top" coordsize="6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" path="m60198,l,e" filled="f" strokecolor="#bebebe" strokeweight=".82pt">
                <v:path arrowok="t"/>
              </v:shape>
            </w:pict>
          </mc:Fallback>
        </mc:AlternateContent>
      </w:r>
      <w:r w:rsidR="001E1106" w:rsidRPr="001E1106">
        <w:rPr>
          <w:noProof/>
        </w:rPr>
        <mc:AlternateContent>
          <mc:Choice Requires="wps">
            <w:drawing>
              <wp:anchor distT="0" distB="0" distL="114300" distR="114300" simplePos="0" relativeHeight="251672576" behindDoc="0" locked="0" layoutInCell="1" allowOverlap="1" wp14:anchorId="00AE13B5" wp14:editId="3136AC4B">
                <wp:simplePos x="0" y="0"/>
                <wp:positionH relativeFrom="column">
                  <wp:posOffset>2752725</wp:posOffset>
                </wp:positionH>
                <wp:positionV relativeFrom="paragraph">
                  <wp:posOffset>-622935</wp:posOffset>
                </wp:positionV>
                <wp:extent cx="60198" cy="0"/>
                <wp:effectExtent l="0" t="0" r="16510" b="19050"/>
                <wp:wrapNone/>
                <wp:docPr id="111" name="object 111"/>
                <wp:cNvGraphicFramePr/>
                <a:graphic xmlns:a="http://schemas.openxmlformats.org/drawingml/2006/main">
                  <a:graphicData uri="http://schemas.microsoft.com/office/word/2010/wordprocessingShape">
                    <wps:wsp>
                      <wps:cNvSpPr/>
                      <wps:spPr>
                        <a:xfrm>
                          <a:off x="0" y="0"/>
                          <a:ext cx="60198" cy="0"/>
                        </a:xfrm>
                        <a:custGeom>
                          <a:avLst/>
                          <a:gdLst/>
                          <a:ahLst/>
                          <a:cxnLst/>
                          <a:rect l="l" t="t" r="r" b="b"/>
                          <a:pathLst>
                            <a:path w="60198">
                              <a:moveTo>
                                <a:pt x="60198" y="0"/>
                              </a:moveTo>
                              <a:lnTo>
                                <a:pt x="0" y="0"/>
                              </a:lnTo>
                            </a:path>
                          </a:pathLst>
                        </a:custGeom>
                        <a:ln w="10413">
                          <a:solidFill>
                            <a:srgbClr val="BEBEBE"/>
                          </a:solidFill>
                        </a:ln>
                      </wps:spPr>
                      <wps:bodyPr wrap="square" lIns="0" tIns="0" rIns="0" bIns="0" rtlCol="0">
                        <a:noAutofit/>
                      </wps:bodyPr>
                    </wps:wsp>
                  </a:graphicData>
                </a:graphic>
              </wp:anchor>
            </w:drawing>
          </mc:Choice>
          <mc:Fallback>
            <w:pict>
              <v:shape id="object 111" o:spid="_x0000_s1026" style="position:absolute;margin-left:216.75pt;margin-top:-49.05pt;width:4.75pt;height:0;z-index:251672576;visibility:visible;mso-wrap-style:square;mso-wrap-distance-left:9pt;mso-wrap-distance-top:0;mso-wrap-distance-right:9pt;mso-wrap-distance-bottom:0;mso-position-horizontal:absolute;mso-position-horizontal-relative:text;mso-position-vertical:absolute;mso-position-vertical-relative:text;v-text-anchor:top" coordsize="6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" path="m60198,l,e" filled="f" strokecolor="#bebebe" strokeweight=".28925mm">
                <v:path arrowok="t"/>
              </v:shape>
            </w:pict>
          </mc:Fallback>
        </mc:AlternateContent>
      </w:r>
      <w:r w:rsidR="001E1106" w:rsidRPr="001E1106">
        <w:rPr>
          <w:noProof/>
        </w:rPr>
        <mc:AlternateContent>
          <mc:Choice Requires="wps">
            <w:drawing>
              <wp:anchor distT="0" distB="0" distL="114300" distR="114300" simplePos="0" relativeHeight="251677696" behindDoc="0" locked="0" layoutInCell="1" allowOverlap="1" wp14:anchorId="197C932A" wp14:editId="5B267009">
                <wp:simplePos x="0" y="0"/>
                <wp:positionH relativeFrom="column">
                  <wp:posOffset>-537210</wp:posOffset>
                </wp:positionH>
                <wp:positionV relativeFrom="paragraph">
                  <wp:posOffset>-622935</wp:posOffset>
                </wp:positionV>
                <wp:extent cx="60198" cy="0"/>
                <wp:effectExtent l="0" t="0" r="16510" b="19050"/>
                <wp:wrapNone/>
                <wp:docPr id="116" name="object 116"/>
                <wp:cNvGraphicFramePr/>
                <a:graphic xmlns:a="http://schemas.openxmlformats.org/drawingml/2006/main">
                  <a:graphicData uri="http://schemas.microsoft.com/office/word/2010/wordprocessingShape">
                    <wps:wsp>
                      <wps:cNvSpPr/>
                      <wps:spPr>
                        <a:xfrm>
                          <a:off x="0" y="0"/>
                          <a:ext cx="60198" cy="0"/>
                        </a:xfrm>
                        <a:custGeom>
                          <a:avLst/>
                          <a:gdLst/>
                          <a:ahLst/>
                          <a:cxnLst/>
                          <a:rect l="l" t="t" r="r" b="b"/>
                          <a:pathLst>
                            <a:path w="60198">
                              <a:moveTo>
                                <a:pt x="60198" y="0"/>
                              </a:moveTo>
                              <a:lnTo>
                                <a:pt x="0" y="0"/>
                              </a:lnTo>
                            </a:path>
                          </a:pathLst>
                        </a:custGeom>
                        <a:ln w="10413">
                          <a:solidFill>
                            <a:srgbClr val="BEBEBE"/>
                          </a:solidFill>
                        </a:ln>
                      </wps:spPr>
                      <wps:bodyPr wrap="square" lIns="0" tIns="0" rIns="0" bIns="0" rtlCol="0">
                        <a:noAutofit/>
                      </wps:bodyPr>
                    </wps:wsp>
                  </a:graphicData>
                </a:graphic>
              </wp:anchor>
            </w:drawing>
          </mc:Choice>
          <mc:Fallback>
            <w:pict>
              <v:shape id="object 116" o:spid="_x0000_s1026" style="position:absolute;margin-left:-42.3pt;margin-top:-49.05pt;width:4.75pt;height:0;z-index:251677696;visibility:visible;mso-wrap-style:square;mso-wrap-distance-left:9pt;mso-wrap-distance-top:0;mso-wrap-distance-right:9pt;mso-wrap-distance-bottom:0;mso-position-horizontal:absolute;mso-position-horizontal-relative:text;mso-position-vertical:absolute;mso-position-vertical-relative:text;v-text-anchor:top" coordsize="6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" path="m60198,l,e" filled="f" strokecolor="#bebebe" strokeweight=".28925mm">
                <v:path arrowok="t"/>
              </v:shape>
            </w:pict>
          </mc:Fallback>
        </mc:AlternateContent>
      </w:r>
      <w:r w:rsidR="001E1106" w:rsidRPr="001E1106">
        <w:rPr>
          <w:noProof/>
        </w:rPr>
        <mc:AlternateContent>
          <mc:Choice Requires="wps">
            <w:drawing>
              <wp:anchor distT="0" distB="0" distL="114300" distR="114300" simplePos="0" relativeHeight="251681792" behindDoc="0" locked="0" layoutInCell="1" allowOverlap="1" wp14:anchorId="6CA4ED2F" wp14:editId="0E2C197D">
                <wp:simplePos x="0" y="0"/>
                <wp:positionH relativeFrom="column">
                  <wp:posOffset>693420</wp:posOffset>
                </wp:positionH>
                <wp:positionV relativeFrom="paragraph">
                  <wp:posOffset>-256540</wp:posOffset>
                </wp:positionV>
                <wp:extent cx="15240" cy="2064258"/>
                <wp:effectExtent l="0" t="0" r="3810" b="0"/>
                <wp:wrapNone/>
                <wp:docPr id="120" name="object 120"/>
                <wp:cNvGraphicFramePr/>
                <a:graphic xmlns:a="http://schemas.openxmlformats.org/drawingml/2006/main">
                  <a:graphicData uri="http://schemas.microsoft.com/office/word/2010/wordprocessingShape">
                    <wps:wsp>
                      <wps:cNvSpPr/>
                      <wps:spPr>
                        <a:xfrm>
                          <a:off x="0" y="0"/>
                          <a:ext cx="15240" cy="2064258"/>
                        </a:xfrm>
                        <a:custGeom>
                          <a:avLst/>
                          <a:gdLst/>
                          <a:ahLst/>
                          <a:cxnLst/>
                          <a:rect l="l" t="t" r="r" b="b"/>
                          <a:pathLst>
                            <a:path w="15240" h="2064257">
                              <a:moveTo>
                                <a:pt x="6857" y="0"/>
                              </a:moveTo>
                              <a:lnTo>
                                <a:pt x="0" y="0"/>
                              </a:lnTo>
                              <a:lnTo>
                                <a:pt x="9143" y="2064258"/>
                              </a:lnTo>
                              <a:lnTo>
                                <a:pt x="15239" y="2064258"/>
                              </a:lnTo>
                              <a:lnTo>
                                <a:pt x="6857" y="0"/>
                              </a:lnTo>
                              <a:close/>
                            </a:path>
                          </a:pathLst>
                        </a:custGeom>
                        <a:solidFill>
                          <a:srgbClr val="A5A5A5"/>
                        </a:solidFill>
                      </wps:spPr>
                      <wps:bodyPr wrap="square" lIns="0" tIns="0" rIns="0" bIns="0" rtlCol="0">
                        <a:noAutofit/>
                      </wps:bodyPr>
                    </wps:wsp>
                  </a:graphicData>
                </a:graphic>
              </wp:anchor>
            </w:drawing>
          </mc:Choice>
          <mc:Fallback>
            <w:pict>
              <v:shape id="object 120" o:spid="_x0000_s1026" style="position:absolute;margin-left:54.6pt;margin-top:-20.2pt;width:1.2pt;height:162.55pt;z-index:251681792;visibility:visible;mso-wrap-style:square;mso-wrap-distance-left:9pt;mso-wrap-distance-top:0;mso-wrap-distance-right:9pt;mso-wrap-distance-bottom:0;mso-position-horizontal:absolute;mso-position-horizontal-relative:text;mso-position-vertical:absolute;mso-position-vertical-relative:text;v-text-anchor:top" coordsize="15240,2064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" path="m6857,l,,9143,2064258r6096,l6857,xe" fillcolor="#a5a5a5" stroked="f">
                <v:path arrowok="t"/>
              </v:shape>
            </w:pict>
          </mc:Fallback>
        </mc:AlternateContent>
      </w:r>
      <w:r w:rsidR="001E1106" w:rsidRPr="001E1106">
        <w:rPr>
          <w:noProof/>
        </w:rPr>
        <mc:AlternateContent>
          <mc:Choice Requires="wps">
            <w:drawing>
              <wp:anchor distT="0" distB="0" distL="114300" distR="114300" simplePos="0" relativeHeight="251696128" behindDoc="0" locked="0" layoutInCell="1" allowOverlap="1" wp14:anchorId="4CDA9C2A" wp14:editId="79A5C33B">
                <wp:simplePos x="0" y="0"/>
                <wp:positionH relativeFrom="column">
                  <wp:posOffset>2813050</wp:posOffset>
                </wp:positionH>
                <wp:positionV relativeFrom="paragraph">
                  <wp:posOffset>186690</wp:posOffset>
                </wp:positionV>
                <wp:extent cx="0" cy="809244"/>
                <wp:effectExtent l="0" t="0" r="0" b="0"/>
                <wp:wrapNone/>
                <wp:docPr id="126" name="object 7"/>
                <wp:cNvGraphicFramePr/>
                <a:graphic xmlns:a="http://schemas.openxmlformats.org/drawingml/2006/main">
                  <a:graphicData uri="http://schemas.microsoft.com/office/word/2010/wordprocessingShape">
                    <wps:wsp>
                      <wps:cNvSpPr txBox="1"/>
                      <wps:spPr>
                        <a:xfrm>
                          <a:off x="0" y="0"/>
                          <a:ext cx="0" cy="809244"/>
                        </a:xfrm>
                        <a:prstGeom prst="rect">
                          <a:avLst/>
                        </a:prstGeom>
                      </wps:spPr>
                      <wps:bodyPr wrap="square" lIns="0" tIns="0" rIns="0" bIns="0" rtlCol="0">
                        <a:noAutofit/>
                      </wps:bodyPr>
                    </wps:wsp>
                  </a:graphicData>
                </a:graphic>
              </wp:anchor>
            </w:drawing>
          </mc:Choice>
          <mc:Fallback>
            <w:pict>
              <v:shape id="object 7" o:spid="_x0000_s1026" type="#_x0000_t202" style="position:absolute;margin-left:221.5pt;margin-top:14.7pt;width:0;height:63.7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" filled="f" stroked="f">
                <v:textbox inset="0,0,0,0"/>
              </v:shape>
            </w:pict>
          </mc:Fallback>
        </mc:AlternateContent>
      </w:r>
      <w:r w:rsidR="001E1106" w:rsidRPr="001E1106">
        <w:rPr>
          <w:noProof/>
        </w:rPr>
        <mc:AlternateContent>
          <mc:Choice Requires="wps">
            <w:drawing>
              <wp:anchor distT="0" distB="0" distL="114300" distR="114300" simplePos="0" relativeHeight="251698176" behindDoc="0" locked="0" layoutInCell="1" allowOverlap="1" wp14:anchorId="673FB5AD" wp14:editId="1229A8CF">
                <wp:simplePos x="0" y="0"/>
                <wp:positionH relativeFrom="column">
                  <wp:posOffset>2813050</wp:posOffset>
                </wp:positionH>
                <wp:positionV relativeFrom="paragraph">
                  <wp:posOffset>996315</wp:posOffset>
                </wp:positionV>
                <wp:extent cx="0" cy="810006"/>
                <wp:effectExtent l="0" t="0" r="0" b="0"/>
                <wp:wrapNone/>
                <wp:docPr id="320" name="object 5"/>
                <wp:cNvGraphicFramePr/>
                <a:graphic xmlns:a="http://schemas.openxmlformats.org/drawingml/2006/main">
                  <a:graphicData uri="http://schemas.microsoft.com/office/word/2010/wordprocessingShape">
                    <wps:wsp>
                      <wps:cNvSpPr txBox="1"/>
                      <wps:spPr>
                        <a:xfrm>
                          <a:off x="0" y="0"/>
                          <a:ext cx="0" cy="810006"/>
                        </a:xfrm>
                        <a:prstGeom prst="rect">
                          <a:avLst/>
                        </a:prstGeom>
                      </wps:spPr>
                      <wps:bodyPr wrap="square" lIns="0" tIns="0" rIns="0" bIns="0" rtlCol="0">
                        <a:noAutofit/>
                      </wps:bodyPr>
                    </wps:wsp>
                  </a:graphicData>
                </a:graphic>
              </wp:anchor>
            </w:drawing>
          </mc:Choice>
          <mc:Fallback>
            <w:pict>
              <v:shape id="object 5" o:spid="_x0000_s1026" type="#_x0000_t202" style="position:absolute;margin-left:221.5pt;margin-top:78.45pt;width:0;height:63.8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" filled="f" stroked="f">
                <v:textbox inset="0,0,0,0"/>
              </v:shape>
            </w:pict>
          </mc:Fallback>
        </mc:AlternateContent>
      </w:r>
    </w:p>
    <w:p w:rsidR="001E1106" w:rsidRDefault="001E1106" w:rsidP="006D3BB5">
      <w:pPr>
        <w:rPr>
          <w:rFonts w:asciiTheme="majorBidi" w:hAnsiTheme="majorBidi" w:cstheme="majorBidi"/>
          <w:sz w:val="24"/>
          <w:szCs w:val="24"/>
        </w:rPr>
      </w:pPr>
    </w:p>
    <w:p w:rsidR="001E1106" w:rsidRDefault="00DD556D" w:rsidP="000C3445">
      <w:pPr>
        <w:rPr>
          <w:rFonts w:asciiTheme="majorBidi" w:hAnsiTheme="majorBidi" w:cstheme="majorBidi"/>
          <w:sz w:val="24"/>
          <w:szCs w:val="24"/>
        </w:rPr>
      </w:pPr>
      <w:r w:rsidRPr="00B26992">
        <w:rPr>
          <w:noProof/>
        </w:rPr>
        <mc:AlternateContent>
          <mc:Choice Requires="wps">
            <w:drawing>
              <wp:anchor distT="0" distB="0" distL="114300" distR="114300" simplePos="0" relativeHeight="251703296" behindDoc="0" locked="0" layoutInCell="1" allowOverlap="1" wp14:anchorId="5552B98A" wp14:editId="61A4D4DF">
                <wp:simplePos x="0" y="0"/>
                <wp:positionH relativeFrom="column">
                  <wp:posOffset>371475</wp:posOffset>
                </wp:positionH>
                <wp:positionV relativeFrom="paragraph">
                  <wp:posOffset>63500</wp:posOffset>
                </wp:positionV>
                <wp:extent cx="212090" cy="169545"/>
                <wp:effectExtent l="0" t="0" r="0" b="0"/>
                <wp:wrapNone/>
                <wp:docPr id="324" name="object 27"/>
                <wp:cNvGraphicFramePr/>
                <a:graphic xmlns:a="http://schemas.openxmlformats.org/drawingml/2006/main">
                  <a:graphicData uri="http://schemas.microsoft.com/office/word/2010/wordprocessingShape">
                    <wps:wsp>
                      <wps:cNvSpPr txBox="1"/>
                      <wps:spPr>
                        <a:xfrm>
                          <a:off x="0" y="0"/>
                          <a:ext cx="212090" cy="169545"/>
                        </a:xfrm>
                        <a:prstGeom prst="rect">
                          <a:avLst/>
                        </a:prstGeom>
                      </wps:spPr>
                      <wps:txbx>
                        <w:txbxContent>
                          <w:p w:rsidR="00CE5D39" w:rsidRDefault="00CE5D39" w:rsidP="00B26992">
                            <w:pPr>
                              <w:pStyle w:val="NormalWeb"/>
                              <w:spacing w:before="16" w:after="0" w:line="322" w:lineRule="exact"/>
                              <w:ind w:left="14"/>
                            </w:pPr>
                            <w:r>
                              <w:rPr>
                                <w:color w:val="000000" w:themeColor="text1"/>
                                <w:kern w:val="24"/>
                                <w:sz w:val="30"/>
                                <w:szCs w:val="30"/>
                              </w:rPr>
                              <w:t>3</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object 27" o:spid="_x0000_s1033" type="#_x0000_t202" style="position:absolute;margin-left:29.25pt;margin-top:5pt;width:16.7pt;height:13.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" filled="f" stroked="f">
                <v:textbox inset="0,0,0,0">
                  <w:txbxContent>
                    <w:p w:rsidR="00CE5D39" w:rsidRDefault="00CE5D39" w:rsidP="00B26992">
                      <w:pPr>
                        <w:pStyle w:val="NormalWeb"/>
                        <w:spacing w:before="16" w:after="0" w:line="322" w:lineRule="exact"/>
                        <w:ind w:left="14"/>
                      </w:pPr>
                      <w:r>
                        <w:rPr>
                          <w:color w:val="000000" w:themeColor="text1"/>
                          <w:kern w:val="24"/>
                          <w:sz w:val="30"/>
                          <w:szCs w:val="30"/>
                        </w:rPr>
                        <w:t>3</w:t>
                      </w:r>
                    </w:p>
                  </w:txbxContent>
                </v:textbox>
              </v:shape>
            </w:pict>
          </mc:Fallback>
        </mc:AlternateContent>
      </w:r>
      <w:r w:rsidR="000C3445" w:rsidRPr="001E1106">
        <w:rPr>
          <w:noProof/>
        </w:rPr>
        <mc:AlternateContent>
          <mc:Choice Requires="wps">
            <w:drawing>
              <wp:anchor distT="0" distB="0" distL="114300" distR="114300" simplePos="0" relativeHeight="251699200" behindDoc="0" locked="0" layoutInCell="1" allowOverlap="1" wp14:anchorId="2572E2F0" wp14:editId="4378CDB8">
                <wp:simplePos x="0" y="0"/>
                <wp:positionH relativeFrom="column">
                  <wp:posOffset>535940</wp:posOffset>
                </wp:positionH>
                <wp:positionV relativeFrom="paragraph">
                  <wp:posOffset>59690</wp:posOffset>
                </wp:positionV>
                <wp:extent cx="3349625" cy="809625"/>
                <wp:effectExtent l="0" t="0" r="0" b="0"/>
                <wp:wrapNone/>
                <wp:docPr id="321" name="object 4"/>
                <wp:cNvGraphicFramePr/>
                <a:graphic xmlns:a="http://schemas.openxmlformats.org/drawingml/2006/main">
                  <a:graphicData uri="http://schemas.microsoft.com/office/word/2010/wordprocessingShape">
                    <wps:wsp>
                      <wps:cNvSpPr txBox="1"/>
                      <wps:spPr>
                        <a:xfrm>
                          <a:off x="0" y="0"/>
                          <a:ext cx="3349625" cy="809625"/>
                        </a:xfrm>
                        <a:prstGeom prst="rect">
                          <a:avLst/>
                        </a:prstGeom>
                      </wps:spPr>
                      <wps:bodyPr wrap="square" lIns="0" tIns="0" rIns="0" bIns="0" rtlCol="0">
                        <a:noAutofit/>
                      </wps:bodyPr>
                    </wps:wsp>
                  </a:graphicData>
                </a:graphic>
              </wp:anchor>
            </w:drawing>
          </mc:Choice>
          <mc:Fallback>
            <w:pict>
              <v:shape id="object 4" o:spid="_x0000_s1026" type="#_x0000_t202" style="position:absolute;margin-left:42.2pt;margin-top:4.7pt;width:263.75pt;height:63.7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" filled="f" stroked="f">
                <v:textbox inset="0,0,0,0"/>
              </v:shape>
            </w:pict>
          </mc:Fallback>
        </mc:AlternateContent>
      </w:r>
      <w:r w:rsidR="00CE5D39" w:rsidRPr="001E1106">
        <w:rPr>
          <w:noProof/>
        </w:rPr>
        <mc:AlternateContent>
          <mc:Choice Requires="wps">
            <w:drawing>
              <wp:anchor distT="0" distB="0" distL="114300" distR="114300" simplePos="0" relativeHeight="251688960" behindDoc="0" locked="0" layoutInCell="1" allowOverlap="1" wp14:anchorId="0C78F3CF" wp14:editId="172E13E9">
                <wp:simplePos x="0" y="0"/>
                <wp:positionH relativeFrom="column">
                  <wp:posOffset>4004945</wp:posOffset>
                </wp:positionH>
                <wp:positionV relativeFrom="paragraph">
                  <wp:posOffset>116205</wp:posOffset>
                </wp:positionV>
                <wp:extent cx="265430" cy="215900"/>
                <wp:effectExtent l="0" t="0" r="0" b="0"/>
                <wp:wrapNone/>
                <wp:docPr id="102" name="object 26"/>
                <wp:cNvGraphicFramePr/>
                <a:graphic xmlns:a="http://schemas.openxmlformats.org/drawingml/2006/main">
                  <a:graphicData uri="http://schemas.microsoft.com/office/word/2010/wordprocessingShape">
                    <wps:wsp>
                      <wps:cNvSpPr txBox="1"/>
                      <wps:spPr>
                        <a:xfrm>
                          <a:off x="0" y="0"/>
                          <a:ext cx="265430" cy="215900"/>
                        </a:xfrm>
                        <a:prstGeom prst="rect">
                          <a:avLst/>
                        </a:prstGeom>
                      </wps:spPr>
                      <wps:txbx>
                        <w:txbxContent>
                          <w:p w:rsidR="00CE5D39" w:rsidRDefault="00CE5D39" w:rsidP="001E1106">
                            <w:pPr>
                              <w:pStyle w:val="NormalWeb"/>
                              <w:spacing w:before="16" w:after="0" w:line="322" w:lineRule="exact"/>
                              <w:ind w:left="14"/>
                            </w:pPr>
                            <w:r>
                              <w:rPr>
                                <w:rFonts w:eastAsia="+mn-ea"/>
                                <w:color w:val="000000"/>
                                <w:kern w:val="24"/>
                                <w:sz w:val="30"/>
                                <w:szCs w:val="30"/>
                              </w:rPr>
                              <w:t>30</w:t>
                            </w:r>
                          </w:p>
                        </w:txbxContent>
                      </wps:txbx>
                      <wps:bodyPr wrap="square" lIns="0" tIns="0" rIns="0" bIns="0" rtlCol="0">
                        <a:noAutofit/>
                      </wps:bodyPr>
                    </wps:wsp>
                  </a:graphicData>
                </a:graphic>
              </wp:anchor>
            </w:drawing>
          </mc:Choice>
          <mc:Fallback>
            <w:pict>
              <v:shape id="object 26" o:spid="_x0000_s1034" type="#_x0000_t202" style="position:absolute;margin-left:315.35pt;margin-top:9.15pt;width:20.9pt;height:17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" filled="f" stroked="f">
                <v:textbox inset="0,0,0,0">
                  <w:txbxContent>
                    <w:p w:rsidR="00CE5D39" w:rsidRDefault="00CE5D39" w:rsidP="001E1106">
                      <w:pPr>
                        <w:pStyle w:val="NormalWeb"/>
                        <w:spacing w:before="16" w:after="0" w:line="322" w:lineRule="exact"/>
                        <w:ind w:left="14"/>
                      </w:pPr>
                      <w:r>
                        <w:rPr>
                          <w:rFonts w:eastAsia="+mn-ea"/>
                          <w:color w:val="000000"/>
                          <w:kern w:val="24"/>
                          <w:sz w:val="30"/>
                          <w:szCs w:val="30"/>
                        </w:rPr>
                        <w:t>30</w:t>
                      </w:r>
                    </w:p>
                  </w:txbxContent>
                </v:textbox>
              </v:shape>
            </w:pict>
          </mc:Fallback>
        </mc:AlternateContent>
      </w:r>
    </w:p>
    <w:p w:rsidR="001E1106" w:rsidRDefault="001E1106" w:rsidP="006D3BB5">
      <w:pPr>
        <w:rPr>
          <w:rFonts w:asciiTheme="majorBidi" w:hAnsiTheme="majorBidi" w:cstheme="majorBidi"/>
          <w:sz w:val="24"/>
          <w:szCs w:val="24"/>
        </w:rPr>
      </w:pPr>
    </w:p>
    <w:p w:rsidR="001E1106" w:rsidRDefault="00260D4A" w:rsidP="001F2142">
      <w:pPr>
        <w:rPr>
          <w:rFonts w:asciiTheme="majorBidi" w:hAnsiTheme="majorBidi" w:cstheme="majorBidi"/>
          <w:sz w:val="24"/>
          <w:szCs w:val="24"/>
        </w:rPr>
      </w:pPr>
      <w:r w:rsidRPr="001E1106">
        <w:rPr>
          <w:noProof/>
        </w:rPr>
        <mc:AlternateContent>
          <mc:Choice Requires="wps">
            <w:drawing>
              <wp:anchor distT="0" distB="0" distL="114300" distR="114300" simplePos="0" relativeHeight="251689984" behindDoc="0" locked="0" layoutInCell="1" allowOverlap="1" wp14:anchorId="74568AE9" wp14:editId="371C0CB3">
                <wp:simplePos x="0" y="0"/>
                <wp:positionH relativeFrom="column">
                  <wp:posOffset>4016375</wp:posOffset>
                </wp:positionH>
                <wp:positionV relativeFrom="paragraph">
                  <wp:posOffset>89535</wp:posOffset>
                </wp:positionV>
                <wp:extent cx="265430" cy="215900"/>
                <wp:effectExtent l="0" t="0" r="0" b="0"/>
                <wp:wrapNone/>
                <wp:docPr id="121" name="object 23"/>
                <wp:cNvGraphicFramePr/>
                <a:graphic xmlns:a="http://schemas.openxmlformats.org/drawingml/2006/main">
                  <a:graphicData uri="http://schemas.microsoft.com/office/word/2010/wordprocessingShape">
                    <wps:wsp>
                      <wps:cNvSpPr txBox="1"/>
                      <wps:spPr>
                        <a:xfrm>
                          <a:off x="0" y="0"/>
                          <a:ext cx="265430" cy="215900"/>
                        </a:xfrm>
                        <a:prstGeom prst="rect">
                          <a:avLst/>
                        </a:prstGeom>
                      </wps:spPr>
                      <wps:txbx>
                        <w:txbxContent>
                          <w:p w:rsidR="00CE5D39" w:rsidRDefault="00CE5D39" w:rsidP="001E1106">
                            <w:pPr>
                              <w:pStyle w:val="NormalWeb"/>
                              <w:spacing w:before="16" w:after="0" w:line="322" w:lineRule="exact"/>
                              <w:ind w:left="14"/>
                            </w:pPr>
                            <w:r>
                              <w:rPr>
                                <w:rFonts w:eastAsia="+mn-ea"/>
                                <w:color w:val="000000"/>
                                <w:kern w:val="24"/>
                                <w:sz w:val="30"/>
                                <w:szCs w:val="30"/>
                              </w:rPr>
                              <w:t>27</w:t>
                            </w:r>
                          </w:p>
                        </w:txbxContent>
                      </wps:txbx>
                      <wps:bodyPr wrap="square" lIns="0" tIns="0" rIns="0" bIns="0" rtlCol="0">
                        <a:noAutofit/>
                      </wps:bodyPr>
                    </wps:wsp>
                  </a:graphicData>
                </a:graphic>
              </wp:anchor>
            </w:drawing>
          </mc:Choice>
          <mc:Fallback>
            <w:pict>
              <v:shape id="object 23" o:spid="_x0000_s1035" type="#_x0000_t202" style="position:absolute;margin-left:316.25pt;margin-top:7.05pt;width:20.9pt;height:17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" filled="f" stroked="f">
                <v:textbox inset="0,0,0,0">
                  <w:txbxContent>
                    <w:p w:rsidR="00CE5D39" w:rsidRDefault="00CE5D39" w:rsidP="001E1106">
                      <w:pPr>
                        <w:pStyle w:val="NormalWeb"/>
                        <w:spacing w:before="16" w:after="0" w:line="322" w:lineRule="exact"/>
                        <w:ind w:left="14"/>
                      </w:pPr>
                      <w:r>
                        <w:rPr>
                          <w:rFonts w:eastAsia="+mn-ea"/>
                          <w:color w:val="000000"/>
                          <w:kern w:val="24"/>
                          <w:sz w:val="30"/>
                          <w:szCs w:val="30"/>
                        </w:rPr>
                        <w:t>27</w:t>
                      </w:r>
                    </w:p>
                  </w:txbxContent>
                </v:textbox>
              </v:shape>
            </w:pict>
          </mc:Fallback>
        </mc:AlternateContent>
      </w:r>
      <w:r w:rsidRPr="00B26992">
        <w:rPr>
          <w:noProof/>
        </w:rPr>
        <mc:AlternateContent>
          <mc:Choice Requires="wps">
            <w:drawing>
              <wp:anchor distT="0" distB="0" distL="114300" distR="114300" simplePos="0" relativeHeight="251704320" behindDoc="0" locked="0" layoutInCell="1" allowOverlap="1" wp14:anchorId="4A1FF2D6" wp14:editId="46B3E458">
                <wp:simplePos x="0" y="0"/>
                <wp:positionH relativeFrom="column">
                  <wp:posOffset>255270</wp:posOffset>
                </wp:positionH>
                <wp:positionV relativeFrom="paragraph">
                  <wp:posOffset>81280</wp:posOffset>
                </wp:positionV>
                <wp:extent cx="276225" cy="192405"/>
                <wp:effectExtent l="0" t="0" r="0" b="0"/>
                <wp:wrapNone/>
                <wp:docPr id="325" name="object 24"/>
                <wp:cNvGraphicFramePr/>
                <a:graphic xmlns:a="http://schemas.openxmlformats.org/drawingml/2006/main">
                  <a:graphicData uri="http://schemas.microsoft.com/office/word/2010/wordprocessingShape">
                    <wps:wsp>
                      <wps:cNvSpPr txBox="1"/>
                      <wps:spPr>
                        <a:xfrm>
                          <a:off x="0" y="0"/>
                          <a:ext cx="276225" cy="192405"/>
                        </a:xfrm>
                        <a:prstGeom prst="rect">
                          <a:avLst/>
                        </a:prstGeom>
                      </wps:spPr>
                      <wps:txbx>
                        <w:txbxContent>
                          <w:p w:rsidR="00CE5D39" w:rsidRDefault="00CE5D39" w:rsidP="00B26992">
                            <w:pPr>
                              <w:pStyle w:val="NormalWeb"/>
                              <w:spacing w:before="16" w:after="0" w:line="322" w:lineRule="exact"/>
                              <w:ind w:left="14"/>
                            </w:pPr>
                            <w:r>
                              <w:rPr>
                                <w:color w:val="000000" w:themeColor="text1"/>
                                <w:kern w:val="24"/>
                                <w:sz w:val="30"/>
                                <w:szCs w:val="30"/>
                              </w:rPr>
                              <w:t>0</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object 24" o:spid="_x0000_s1036" type="#_x0000_t202" style="position:absolute;margin-left:20.1pt;margin-top:6.4pt;width:21.75pt;height:15.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" filled="f" stroked="f">
                <v:textbox inset="0,0,0,0">
                  <w:txbxContent>
                    <w:p w:rsidR="00CE5D39" w:rsidRDefault="00CE5D39" w:rsidP="00B26992">
                      <w:pPr>
                        <w:pStyle w:val="NormalWeb"/>
                        <w:spacing w:before="16" w:after="0" w:line="322" w:lineRule="exact"/>
                        <w:ind w:left="14"/>
                      </w:pPr>
                      <w:r>
                        <w:rPr>
                          <w:color w:val="000000" w:themeColor="text1"/>
                          <w:kern w:val="24"/>
                          <w:sz w:val="30"/>
                          <w:szCs w:val="30"/>
                        </w:rPr>
                        <w:t>0</w:t>
                      </w:r>
                    </w:p>
                  </w:txbxContent>
                </v:textbox>
              </v:shape>
            </w:pict>
          </mc:Fallback>
        </mc:AlternateContent>
      </w:r>
      <w:r w:rsidR="00CE5D39" w:rsidRPr="001E1106">
        <w:rPr>
          <w:noProof/>
        </w:rPr>
        <mc:AlternateContent>
          <mc:Choice Requires="wps">
            <w:drawing>
              <wp:anchor distT="0" distB="0" distL="114300" distR="114300" simplePos="0" relativeHeight="251674624" behindDoc="0" locked="0" layoutInCell="1" allowOverlap="1" wp14:anchorId="7E4BCD52" wp14:editId="3D10BC53">
                <wp:simplePos x="0" y="0"/>
                <wp:positionH relativeFrom="column">
                  <wp:posOffset>-403447</wp:posOffset>
                </wp:positionH>
                <wp:positionV relativeFrom="paragraph">
                  <wp:posOffset>51212</wp:posOffset>
                </wp:positionV>
                <wp:extent cx="404038" cy="165233"/>
                <wp:effectExtent l="0" t="0" r="15240" b="0"/>
                <wp:wrapNone/>
                <wp:docPr id="113" name="object 113"/>
                <wp:cNvGraphicFramePr/>
                <a:graphic xmlns:a="http://schemas.openxmlformats.org/drawingml/2006/main">
                  <a:graphicData uri="http://schemas.microsoft.com/office/word/2010/wordprocessingShape">
                    <wps:wsp>
                      <wps:cNvSpPr/>
                      <wps:spPr>
                        <a:xfrm flipV="1">
                          <a:off x="0" y="0"/>
                          <a:ext cx="404038" cy="165233"/>
                        </a:xfrm>
                        <a:custGeom>
                          <a:avLst/>
                          <a:gdLst/>
                          <a:ahLst/>
                          <a:cxnLst/>
                          <a:rect l="l" t="t" r="r" b="b"/>
                          <a:pathLst>
                            <a:path w="60198">
                              <a:moveTo>
                                <a:pt x="60198" y="0"/>
                              </a:moveTo>
                              <a:lnTo>
                                <a:pt x="0" y="0"/>
                              </a:lnTo>
                            </a:path>
                          </a:pathLst>
                        </a:custGeom>
                        <a:ln w="10413">
                          <a:solidFill>
                            <a:srgbClr val="BEBEBE"/>
                          </a:solidFill>
                        </a:ln>
                      </wps:spPr>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object 113" o:spid="_x0000_s1026" style="position:absolute;margin-left:-31.75pt;margin-top:4.05pt;width:31.8pt;height:13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0198,165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" path="m60198,l,e" filled="f" strokecolor="#bebebe" strokeweight=".28925mm">
                <v:path arrowok="t"/>
              </v:shape>
            </w:pict>
          </mc:Fallback>
        </mc:AlternateContent>
      </w:r>
      <w:r w:rsidR="00CE5D39" w:rsidRPr="001E1106">
        <w:rPr>
          <w:noProof/>
        </w:rPr>
        <mc:AlternateContent>
          <mc:Choice Requires="wps">
            <w:drawing>
              <wp:anchor distT="0" distB="0" distL="114300" distR="114300" simplePos="0" relativeHeight="251678720" behindDoc="0" locked="0" layoutInCell="1" allowOverlap="1" wp14:anchorId="46158775" wp14:editId="42FA5C09">
                <wp:simplePos x="0" y="0"/>
                <wp:positionH relativeFrom="column">
                  <wp:posOffset>662940</wp:posOffset>
                </wp:positionH>
                <wp:positionV relativeFrom="paragraph">
                  <wp:posOffset>272415</wp:posOffset>
                </wp:positionV>
                <wp:extent cx="3349625" cy="0"/>
                <wp:effectExtent l="0" t="0" r="22225" b="19050"/>
                <wp:wrapNone/>
                <wp:docPr id="117" name="object 117"/>
                <wp:cNvGraphicFramePr/>
                <a:graphic xmlns:a="http://schemas.openxmlformats.org/drawingml/2006/main">
                  <a:graphicData uri="http://schemas.microsoft.com/office/word/2010/wordprocessingShape">
                    <wps:wsp>
                      <wps:cNvSpPr/>
                      <wps:spPr>
                        <a:xfrm>
                          <a:off x="0" y="0"/>
                          <a:ext cx="3349625" cy="0"/>
                        </a:xfrm>
                        <a:custGeom>
                          <a:avLst/>
                          <a:gdLst/>
                          <a:ahLst/>
                          <a:cxnLst/>
                          <a:rect l="l" t="t" r="r" b="b"/>
                          <a:pathLst>
                            <a:path w="3349752">
                              <a:moveTo>
                                <a:pt x="3349752" y="0"/>
                              </a:moveTo>
                              <a:lnTo>
                                <a:pt x="0" y="0"/>
                              </a:lnTo>
                            </a:path>
                          </a:pathLst>
                        </a:custGeom>
                        <a:ln w="13461">
                          <a:solidFill>
                            <a:srgbClr val="000000"/>
                          </a:solidFill>
                        </a:ln>
                      </wps:spPr>
                      <wps:bodyPr wrap="square" lIns="0" tIns="0" rIns="0" bIns="0" rtlCol="0">
                        <a:noAutofit/>
                      </wps:bodyPr>
                    </wps:wsp>
                  </a:graphicData>
                </a:graphic>
              </wp:anchor>
            </w:drawing>
          </mc:Choice>
          <mc:Fallback>
            <w:pict>
              <v:shape id="object 117" o:spid="_x0000_s1026" style="position:absolute;margin-left:52.2pt;margin-top:21.45pt;width:263.75pt;height:0;z-index:251678720;visibility:visible;mso-wrap-style:square;mso-wrap-distance-left:9pt;mso-wrap-distance-top:0;mso-wrap-distance-right:9pt;mso-wrap-distance-bottom:0;mso-position-horizontal:absolute;mso-position-horizontal-relative:text;mso-position-vertical:absolute;mso-position-vertical-relative:text;v-text-anchor:top" coordsize="3349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" path="m3349752,l,e" filled="f" strokeweight=".37392mm">
                <v:path arrowok="t"/>
              </v:shape>
            </w:pict>
          </mc:Fallback>
        </mc:AlternateContent>
      </w:r>
    </w:p>
    <w:p w:rsidR="001E1106" w:rsidRDefault="000C3445" w:rsidP="006D3BB5">
      <w:pPr>
        <w:rPr>
          <w:rFonts w:asciiTheme="majorBidi" w:hAnsiTheme="majorBidi" w:cstheme="majorBidi"/>
          <w:sz w:val="24"/>
          <w:szCs w:val="24"/>
        </w:rPr>
      </w:pPr>
      <w:r w:rsidRPr="001E1106">
        <w:rPr>
          <w:noProof/>
        </w:rPr>
        <mc:AlternateContent>
          <mc:Choice Requires="wps">
            <w:drawing>
              <wp:anchor distT="0" distB="0" distL="114300" distR="114300" simplePos="0" relativeHeight="251691008" behindDoc="0" locked="0" layoutInCell="1" allowOverlap="1" wp14:anchorId="64638C82" wp14:editId="5A123F73">
                <wp:simplePos x="0" y="0"/>
                <wp:positionH relativeFrom="column">
                  <wp:posOffset>386080</wp:posOffset>
                </wp:positionH>
                <wp:positionV relativeFrom="paragraph">
                  <wp:posOffset>109855</wp:posOffset>
                </wp:positionV>
                <wp:extent cx="477520" cy="215900"/>
                <wp:effectExtent l="0" t="0" r="0" b="0"/>
                <wp:wrapNone/>
                <wp:docPr id="21" name="object 21"/>
                <wp:cNvGraphicFramePr/>
                <a:graphic xmlns:a="http://schemas.openxmlformats.org/drawingml/2006/main">
                  <a:graphicData uri="http://schemas.microsoft.com/office/word/2010/wordprocessingShape">
                    <wps:wsp>
                      <wps:cNvSpPr txBox="1"/>
                      <wps:spPr>
                        <a:xfrm>
                          <a:off x="0" y="0"/>
                          <a:ext cx="477520" cy="215900"/>
                        </a:xfrm>
                        <a:prstGeom prst="rect">
                          <a:avLst/>
                        </a:prstGeom>
                      </wps:spPr>
                      <wps:txbx>
                        <w:txbxContent>
                          <w:p w:rsidR="00CE5D39" w:rsidRDefault="00CE5D39" w:rsidP="001E1106">
                            <w:pPr>
                              <w:pStyle w:val="NormalWeb"/>
                              <w:spacing w:before="16" w:after="0" w:line="322" w:lineRule="exact"/>
                              <w:ind w:left="14"/>
                            </w:pPr>
                            <w:r>
                              <w:rPr>
                                <w:rFonts w:eastAsia="+mn-ea"/>
                                <w:color w:val="000000"/>
                                <w:kern w:val="24"/>
                                <w:sz w:val="30"/>
                                <w:szCs w:val="30"/>
                              </w:rPr>
                              <w:t>2000</w:t>
                            </w:r>
                          </w:p>
                        </w:txbxContent>
                      </wps:txbx>
                      <wps:bodyPr wrap="square" lIns="0" tIns="0" rIns="0" bIns="0" rtlCol="0">
                        <a:noAutofit/>
                      </wps:bodyPr>
                    </wps:wsp>
                  </a:graphicData>
                </a:graphic>
              </wp:anchor>
            </w:drawing>
          </mc:Choice>
          <mc:Fallback>
            <w:pict>
              <v:shape id="object 21" o:spid="_x0000_s1037" type="#_x0000_t202" style="position:absolute;margin-left:30.4pt;margin-top:8.65pt;width:37.6pt;height:17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" filled="f" stroked="f">
                <v:textbox inset="0,0,0,0">
                  <w:txbxContent>
                    <w:p w:rsidR="00CE5D39" w:rsidRDefault="00CE5D39" w:rsidP="001E1106">
                      <w:pPr>
                        <w:pStyle w:val="NormalWeb"/>
                        <w:spacing w:before="16" w:after="0" w:line="322" w:lineRule="exact"/>
                        <w:ind w:left="14"/>
                      </w:pPr>
                      <w:r>
                        <w:rPr>
                          <w:rFonts w:eastAsia="+mn-ea"/>
                          <w:color w:val="000000"/>
                          <w:kern w:val="24"/>
                          <w:sz w:val="30"/>
                          <w:szCs w:val="30"/>
                        </w:rPr>
                        <w:t>2000</w:t>
                      </w:r>
                    </w:p>
                  </w:txbxContent>
                </v:textbox>
              </v:shape>
            </w:pict>
          </mc:Fallback>
        </mc:AlternateContent>
      </w:r>
      <w:r w:rsidRPr="001E1106">
        <w:rPr>
          <w:noProof/>
        </w:rPr>
        <mc:AlternateContent>
          <mc:Choice Requires="wps">
            <w:drawing>
              <wp:anchor distT="0" distB="0" distL="114300" distR="114300" simplePos="0" relativeHeight="251692032" behindDoc="0" locked="0" layoutInCell="1" allowOverlap="1" wp14:anchorId="09191205" wp14:editId="21D50B3B">
                <wp:simplePos x="0" y="0"/>
                <wp:positionH relativeFrom="column">
                  <wp:posOffset>1551940</wp:posOffset>
                </wp:positionH>
                <wp:positionV relativeFrom="paragraph">
                  <wp:posOffset>74930</wp:posOffset>
                </wp:positionV>
                <wp:extent cx="488315" cy="247650"/>
                <wp:effectExtent l="0" t="0" r="0" b="0"/>
                <wp:wrapNone/>
                <wp:docPr id="122" name="object 20"/>
                <wp:cNvGraphicFramePr/>
                <a:graphic xmlns:a="http://schemas.openxmlformats.org/drawingml/2006/main">
                  <a:graphicData uri="http://schemas.microsoft.com/office/word/2010/wordprocessingShape">
                    <wps:wsp>
                      <wps:cNvSpPr txBox="1"/>
                      <wps:spPr>
                        <a:xfrm>
                          <a:off x="0" y="0"/>
                          <a:ext cx="488315" cy="247650"/>
                        </a:xfrm>
                        <a:prstGeom prst="rect">
                          <a:avLst/>
                        </a:prstGeom>
                      </wps:spPr>
                      <wps:txbx>
                        <w:txbxContent>
                          <w:p w:rsidR="00CE5D39" w:rsidRDefault="00CE5D39" w:rsidP="001E1106">
                            <w:pPr>
                              <w:pStyle w:val="NormalWeb"/>
                              <w:spacing w:before="16" w:after="0" w:line="322" w:lineRule="exact"/>
                              <w:ind w:left="14"/>
                            </w:pPr>
                            <w:r>
                              <w:rPr>
                                <w:rFonts w:eastAsia="+mn-ea"/>
                                <w:color w:val="000000"/>
                                <w:kern w:val="24"/>
                                <w:sz w:val="30"/>
                                <w:szCs w:val="30"/>
                              </w:rPr>
                              <w:t>2010</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id="object 20" o:spid="_x0000_s1038" type="#_x0000_t202" style="position:absolute;margin-left:122.2pt;margin-top:5.9pt;width:38.45pt;height:1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" filled="f" stroked="f">
                <v:textbox inset="0,0,0,0">
                  <w:txbxContent>
                    <w:p w:rsidR="00CE5D39" w:rsidRDefault="00CE5D39" w:rsidP="001E1106">
                      <w:pPr>
                        <w:pStyle w:val="NormalWeb"/>
                        <w:spacing w:before="16" w:after="0" w:line="322" w:lineRule="exact"/>
                        <w:ind w:left="14"/>
                      </w:pPr>
                      <w:r>
                        <w:rPr>
                          <w:rFonts w:eastAsia="+mn-ea"/>
                          <w:color w:val="000000"/>
                          <w:kern w:val="24"/>
                          <w:sz w:val="30"/>
                          <w:szCs w:val="30"/>
                        </w:rPr>
                        <w:t>2010</w:t>
                      </w:r>
                    </w:p>
                  </w:txbxContent>
                </v:textbox>
              </v:shape>
            </w:pict>
          </mc:Fallback>
        </mc:AlternateContent>
      </w:r>
      <w:r w:rsidRPr="001E1106">
        <w:rPr>
          <w:noProof/>
        </w:rPr>
        <mc:AlternateContent>
          <mc:Choice Requires="wps">
            <w:drawing>
              <wp:anchor distT="0" distB="0" distL="114300" distR="114300" simplePos="0" relativeHeight="251694080" behindDoc="0" locked="0" layoutInCell="1" allowOverlap="1" wp14:anchorId="051C9FDE" wp14:editId="362DBB6D">
                <wp:simplePos x="0" y="0"/>
                <wp:positionH relativeFrom="column">
                  <wp:posOffset>3545205</wp:posOffset>
                </wp:positionH>
                <wp:positionV relativeFrom="paragraph">
                  <wp:posOffset>132080</wp:posOffset>
                </wp:positionV>
                <wp:extent cx="477520" cy="215900"/>
                <wp:effectExtent l="0" t="0" r="0" b="0"/>
                <wp:wrapNone/>
                <wp:docPr id="124" name="object 18"/>
                <wp:cNvGraphicFramePr/>
                <a:graphic xmlns:a="http://schemas.openxmlformats.org/drawingml/2006/main">
                  <a:graphicData uri="http://schemas.microsoft.com/office/word/2010/wordprocessingShape">
                    <wps:wsp>
                      <wps:cNvSpPr txBox="1"/>
                      <wps:spPr>
                        <a:xfrm>
                          <a:off x="0" y="0"/>
                          <a:ext cx="477520" cy="215900"/>
                        </a:xfrm>
                        <a:prstGeom prst="rect">
                          <a:avLst/>
                        </a:prstGeom>
                      </wps:spPr>
                      <wps:txbx>
                        <w:txbxContent>
                          <w:p w:rsidR="00CE5D39" w:rsidRDefault="00CE5D39" w:rsidP="001E1106">
                            <w:pPr>
                              <w:pStyle w:val="NormalWeb"/>
                              <w:spacing w:before="16" w:after="0" w:line="322" w:lineRule="exact"/>
                              <w:ind w:left="14"/>
                            </w:pPr>
                            <w:r>
                              <w:rPr>
                                <w:rFonts w:eastAsia="+mn-ea"/>
                                <w:color w:val="000000"/>
                                <w:kern w:val="24"/>
                                <w:sz w:val="30"/>
                                <w:szCs w:val="30"/>
                              </w:rPr>
                              <w:t>2030</w:t>
                            </w:r>
                          </w:p>
                        </w:txbxContent>
                      </wps:txbx>
                      <wps:bodyPr wrap="square" lIns="0" tIns="0" rIns="0" bIns="0" rtlCol="0">
                        <a:noAutofit/>
                      </wps:bodyPr>
                    </wps:wsp>
                  </a:graphicData>
                </a:graphic>
              </wp:anchor>
            </w:drawing>
          </mc:Choice>
          <mc:Fallback>
            <w:pict>
              <v:shape id="object 18" o:spid="_x0000_s1039" type="#_x0000_t202" style="position:absolute;margin-left:279.15pt;margin-top:10.4pt;width:37.6pt;height:17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" filled="f" stroked="f">
                <v:textbox inset="0,0,0,0">
                  <w:txbxContent>
                    <w:p w:rsidR="00CE5D39" w:rsidRDefault="00CE5D39" w:rsidP="001E1106">
                      <w:pPr>
                        <w:pStyle w:val="NormalWeb"/>
                        <w:spacing w:before="16" w:after="0" w:line="322" w:lineRule="exact"/>
                        <w:ind w:left="14"/>
                      </w:pPr>
                      <w:r>
                        <w:rPr>
                          <w:rFonts w:eastAsia="+mn-ea"/>
                          <w:color w:val="000000"/>
                          <w:kern w:val="24"/>
                          <w:sz w:val="30"/>
                          <w:szCs w:val="30"/>
                        </w:rPr>
                        <w:t>2030</w:t>
                      </w:r>
                    </w:p>
                  </w:txbxContent>
                </v:textbox>
              </v:shape>
            </w:pict>
          </mc:Fallback>
        </mc:AlternateContent>
      </w:r>
      <w:r w:rsidRPr="001E1106">
        <w:rPr>
          <w:noProof/>
        </w:rPr>
        <mc:AlternateContent>
          <mc:Choice Requires="wps">
            <w:drawing>
              <wp:anchor distT="0" distB="0" distL="114300" distR="114300" simplePos="0" relativeHeight="251693056" behindDoc="0" locked="0" layoutInCell="1" allowOverlap="1" wp14:anchorId="137C0BC8" wp14:editId="18DCC090">
                <wp:simplePos x="0" y="0"/>
                <wp:positionH relativeFrom="column">
                  <wp:posOffset>2597785</wp:posOffset>
                </wp:positionH>
                <wp:positionV relativeFrom="paragraph">
                  <wp:posOffset>129540</wp:posOffset>
                </wp:positionV>
                <wp:extent cx="477520" cy="215900"/>
                <wp:effectExtent l="0" t="0" r="0" b="0"/>
                <wp:wrapNone/>
                <wp:docPr id="123" name="object 19"/>
                <wp:cNvGraphicFramePr/>
                <a:graphic xmlns:a="http://schemas.openxmlformats.org/drawingml/2006/main">
                  <a:graphicData uri="http://schemas.microsoft.com/office/word/2010/wordprocessingShape">
                    <wps:wsp>
                      <wps:cNvSpPr txBox="1"/>
                      <wps:spPr>
                        <a:xfrm>
                          <a:off x="0" y="0"/>
                          <a:ext cx="477520" cy="215900"/>
                        </a:xfrm>
                        <a:prstGeom prst="rect">
                          <a:avLst/>
                        </a:prstGeom>
                      </wps:spPr>
                      <wps:txbx>
                        <w:txbxContent>
                          <w:p w:rsidR="00CE5D39" w:rsidRDefault="00CE5D39" w:rsidP="001E1106">
                            <w:pPr>
                              <w:pStyle w:val="NormalWeb"/>
                              <w:spacing w:before="16" w:after="0" w:line="322" w:lineRule="exact"/>
                              <w:ind w:left="14"/>
                            </w:pPr>
                            <w:r>
                              <w:rPr>
                                <w:rFonts w:eastAsia="+mn-ea"/>
                                <w:color w:val="000000"/>
                                <w:kern w:val="24"/>
                                <w:sz w:val="30"/>
                                <w:szCs w:val="30"/>
                              </w:rPr>
                              <w:t>2020</w:t>
                            </w:r>
                          </w:p>
                        </w:txbxContent>
                      </wps:txbx>
                      <wps:bodyPr wrap="square" lIns="0" tIns="0" rIns="0" bIns="0" rtlCol="0">
                        <a:noAutofit/>
                      </wps:bodyPr>
                    </wps:wsp>
                  </a:graphicData>
                </a:graphic>
              </wp:anchor>
            </w:drawing>
          </mc:Choice>
          <mc:Fallback>
            <w:pict>
              <v:shape id="object 19" o:spid="_x0000_s1040" type="#_x0000_t202" style="position:absolute;margin-left:204.55pt;margin-top:10.2pt;width:37.6pt;height:17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" filled="f" stroked="f">
                <v:textbox inset="0,0,0,0">
                  <w:txbxContent>
                    <w:p w:rsidR="00CE5D39" w:rsidRDefault="00CE5D39" w:rsidP="001E1106">
                      <w:pPr>
                        <w:pStyle w:val="NormalWeb"/>
                        <w:spacing w:before="16" w:after="0" w:line="322" w:lineRule="exact"/>
                        <w:ind w:left="14"/>
                      </w:pPr>
                      <w:r>
                        <w:rPr>
                          <w:rFonts w:eastAsia="+mn-ea"/>
                          <w:color w:val="000000"/>
                          <w:kern w:val="24"/>
                          <w:sz w:val="30"/>
                          <w:szCs w:val="30"/>
                        </w:rPr>
                        <w:t>2020</w:t>
                      </w:r>
                    </w:p>
                  </w:txbxContent>
                </v:textbox>
              </v:shape>
            </w:pict>
          </mc:Fallback>
        </mc:AlternateContent>
      </w:r>
    </w:p>
    <w:p w:rsidR="006D3BB5" w:rsidRPr="006D3BB5" w:rsidRDefault="006D3BB5" w:rsidP="00260D4A">
      <w:pPr>
        <w:rPr>
          <w:rFonts w:asciiTheme="majorBidi" w:hAnsiTheme="majorBidi" w:cstheme="majorBidi"/>
          <w:sz w:val="24"/>
          <w:szCs w:val="24"/>
        </w:rPr>
      </w:pPr>
      <w:r w:rsidRPr="006D3BB5">
        <w:rPr>
          <w:rFonts w:asciiTheme="majorBidi" w:hAnsiTheme="majorBidi" w:cstheme="majorBidi"/>
          <w:noProof/>
          <w:sz w:val="24"/>
          <w:szCs w:val="24"/>
        </w:rPr>
        <mc:AlternateContent>
          <mc:Choice Requires="wps">
            <w:drawing>
              <wp:anchor distT="0" distB="0" distL="114300" distR="114300" simplePos="0" relativeHeight="251662336" behindDoc="1" locked="0" layoutInCell="0" allowOverlap="1" wp14:anchorId="67D42409" wp14:editId="5077514C">
                <wp:simplePos x="0" y="0"/>
                <wp:positionH relativeFrom="page">
                  <wp:posOffset>381000</wp:posOffset>
                </wp:positionH>
                <wp:positionV relativeFrom="page">
                  <wp:posOffset>393700</wp:posOffset>
                </wp:positionV>
                <wp:extent cx="0" cy="0"/>
                <wp:effectExtent l="0" t="0" r="0" b="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E5D39" w:rsidRDefault="00CE5D39" w:rsidP="006D3BB5">
                            <w:pPr>
                              <w:spacing w:after="0" w:line="2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A4D03E4" wp14:editId="679B1A77">
                                  <wp:extent cx="10795" cy="107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p w:rsidR="00CE5D39" w:rsidRDefault="00CE5D39" w:rsidP="006D3BB5">
                            <w:pPr>
                              <w:widowControl w:val="0"/>
                              <w:autoSpaceDE w:val="0"/>
                              <w:autoSpaceDN w:val="0"/>
                              <w:adjustRightInd w:val="0"/>
                              <w:spacing w:after="0" w:line="240" w:lineRule="auto"/>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41" style="position:absolute;margin-left:30pt;margin-top:31pt;width:0;height:0;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" o:allowincell="f" filled="f" stroked="f">
                <v:textbox inset="0,0,0,0">
                  <w:txbxContent>
                    <w:p w:rsidR="00CE5D39" w:rsidRDefault="00CE5D39" w:rsidP="006D3BB5">
                      <w:pPr>
                        <w:spacing w:after="0" w:line="240" w:lineRule="atLeast"/>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A4D03E4" wp14:editId="679B1A77">
                            <wp:extent cx="10795" cy="107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p w:rsidR="00CE5D39" w:rsidRDefault="00CE5D39" w:rsidP="006D3BB5">
                      <w:pPr>
                        <w:widowControl w:val="0"/>
                        <w:autoSpaceDE w:val="0"/>
                        <w:autoSpaceDN w:val="0"/>
                        <w:adjustRightInd w:val="0"/>
                        <w:spacing w:after="0" w:line="240" w:lineRule="auto"/>
                        <w:rPr>
                          <w:rFonts w:ascii="Times New Roman" w:hAnsi="Times New Roman" w:cs="Times New Roman"/>
                          <w:sz w:val="24"/>
                          <w:szCs w:val="24"/>
                        </w:rPr>
                      </w:pPr>
                    </w:p>
                  </w:txbxContent>
                </v:textbox>
                <w10:wrap anchorx="page" anchory="page"/>
              </v:rect>
            </w:pict>
          </mc:Fallback>
        </mc:AlternateContent>
      </w:r>
      <w:r w:rsidR="00260D4A">
        <w:rPr>
          <w:rFonts w:asciiTheme="majorBidi" w:hAnsiTheme="majorBidi" w:cstheme="majorBidi"/>
          <w:sz w:val="24"/>
          <w:szCs w:val="24"/>
        </w:rPr>
        <w:t xml:space="preserve">Source </w:t>
      </w:r>
      <w:proofErr w:type="spellStart"/>
      <w:r w:rsidR="00260D4A">
        <w:rPr>
          <w:rFonts w:asciiTheme="majorBidi" w:hAnsiTheme="majorBidi" w:cstheme="majorBidi"/>
          <w:sz w:val="24"/>
          <w:szCs w:val="24"/>
        </w:rPr>
        <w:t>Bp</w:t>
      </w:r>
      <w:proofErr w:type="spellEnd"/>
      <w:r w:rsidR="00260D4A">
        <w:rPr>
          <w:rFonts w:asciiTheme="majorBidi" w:hAnsiTheme="majorBidi" w:cstheme="majorBidi"/>
          <w:sz w:val="24"/>
          <w:szCs w:val="24"/>
        </w:rPr>
        <w:t xml:space="preserve"> outlook January 2013</w:t>
      </w:r>
      <w:r w:rsidR="00260D4A" w:rsidRPr="00260D4A">
        <w:rPr>
          <w:rFonts w:ascii="Arial" w:eastAsiaTheme="minorEastAsia" w:hAnsi="Arial" w:cs="Arial"/>
          <w:color w:val="025D46"/>
          <w:kern w:val="24"/>
          <w:sz w:val="32"/>
          <w:szCs w:val="32"/>
        </w:rPr>
        <w:t xml:space="preserve"> </w:t>
      </w:r>
      <w:proofErr w:type="spellStart"/>
      <w:r w:rsidR="00260D4A" w:rsidRPr="00260D4A">
        <w:rPr>
          <w:rFonts w:asciiTheme="majorBidi" w:hAnsiTheme="majorBidi" w:cstheme="majorBidi"/>
          <w:sz w:val="24"/>
          <w:szCs w:val="24"/>
        </w:rPr>
        <w:t>Christof</w:t>
      </w:r>
      <w:proofErr w:type="spellEnd"/>
      <w:r w:rsidR="00260D4A">
        <w:rPr>
          <w:rFonts w:asciiTheme="majorBidi" w:hAnsiTheme="majorBidi" w:cstheme="majorBidi"/>
          <w:sz w:val="24"/>
          <w:szCs w:val="24"/>
        </w:rPr>
        <w:t xml:space="preserve"> </w:t>
      </w:r>
      <w:proofErr w:type="spellStart"/>
      <w:r w:rsidR="00260D4A" w:rsidRPr="00260D4A">
        <w:rPr>
          <w:rFonts w:asciiTheme="majorBidi" w:hAnsiTheme="majorBidi" w:cstheme="majorBidi"/>
          <w:sz w:val="24"/>
          <w:szCs w:val="24"/>
        </w:rPr>
        <w:t>Rühl</w:t>
      </w:r>
      <w:proofErr w:type="spellEnd"/>
      <w:r w:rsidR="00260D4A">
        <w:rPr>
          <w:rFonts w:asciiTheme="majorBidi" w:hAnsiTheme="majorBidi" w:cstheme="majorBidi"/>
          <w:sz w:val="24"/>
          <w:szCs w:val="24"/>
        </w:rPr>
        <w:t xml:space="preserve"> group chief economist</w:t>
      </w:r>
    </w:p>
    <w:p w:rsidR="006926E4" w:rsidRDefault="00260D4A" w:rsidP="006926E4">
      <w:pPr>
        <w:pStyle w:val="ListParagraph"/>
        <w:numPr>
          <w:ilvl w:val="0"/>
          <w:numId w:val="3"/>
        </w:numPr>
        <w:rPr>
          <w:rFonts w:asciiTheme="majorBidi" w:hAnsiTheme="majorBidi" w:cstheme="majorBidi"/>
          <w:sz w:val="24"/>
          <w:szCs w:val="24"/>
        </w:rPr>
      </w:pPr>
      <w:proofErr w:type="gramStart"/>
      <w:r w:rsidRPr="005E78E7">
        <w:rPr>
          <w:rFonts w:asciiTheme="majorBidi" w:hAnsiTheme="majorBidi" w:cstheme="majorBidi"/>
          <w:sz w:val="24"/>
          <w:szCs w:val="24"/>
        </w:rPr>
        <w:t>by</w:t>
      </w:r>
      <w:proofErr w:type="gramEnd"/>
      <w:r w:rsidRPr="005E78E7">
        <w:rPr>
          <w:rFonts w:asciiTheme="majorBidi" w:hAnsiTheme="majorBidi" w:cstheme="majorBidi"/>
          <w:sz w:val="24"/>
          <w:szCs w:val="24"/>
        </w:rPr>
        <w:t xml:space="preserve"> 2020. Lower growth </w:t>
      </w:r>
      <w:r w:rsidR="004C6F84">
        <w:rPr>
          <w:rFonts w:asciiTheme="majorBidi" w:hAnsiTheme="majorBidi" w:cstheme="majorBidi"/>
          <w:sz w:val="24"/>
          <w:szCs w:val="24"/>
        </w:rPr>
        <w:t>in Shale</w:t>
      </w:r>
      <w:r w:rsidRPr="005E78E7">
        <w:rPr>
          <w:rFonts w:asciiTheme="majorBidi" w:hAnsiTheme="majorBidi" w:cstheme="majorBidi"/>
          <w:sz w:val="24"/>
          <w:szCs w:val="24"/>
        </w:rPr>
        <w:t xml:space="preserve"> gas production after 2020 is </w:t>
      </w:r>
      <w:r w:rsidR="009677EC" w:rsidRPr="005E78E7">
        <w:rPr>
          <w:rFonts w:asciiTheme="majorBidi" w:hAnsiTheme="majorBidi" w:cstheme="majorBidi"/>
          <w:sz w:val="24"/>
          <w:szCs w:val="24"/>
        </w:rPr>
        <w:t>acceptable</w:t>
      </w:r>
      <w:r w:rsidRPr="005E78E7">
        <w:rPr>
          <w:rFonts w:asciiTheme="majorBidi" w:hAnsiTheme="majorBidi" w:cstheme="majorBidi"/>
          <w:sz w:val="24"/>
          <w:szCs w:val="24"/>
        </w:rPr>
        <w:t xml:space="preserve"> by the fact that the best shale oil plays will be tapped first. Their contribution in the medium-term will continue to come only from North America. In the longer term, however, unassertive contributions might also come from other parts of the world.</w:t>
      </w:r>
      <w:r w:rsidR="004C6F84">
        <w:rPr>
          <w:rFonts w:asciiTheme="majorBidi" w:hAnsiTheme="majorBidi" w:cstheme="majorBidi"/>
          <w:sz w:val="24"/>
          <w:szCs w:val="24"/>
        </w:rPr>
        <w:t>( BP outlook)</w:t>
      </w:r>
    </w:p>
    <w:p w:rsidR="009677EC" w:rsidRDefault="009677EC" w:rsidP="009677EC">
      <w:pPr>
        <w:pStyle w:val="ListParagraph"/>
        <w:rPr>
          <w:rFonts w:asciiTheme="majorBidi" w:hAnsiTheme="majorBidi" w:cstheme="majorBidi"/>
          <w:sz w:val="24"/>
          <w:szCs w:val="24"/>
        </w:rPr>
      </w:pPr>
    </w:p>
    <w:p w:rsidR="00855541" w:rsidRPr="005E78E7" w:rsidRDefault="00855541" w:rsidP="00855541">
      <w:pPr>
        <w:pStyle w:val="ListParagraph"/>
        <w:rPr>
          <w:rFonts w:asciiTheme="majorBidi" w:hAnsiTheme="majorBidi" w:cstheme="majorBidi"/>
          <w:sz w:val="24"/>
          <w:szCs w:val="24"/>
        </w:rPr>
      </w:pPr>
      <w:r>
        <w:rPr>
          <w:noProof/>
        </w:rPr>
        <w:drawing>
          <wp:inline distT="0" distB="0" distL="0" distR="0" wp14:anchorId="5E6AC9AD" wp14:editId="29E214F2">
            <wp:extent cx="4572000" cy="274320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CE5D39" w:rsidRDefault="00357AD9" w:rsidP="006926E4">
      <w:pPr>
        <w:pStyle w:val="ListParagraph"/>
        <w:numPr>
          <w:ilvl w:val="0"/>
          <w:numId w:val="3"/>
        </w:numPr>
        <w:rPr>
          <w:rFonts w:asciiTheme="majorBidi" w:hAnsiTheme="majorBidi" w:cstheme="majorBidi"/>
          <w:sz w:val="24"/>
          <w:szCs w:val="24"/>
        </w:rPr>
      </w:pPr>
      <w:r w:rsidRPr="005E78E7">
        <w:rPr>
          <w:rFonts w:asciiTheme="majorBidi" w:hAnsiTheme="majorBidi" w:cstheme="majorBidi"/>
          <w:sz w:val="24"/>
          <w:szCs w:val="24"/>
        </w:rPr>
        <w:t>Lower Economic Growth (LEG), largely as a result of the on-going Euro-zone debt crisis and the Chinese growth slowdown. This might have an effect on Saudi oil demand.</w:t>
      </w:r>
      <w:r w:rsidR="006926E4" w:rsidRPr="005E78E7">
        <w:rPr>
          <w:rFonts w:asciiTheme="majorBidi" w:hAnsiTheme="majorBidi" w:cstheme="majorBidi"/>
          <w:sz w:val="24"/>
          <w:szCs w:val="24"/>
        </w:rPr>
        <w:t xml:space="preserve"> I</w:t>
      </w:r>
      <w:r w:rsidR="00552985" w:rsidRPr="005E78E7">
        <w:rPr>
          <w:rFonts w:asciiTheme="majorBidi" w:hAnsiTheme="majorBidi" w:cstheme="majorBidi"/>
          <w:i/>
          <w:iCs/>
          <w:sz w:val="24"/>
          <w:szCs w:val="24"/>
        </w:rPr>
        <w:t xml:space="preserve">n the </w:t>
      </w:r>
      <w:r w:rsidR="00552985" w:rsidRPr="001174BA">
        <w:rPr>
          <w:rFonts w:asciiTheme="majorBidi" w:hAnsiTheme="majorBidi" w:cstheme="majorBidi"/>
          <w:sz w:val="24"/>
          <w:szCs w:val="24"/>
        </w:rPr>
        <w:t>downstream, where transport fuels drive future demand structure</w:t>
      </w:r>
      <w:r w:rsidR="006926E4" w:rsidRPr="001174BA">
        <w:rPr>
          <w:rFonts w:asciiTheme="majorBidi" w:hAnsiTheme="majorBidi" w:cstheme="majorBidi"/>
          <w:sz w:val="24"/>
          <w:szCs w:val="24"/>
        </w:rPr>
        <w:t xml:space="preserve"> </w:t>
      </w:r>
      <w:r w:rsidR="00552985" w:rsidRPr="001174BA">
        <w:rPr>
          <w:rFonts w:asciiTheme="majorBidi" w:hAnsiTheme="majorBidi" w:cstheme="majorBidi"/>
          <w:sz w:val="24"/>
          <w:szCs w:val="24"/>
        </w:rPr>
        <w:t>Gasoil/diesel is expected to witness the largest volume gain, due to the growing transport sector,</w:t>
      </w:r>
      <w:r w:rsidR="006926E4" w:rsidRPr="001174BA">
        <w:rPr>
          <w:rFonts w:asciiTheme="majorBidi" w:hAnsiTheme="majorBidi" w:cstheme="majorBidi"/>
          <w:sz w:val="24"/>
          <w:szCs w:val="24"/>
        </w:rPr>
        <w:t xml:space="preserve"> especially in developing Asian countries</w:t>
      </w:r>
      <w:r w:rsidR="004C6F84" w:rsidRPr="001174BA">
        <w:rPr>
          <w:rFonts w:asciiTheme="majorBidi" w:hAnsiTheme="majorBidi" w:cstheme="majorBidi"/>
          <w:sz w:val="24"/>
          <w:szCs w:val="24"/>
        </w:rPr>
        <w:t xml:space="preserve"> mainly (China and India)</w:t>
      </w:r>
      <w:r w:rsidR="00855541" w:rsidRPr="001174BA">
        <w:rPr>
          <w:rFonts w:asciiTheme="majorBidi" w:hAnsiTheme="majorBidi" w:cstheme="majorBidi"/>
          <w:sz w:val="24"/>
          <w:szCs w:val="24"/>
        </w:rPr>
        <w:t>.</w:t>
      </w:r>
    </w:p>
    <w:p w:rsidR="00855541" w:rsidRPr="005E78E7" w:rsidRDefault="00855541" w:rsidP="00855541">
      <w:pPr>
        <w:pStyle w:val="ListParagraph"/>
        <w:rPr>
          <w:rFonts w:asciiTheme="majorBidi" w:hAnsiTheme="majorBidi" w:cstheme="majorBidi"/>
          <w:sz w:val="24"/>
          <w:szCs w:val="24"/>
        </w:rPr>
      </w:pPr>
    </w:p>
    <w:p w:rsidR="006926E4" w:rsidRPr="005E78E7" w:rsidRDefault="006926E4" w:rsidP="004C6F84">
      <w:pPr>
        <w:pStyle w:val="ListParagraph"/>
        <w:numPr>
          <w:ilvl w:val="0"/>
          <w:numId w:val="3"/>
        </w:numPr>
        <w:rPr>
          <w:rFonts w:asciiTheme="majorBidi" w:hAnsiTheme="majorBidi" w:cstheme="majorBidi"/>
          <w:sz w:val="24"/>
          <w:szCs w:val="24"/>
        </w:rPr>
      </w:pPr>
      <w:r w:rsidRPr="005E78E7">
        <w:rPr>
          <w:rFonts w:asciiTheme="majorBidi" w:hAnsiTheme="majorBidi" w:cstheme="majorBidi"/>
          <w:sz w:val="24"/>
          <w:szCs w:val="24"/>
        </w:rPr>
        <w:t>According to the IEA,</w:t>
      </w:r>
      <w:r w:rsidR="00857F49" w:rsidRPr="005E78E7">
        <w:rPr>
          <w:rFonts w:asciiTheme="majorBidi" w:hAnsiTheme="majorBidi" w:cstheme="majorBidi"/>
          <w:sz w:val="24"/>
          <w:szCs w:val="24"/>
        </w:rPr>
        <w:t>”</w:t>
      </w:r>
      <w:r w:rsidRPr="005E78E7">
        <w:rPr>
          <w:rFonts w:asciiTheme="majorBidi" w:hAnsiTheme="majorBidi" w:cstheme="majorBidi"/>
          <w:sz w:val="24"/>
          <w:szCs w:val="24"/>
        </w:rPr>
        <w:t xml:space="preserve"> Growth in oil consumption in emerging economies, </w:t>
      </w:r>
      <w:r w:rsidR="004C6F84" w:rsidRPr="005E78E7">
        <w:rPr>
          <w:rFonts w:asciiTheme="majorBidi" w:hAnsiTheme="majorBidi" w:cstheme="majorBidi"/>
          <w:sz w:val="24"/>
          <w:szCs w:val="24"/>
        </w:rPr>
        <w:t>mostly</w:t>
      </w:r>
      <w:r w:rsidRPr="005E78E7">
        <w:rPr>
          <w:rFonts w:asciiTheme="majorBidi" w:hAnsiTheme="majorBidi" w:cstheme="majorBidi"/>
          <w:sz w:val="24"/>
          <w:szCs w:val="24"/>
        </w:rPr>
        <w:t xml:space="preserve"> for transport in China, India and the Middle East, more than </w:t>
      </w:r>
      <w:r w:rsidR="00857F49" w:rsidRPr="005E78E7">
        <w:rPr>
          <w:rFonts w:asciiTheme="majorBidi" w:hAnsiTheme="majorBidi" w:cstheme="majorBidi"/>
          <w:sz w:val="24"/>
          <w:szCs w:val="24"/>
        </w:rPr>
        <w:t>compensates</w:t>
      </w:r>
      <w:r w:rsidRPr="005E78E7">
        <w:rPr>
          <w:rFonts w:asciiTheme="majorBidi" w:hAnsiTheme="majorBidi" w:cstheme="majorBidi"/>
          <w:sz w:val="24"/>
          <w:szCs w:val="24"/>
        </w:rPr>
        <w:t xml:space="preserve"> reduced demand in the OECD, pushing global oil use steadily higher. </w:t>
      </w:r>
      <w:r w:rsidR="004C6F84">
        <w:rPr>
          <w:rFonts w:asciiTheme="majorBidi" w:hAnsiTheme="majorBidi" w:cstheme="majorBidi"/>
          <w:sz w:val="24"/>
          <w:szCs w:val="24"/>
        </w:rPr>
        <w:t xml:space="preserve">Other region </w:t>
      </w:r>
      <w:r w:rsidRPr="005E78E7">
        <w:rPr>
          <w:rFonts w:asciiTheme="majorBidi" w:hAnsiTheme="majorBidi" w:cstheme="majorBidi"/>
          <w:sz w:val="24"/>
          <w:szCs w:val="24"/>
        </w:rPr>
        <w:t xml:space="preserve">increases </w:t>
      </w:r>
      <w:r w:rsidR="004C6F84">
        <w:rPr>
          <w:rFonts w:asciiTheme="majorBidi" w:hAnsiTheme="majorBidi" w:cstheme="majorBidi"/>
          <w:sz w:val="24"/>
          <w:szCs w:val="24"/>
        </w:rPr>
        <w:t>slowly</w:t>
      </w:r>
      <w:r w:rsidRPr="005E78E7">
        <w:rPr>
          <w:rFonts w:asciiTheme="majorBidi" w:hAnsiTheme="majorBidi" w:cstheme="majorBidi"/>
          <w:sz w:val="24"/>
          <w:szCs w:val="24"/>
        </w:rPr>
        <w:t xml:space="preserve">.  </w:t>
      </w:r>
      <w:proofErr w:type="gramStart"/>
      <w:r w:rsidRPr="005E78E7">
        <w:rPr>
          <w:rFonts w:asciiTheme="majorBidi" w:hAnsiTheme="majorBidi" w:cstheme="majorBidi"/>
          <w:sz w:val="24"/>
          <w:szCs w:val="24"/>
        </w:rPr>
        <w:t>China  alone</w:t>
      </w:r>
      <w:proofErr w:type="gramEnd"/>
      <w:r w:rsidRPr="005E78E7">
        <w:rPr>
          <w:rFonts w:asciiTheme="majorBidi" w:hAnsiTheme="majorBidi" w:cstheme="majorBidi"/>
          <w:sz w:val="24"/>
          <w:szCs w:val="24"/>
        </w:rPr>
        <w:t xml:space="preserve"> accounts for 50% of the net increase worldwide. A steady decline in OECD regions is brought about by efficiency gains, inter</w:t>
      </w:r>
      <w:r w:rsidRPr="005E78E7">
        <w:rPr>
          <w:rFonts w:ascii="Cambria Math" w:hAnsi="Cambria Math" w:cs="Cambria Math"/>
          <w:sz w:val="24"/>
          <w:szCs w:val="24"/>
        </w:rPr>
        <w:t>‐</w:t>
      </w:r>
      <w:r w:rsidRPr="005E78E7">
        <w:rPr>
          <w:rFonts w:asciiTheme="majorBidi" w:hAnsiTheme="majorBidi" w:cstheme="majorBidi"/>
          <w:sz w:val="24"/>
          <w:szCs w:val="24"/>
        </w:rPr>
        <w:t>fuel substitution and saturation effects</w:t>
      </w:r>
      <w:r w:rsidR="00857F49" w:rsidRPr="005E78E7">
        <w:rPr>
          <w:rFonts w:asciiTheme="majorBidi" w:hAnsiTheme="majorBidi" w:cstheme="majorBidi"/>
          <w:sz w:val="24"/>
          <w:szCs w:val="24"/>
        </w:rPr>
        <w:t>”</w:t>
      </w:r>
    </w:p>
    <w:p w:rsidR="00F33629" w:rsidRDefault="00857F49" w:rsidP="00857F49">
      <w:pPr>
        <w:pStyle w:val="ListParagraph"/>
        <w:numPr>
          <w:ilvl w:val="0"/>
          <w:numId w:val="3"/>
        </w:numPr>
      </w:pPr>
      <w:r w:rsidRPr="005E78E7">
        <w:rPr>
          <w:rFonts w:asciiTheme="majorBidi" w:hAnsiTheme="majorBidi" w:cstheme="majorBidi"/>
          <w:sz w:val="24"/>
          <w:szCs w:val="24"/>
        </w:rPr>
        <w:t xml:space="preserve"> IEA report 2012 stated that “The  United  States  is  projected  to  become  the  largest  global  oil  producer  before  2020, exceeding Saudi Arabia until the mid</w:t>
      </w:r>
      <w:r w:rsidRPr="005E78E7">
        <w:rPr>
          <w:rFonts w:ascii="Cambria Math" w:hAnsi="Cambria Math" w:cs="Cambria Math"/>
          <w:sz w:val="24"/>
          <w:szCs w:val="24"/>
        </w:rPr>
        <w:t>‐</w:t>
      </w:r>
      <w:r w:rsidRPr="005E78E7">
        <w:rPr>
          <w:rFonts w:asciiTheme="majorBidi" w:hAnsiTheme="majorBidi" w:cstheme="majorBidi"/>
          <w:sz w:val="24"/>
          <w:szCs w:val="24"/>
        </w:rPr>
        <w:t>2020s. At the same time, new fuel</w:t>
      </w:r>
      <w:r w:rsidRPr="005E78E7">
        <w:rPr>
          <w:rFonts w:ascii="Cambria Math" w:hAnsi="Cambria Math" w:cs="Cambria Math"/>
          <w:sz w:val="24"/>
          <w:szCs w:val="24"/>
        </w:rPr>
        <w:t>‐</w:t>
      </w:r>
      <w:r w:rsidRPr="005E78E7">
        <w:rPr>
          <w:rFonts w:asciiTheme="majorBidi" w:hAnsiTheme="majorBidi" w:cstheme="majorBidi"/>
          <w:sz w:val="24"/>
          <w:szCs w:val="24"/>
        </w:rPr>
        <w:t>efficiency measures in transport begin to curb US oil demand. The result is a continued fall in US oil imports</w:t>
      </w:r>
      <w:r>
        <w:t xml:space="preserve">” </w:t>
      </w:r>
    </w:p>
    <w:p w:rsidR="001D1C32" w:rsidRDefault="001D1C32" w:rsidP="001D1C32"/>
    <w:p w:rsidR="001D1C32" w:rsidRDefault="001D1C32" w:rsidP="001D1C32"/>
    <w:p w:rsidR="001D1C32" w:rsidRDefault="001D1C32" w:rsidP="001D1C32"/>
    <w:p w:rsidR="001D1C32" w:rsidRDefault="001D1C32" w:rsidP="001D1C32"/>
    <w:p w:rsidR="001D1C32" w:rsidRDefault="001D1C32" w:rsidP="001D1C32"/>
    <w:p w:rsidR="001D1C32" w:rsidRDefault="001D1C32" w:rsidP="001D1C32"/>
    <w:p w:rsidR="001D1C32" w:rsidRDefault="001D1C32" w:rsidP="001D1C32"/>
    <w:p w:rsidR="001D1C32" w:rsidRDefault="001D1C32" w:rsidP="001D1C32"/>
    <w:p w:rsidR="001D1C32" w:rsidRPr="001D1C32" w:rsidRDefault="001D1C32" w:rsidP="001D1C32">
      <w:pPr>
        <w:rPr>
          <w:rFonts w:asciiTheme="majorBidi" w:hAnsiTheme="majorBidi" w:cstheme="majorBidi"/>
          <w:b/>
          <w:bCs/>
          <w:sz w:val="28"/>
          <w:szCs w:val="28"/>
        </w:rPr>
      </w:pPr>
      <w:r w:rsidRPr="001D1C32">
        <w:rPr>
          <w:rFonts w:asciiTheme="majorBidi" w:hAnsiTheme="majorBidi" w:cstheme="majorBidi"/>
          <w:b/>
          <w:bCs/>
          <w:sz w:val="28"/>
          <w:szCs w:val="28"/>
        </w:rPr>
        <w:t>REFERENCE:</w:t>
      </w:r>
    </w:p>
    <w:p w:rsidR="001D1C32" w:rsidRPr="001D1C32" w:rsidRDefault="001D1C32" w:rsidP="001D1C32">
      <w:pPr>
        <w:rPr>
          <w:rFonts w:asciiTheme="majorBidi" w:hAnsiTheme="majorBidi" w:cstheme="majorBidi"/>
          <w:b/>
          <w:bCs/>
          <w:sz w:val="28"/>
          <w:szCs w:val="28"/>
        </w:rPr>
      </w:pPr>
      <w:hyperlink r:id="rId42" w:history="1">
        <w:r w:rsidRPr="001D1C32">
          <w:rPr>
            <w:rStyle w:val="Hyperlink"/>
            <w:rFonts w:asciiTheme="majorBidi" w:hAnsiTheme="majorBidi" w:cstheme="majorBidi"/>
            <w:b/>
            <w:bCs/>
            <w:sz w:val="28"/>
            <w:szCs w:val="28"/>
          </w:rPr>
          <w:t>WWW.EIA.DOE.GOV</w:t>
        </w:r>
      </w:hyperlink>
      <w:r w:rsidRPr="001D1C32">
        <w:rPr>
          <w:rFonts w:asciiTheme="majorBidi" w:hAnsiTheme="majorBidi" w:cstheme="majorBidi"/>
          <w:b/>
          <w:bCs/>
          <w:sz w:val="28"/>
          <w:szCs w:val="28"/>
        </w:rPr>
        <w:t xml:space="preserve">  </w:t>
      </w:r>
      <w:proofErr w:type="spellStart"/>
      <w:r w:rsidRPr="001D1C32">
        <w:rPr>
          <w:rFonts w:asciiTheme="majorBidi" w:hAnsiTheme="majorBidi" w:cstheme="majorBidi"/>
          <w:b/>
          <w:bCs/>
          <w:sz w:val="28"/>
          <w:szCs w:val="28"/>
        </w:rPr>
        <w:t>Eia</w:t>
      </w:r>
      <w:proofErr w:type="spellEnd"/>
      <w:r w:rsidRPr="001D1C32">
        <w:rPr>
          <w:rFonts w:asciiTheme="majorBidi" w:hAnsiTheme="majorBidi" w:cstheme="majorBidi"/>
          <w:b/>
          <w:bCs/>
          <w:sz w:val="28"/>
          <w:szCs w:val="28"/>
        </w:rPr>
        <w:t xml:space="preserve"> 2013 outlook</w:t>
      </w:r>
    </w:p>
    <w:p w:rsidR="001D1C32" w:rsidRPr="001D1C32" w:rsidRDefault="001D1C32" w:rsidP="001D1C32">
      <w:pPr>
        <w:rPr>
          <w:rFonts w:asciiTheme="majorBidi" w:hAnsiTheme="majorBidi" w:cstheme="majorBidi"/>
          <w:b/>
          <w:bCs/>
          <w:sz w:val="28"/>
          <w:szCs w:val="28"/>
        </w:rPr>
      </w:pPr>
      <w:r w:rsidRPr="001D1C32">
        <w:rPr>
          <w:rFonts w:asciiTheme="majorBidi" w:hAnsiTheme="majorBidi" w:cstheme="majorBidi"/>
          <w:b/>
          <w:bCs/>
          <w:sz w:val="28"/>
          <w:szCs w:val="28"/>
        </w:rPr>
        <w:t>IEA 2012 outlook</w:t>
      </w:r>
    </w:p>
    <w:p w:rsidR="001D1C32" w:rsidRDefault="001D1C32" w:rsidP="001D1C32">
      <w:pPr>
        <w:rPr>
          <w:rFonts w:asciiTheme="majorBidi" w:hAnsiTheme="majorBidi" w:cstheme="majorBidi"/>
          <w:b/>
          <w:bCs/>
          <w:sz w:val="28"/>
          <w:szCs w:val="28"/>
        </w:rPr>
      </w:pPr>
      <w:r w:rsidRPr="001D1C32">
        <w:rPr>
          <w:rFonts w:asciiTheme="majorBidi" w:hAnsiTheme="majorBidi" w:cstheme="majorBidi"/>
          <w:b/>
          <w:bCs/>
          <w:sz w:val="28"/>
          <w:szCs w:val="28"/>
        </w:rPr>
        <w:t>BP 2013 outlook</w:t>
      </w:r>
    </w:p>
    <w:p w:rsidR="001D1C32" w:rsidRPr="001D1C32" w:rsidRDefault="001D1C32" w:rsidP="001D1C32">
      <w:pPr>
        <w:rPr>
          <w:rFonts w:asciiTheme="majorBidi" w:hAnsiTheme="majorBidi" w:cstheme="majorBidi"/>
          <w:b/>
          <w:bCs/>
          <w:sz w:val="28"/>
          <w:szCs w:val="28"/>
        </w:rPr>
      </w:pPr>
      <w:r>
        <w:rPr>
          <w:rFonts w:asciiTheme="majorBidi" w:hAnsiTheme="majorBidi" w:cstheme="majorBidi"/>
          <w:b/>
          <w:bCs/>
          <w:sz w:val="28"/>
          <w:szCs w:val="28"/>
        </w:rPr>
        <w:t>OPEC 2012 outlook</w:t>
      </w:r>
    </w:p>
    <w:sectPr w:rsidR="001D1C32" w:rsidRPr="001D1C32">
      <w:footerReference w:type="default" r:id="rId4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5D39" w:rsidRDefault="00CE5D39" w:rsidP="00B1505C">
      <w:pPr>
        <w:spacing w:after="0" w:line="240" w:lineRule="auto"/>
      </w:pPr>
      <w:r>
        <w:separator/>
      </w:r>
    </w:p>
  </w:endnote>
  <w:endnote w:type="continuationSeparator" w:id="0">
    <w:p w:rsidR="00CE5D39" w:rsidRDefault="00CE5D39" w:rsidP="00B150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4042072"/>
      <w:docPartObj>
        <w:docPartGallery w:val="Page Numbers (Bottom of Page)"/>
        <w:docPartUnique/>
      </w:docPartObj>
    </w:sdtPr>
    <w:sdtEndPr>
      <w:rPr>
        <w:noProof/>
      </w:rPr>
    </w:sdtEndPr>
    <w:sdtContent>
      <w:p w:rsidR="00CE5D39" w:rsidRDefault="00CE5D39">
        <w:pPr>
          <w:pStyle w:val="Footer"/>
          <w:jc w:val="center"/>
        </w:pPr>
        <w:r>
          <w:fldChar w:fldCharType="begin"/>
        </w:r>
        <w:r>
          <w:instrText xml:space="preserve"> PAGE   \* MERGEFORMAT </w:instrText>
        </w:r>
        <w:r>
          <w:fldChar w:fldCharType="separate"/>
        </w:r>
        <w:r w:rsidR="0029248E">
          <w:rPr>
            <w:noProof/>
          </w:rPr>
          <w:t>1</w:t>
        </w:r>
        <w:r>
          <w:rPr>
            <w:noProof/>
          </w:rPr>
          <w:fldChar w:fldCharType="end"/>
        </w:r>
      </w:p>
    </w:sdtContent>
  </w:sdt>
  <w:p w:rsidR="00CE5D39" w:rsidRDefault="00CE5D3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5D39" w:rsidRDefault="00CE5D39" w:rsidP="00B1505C">
      <w:pPr>
        <w:spacing w:after="0" w:line="240" w:lineRule="auto"/>
      </w:pPr>
      <w:r>
        <w:separator/>
      </w:r>
    </w:p>
  </w:footnote>
  <w:footnote w:type="continuationSeparator" w:id="0">
    <w:p w:rsidR="00CE5D39" w:rsidRDefault="00CE5D39" w:rsidP="00B1505C">
      <w:pPr>
        <w:spacing w:after="0" w:line="240" w:lineRule="auto"/>
      </w:pPr>
      <w:r>
        <w:continuationSeparator/>
      </w:r>
    </w:p>
  </w:footnote>
  <w:footnote w:id="1">
    <w:p w:rsidR="00CE5D39" w:rsidRDefault="00CE5D39" w:rsidP="009A2884">
      <w:pPr>
        <w:pStyle w:val="FootnoteText"/>
      </w:pPr>
      <w:r>
        <w:rPr>
          <w:rStyle w:val="FootnoteReference"/>
        </w:rPr>
        <w:footnoteRef/>
      </w:r>
      <w:r>
        <w:t xml:space="preserve"> International energy Agency, November 2012</w:t>
      </w:r>
    </w:p>
    <w:p w:rsidR="00CE5D39" w:rsidRDefault="00CE5D39" w:rsidP="009A2884">
      <w:pPr>
        <w:pStyle w:val="FootnoteText"/>
      </w:pPr>
      <w:r w:rsidRPr="00D01E90">
        <w:t xml:space="preserve">Bureau of Transportation Statistics, National Transportation Statistics, </w:t>
      </w:r>
      <w:r w:rsidRPr="00D01E90">
        <w:rPr>
          <w:i/>
          <w:iCs/>
        </w:rPr>
        <w:t>Transportation Energy Data Book,</w:t>
      </w:r>
      <w:r w:rsidRPr="00D01E90">
        <w:t xml:space="preserve"> available at </w:t>
      </w:r>
      <w:hyperlink r:id="rId1" w:history="1">
        <w:r w:rsidRPr="00D01E90">
          <w:rPr>
            <w:rStyle w:val="Hyperlink"/>
          </w:rPr>
          <w:t>http://www.bts.gov/publications/national_transportation_statistics</w:t>
        </w:r>
      </w:hyperlink>
    </w:p>
  </w:footnote>
  <w:footnote w:id="2">
    <w:p w:rsidR="00CE5D39" w:rsidRDefault="00CE5D39" w:rsidP="00D01E90">
      <w:pPr>
        <w:pStyle w:val="FootnoteText"/>
      </w:pPr>
      <w:r>
        <w:rPr>
          <w:rStyle w:val="FootnoteReference"/>
        </w:rPr>
        <w:footnoteRef/>
      </w:r>
      <w:r>
        <w:t xml:space="preserve"> </w:t>
      </w:r>
      <w:r w:rsidRPr="00FF6217">
        <w:t>International energy Agency</w:t>
      </w:r>
    </w:p>
  </w:footnote>
  <w:footnote w:id="3">
    <w:p w:rsidR="00B0767C" w:rsidRDefault="00B0767C">
      <w:pPr>
        <w:pStyle w:val="FootnoteText"/>
      </w:pPr>
      <w:r>
        <w:rPr>
          <w:rStyle w:val="FootnoteReference"/>
        </w:rPr>
        <w:footnoteRef/>
      </w:r>
      <w:r>
        <w:t xml:space="preserve"> </w:t>
      </w:r>
      <w:r w:rsidRPr="00B0767C">
        <w:t>EIA's Petroleum Supply Monthly</w:t>
      </w:r>
    </w:p>
  </w:footnote>
  <w:footnote w:id="4">
    <w:p w:rsidR="00AB0583" w:rsidRDefault="00AB0583" w:rsidP="00AB0583">
      <w:pPr>
        <w:pStyle w:val="FootnoteText"/>
      </w:pPr>
      <w:r>
        <w:rPr>
          <w:rStyle w:val="FootnoteReference"/>
        </w:rPr>
        <w:footnoteRef/>
      </w:r>
      <w:r>
        <w:t xml:space="preserve"> </w:t>
      </w:r>
      <w:hyperlink r:id="rId2" w:history="1">
        <w:r w:rsidRPr="0002020F">
          <w:rPr>
            <w:rStyle w:val="Hyperlink"/>
            <w:color w:val="auto"/>
            <w:lang w:val="en"/>
          </w:rPr>
          <w:t xml:space="preserve">Transportation fuel use is a key factor in the outlook for U.S. oil imports </w:t>
        </w:r>
      </w:hyperlink>
      <w:r>
        <w:t>Eia.doe.gov May 3 2013.</w:t>
      </w:r>
    </w:p>
  </w:footnote>
  <w:footnote w:id="5">
    <w:p w:rsidR="00503FD3" w:rsidRDefault="00503FD3" w:rsidP="00503FD3">
      <w:pPr>
        <w:pStyle w:val="FootnoteText"/>
      </w:pPr>
      <w:r>
        <w:rPr>
          <w:rStyle w:val="FootnoteReference"/>
        </w:rPr>
        <w:footnoteRef/>
      </w:r>
      <w:r>
        <w:t xml:space="preserve"> </w:t>
      </w:r>
      <w:r w:rsidRPr="00503FD3">
        <w:rPr>
          <w:lang w:val="en"/>
        </w:rPr>
        <w:t>Nations outside the 32 countries studied. These include Russia and the Middle East, which have very large resources of conventional gas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D2EA3"/>
    <w:multiLevelType w:val="multilevel"/>
    <w:tmpl w:val="890CF2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B26C04"/>
    <w:multiLevelType w:val="hybridMultilevel"/>
    <w:tmpl w:val="4BFC5C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064E63"/>
    <w:multiLevelType w:val="multilevel"/>
    <w:tmpl w:val="890CF2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D684477"/>
    <w:multiLevelType w:val="hybridMultilevel"/>
    <w:tmpl w:val="7CCC45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F34396E"/>
    <w:multiLevelType w:val="multilevel"/>
    <w:tmpl w:val="DE842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66CE35A6"/>
    <w:multiLevelType w:val="hybridMultilevel"/>
    <w:tmpl w:val="C6E4A1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6AE52B0"/>
    <w:multiLevelType w:val="hybridMultilevel"/>
    <w:tmpl w:val="4BFC5C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1"/>
  </w:num>
  <w:num w:numId="4">
    <w:abstractNumId w:val="3"/>
  </w:num>
  <w:num w:numId="5">
    <w:abstractNumId w:val="6"/>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4450"/>
    <w:rsid w:val="00000531"/>
    <w:rsid w:val="00005FC9"/>
    <w:rsid w:val="00017077"/>
    <w:rsid w:val="0002020F"/>
    <w:rsid w:val="000241D8"/>
    <w:rsid w:val="00024A1B"/>
    <w:rsid w:val="00040322"/>
    <w:rsid w:val="00040366"/>
    <w:rsid w:val="00041193"/>
    <w:rsid w:val="00066F2C"/>
    <w:rsid w:val="000872EA"/>
    <w:rsid w:val="000A2977"/>
    <w:rsid w:val="000B6E0C"/>
    <w:rsid w:val="000C3445"/>
    <w:rsid w:val="000C4EE1"/>
    <w:rsid w:val="000C7B41"/>
    <w:rsid w:val="000D7FC4"/>
    <w:rsid w:val="000E21BE"/>
    <w:rsid w:val="000F4CA6"/>
    <w:rsid w:val="001027A5"/>
    <w:rsid w:val="001060A0"/>
    <w:rsid w:val="00106AD0"/>
    <w:rsid w:val="0011666B"/>
    <w:rsid w:val="001174BA"/>
    <w:rsid w:val="001225E4"/>
    <w:rsid w:val="001343C5"/>
    <w:rsid w:val="001368FA"/>
    <w:rsid w:val="00137F3D"/>
    <w:rsid w:val="00156AC5"/>
    <w:rsid w:val="00156B29"/>
    <w:rsid w:val="001575B0"/>
    <w:rsid w:val="00163F6A"/>
    <w:rsid w:val="001735E8"/>
    <w:rsid w:val="00176263"/>
    <w:rsid w:val="00176888"/>
    <w:rsid w:val="00181296"/>
    <w:rsid w:val="001852B1"/>
    <w:rsid w:val="00186F50"/>
    <w:rsid w:val="001A1FDD"/>
    <w:rsid w:val="001B2287"/>
    <w:rsid w:val="001C3325"/>
    <w:rsid w:val="001D1C32"/>
    <w:rsid w:val="001D1D98"/>
    <w:rsid w:val="001E1106"/>
    <w:rsid w:val="001F2142"/>
    <w:rsid w:val="00200EDE"/>
    <w:rsid w:val="00206642"/>
    <w:rsid w:val="0022121A"/>
    <w:rsid w:val="00231B22"/>
    <w:rsid w:val="00246BCF"/>
    <w:rsid w:val="00254851"/>
    <w:rsid w:val="00260D4A"/>
    <w:rsid w:val="002845E5"/>
    <w:rsid w:val="0029248E"/>
    <w:rsid w:val="002A27E2"/>
    <w:rsid w:val="002A304A"/>
    <w:rsid w:val="002B6C8F"/>
    <w:rsid w:val="002D5816"/>
    <w:rsid w:val="002D74B5"/>
    <w:rsid w:val="002E38FF"/>
    <w:rsid w:val="00304A83"/>
    <w:rsid w:val="00310CCF"/>
    <w:rsid w:val="00317898"/>
    <w:rsid w:val="00322CA4"/>
    <w:rsid w:val="00327782"/>
    <w:rsid w:val="003452DD"/>
    <w:rsid w:val="00346D93"/>
    <w:rsid w:val="00347BC0"/>
    <w:rsid w:val="00353D19"/>
    <w:rsid w:val="00357AD9"/>
    <w:rsid w:val="0036486D"/>
    <w:rsid w:val="00375540"/>
    <w:rsid w:val="0037761E"/>
    <w:rsid w:val="003915F8"/>
    <w:rsid w:val="00392801"/>
    <w:rsid w:val="003A2FF3"/>
    <w:rsid w:val="003A4CA3"/>
    <w:rsid w:val="003A6F89"/>
    <w:rsid w:val="003B51F7"/>
    <w:rsid w:val="003B5BE3"/>
    <w:rsid w:val="003C5741"/>
    <w:rsid w:val="00406F4A"/>
    <w:rsid w:val="00411E33"/>
    <w:rsid w:val="00445F4A"/>
    <w:rsid w:val="00447624"/>
    <w:rsid w:val="00455DF2"/>
    <w:rsid w:val="004702C8"/>
    <w:rsid w:val="004913F3"/>
    <w:rsid w:val="00492522"/>
    <w:rsid w:val="004A0C9A"/>
    <w:rsid w:val="004A0E8F"/>
    <w:rsid w:val="004A5E30"/>
    <w:rsid w:val="004A7B78"/>
    <w:rsid w:val="004C6F84"/>
    <w:rsid w:val="00503FD3"/>
    <w:rsid w:val="005335CC"/>
    <w:rsid w:val="00535CDD"/>
    <w:rsid w:val="005432E7"/>
    <w:rsid w:val="00545EB0"/>
    <w:rsid w:val="00552985"/>
    <w:rsid w:val="00565CF4"/>
    <w:rsid w:val="005736B7"/>
    <w:rsid w:val="005751D0"/>
    <w:rsid w:val="00577159"/>
    <w:rsid w:val="005775BA"/>
    <w:rsid w:val="005949AF"/>
    <w:rsid w:val="0059539B"/>
    <w:rsid w:val="00595972"/>
    <w:rsid w:val="005C35B9"/>
    <w:rsid w:val="005C6356"/>
    <w:rsid w:val="005D1307"/>
    <w:rsid w:val="005E78E7"/>
    <w:rsid w:val="005F0908"/>
    <w:rsid w:val="006015BB"/>
    <w:rsid w:val="006044B9"/>
    <w:rsid w:val="0061688E"/>
    <w:rsid w:val="00636779"/>
    <w:rsid w:val="00651780"/>
    <w:rsid w:val="006829C8"/>
    <w:rsid w:val="00687652"/>
    <w:rsid w:val="0069131B"/>
    <w:rsid w:val="006926E4"/>
    <w:rsid w:val="0069316B"/>
    <w:rsid w:val="006941E6"/>
    <w:rsid w:val="0069632E"/>
    <w:rsid w:val="006D3BB5"/>
    <w:rsid w:val="006D4AE4"/>
    <w:rsid w:val="006E247E"/>
    <w:rsid w:val="00712F9A"/>
    <w:rsid w:val="00714626"/>
    <w:rsid w:val="00736FF1"/>
    <w:rsid w:val="00744EC9"/>
    <w:rsid w:val="0075242A"/>
    <w:rsid w:val="00752D37"/>
    <w:rsid w:val="00774D43"/>
    <w:rsid w:val="00777031"/>
    <w:rsid w:val="00782364"/>
    <w:rsid w:val="007A7D5D"/>
    <w:rsid w:val="007C1DF5"/>
    <w:rsid w:val="007C3E07"/>
    <w:rsid w:val="007C58EF"/>
    <w:rsid w:val="007E3734"/>
    <w:rsid w:val="007E3816"/>
    <w:rsid w:val="0080790E"/>
    <w:rsid w:val="00816923"/>
    <w:rsid w:val="008379C2"/>
    <w:rsid w:val="00855541"/>
    <w:rsid w:val="00857578"/>
    <w:rsid w:val="00857F49"/>
    <w:rsid w:val="0087277D"/>
    <w:rsid w:val="008873E0"/>
    <w:rsid w:val="008B74A0"/>
    <w:rsid w:val="008C3875"/>
    <w:rsid w:val="008D2F0C"/>
    <w:rsid w:val="008E34DE"/>
    <w:rsid w:val="0091296A"/>
    <w:rsid w:val="00912EEB"/>
    <w:rsid w:val="0091653D"/>
    <w:rsid w:val="009165B9"/>
    <w:rsid w:val="00923A4A"/>
    <w:rsid w:val="009251FA"/>
    <w:rsid w:val="0092686B"/>
    <w:rsid w:val="0093732C"/>
    <w:rsid w:val="009474A4"/>
    <w:rsid w:val="0095583E"/>
    <w:rsid w:val="009677EC"/>
    <w:rsid w:val="009701D7"/>
    <w:rsid w:val="00983507"/>
    <w:rsid w:val="00991274"/>
    <w:rsid w:val="00994CAD"/>
    <w:rsid w:val="00997983"/>
    <w:rsid w:val="009A0D72"/>
    <w:rsid w:val="009A2884"/>
    <w:rsid w:val="009B1DE0"/>
    <w:rsid w:val="009B7D28"/>
    <w:rsid w:val="009C23B8"/>
    <w:rsid w:val="009D3D22"/>
    <w:rsid w:val="009E2C16"/>
    <w:rsid w:val="009F1E81"/>
    <w:rsid w:val="00A01C8F"/>
    <w:rsid w:val="00A05015"/>
    <w:rsid w:val="00A20789"/>
    <w:rsid w:val="00A40A45"/>
    <w:rsid w:val="00A952B9"/>
    <w:rsid w:val="00AB0583"/>
    <w:rsid w:val="00AC5471"/>
    <w:rsid w:val="00AC7E18"/>
    <w:rsid w:val="00AE47C8"/>
    <w:rsid w:val="00AF6D63"/>
    <w:rsid w:val="00B0767C"/>
    <w:rsid w:val="00B1505C"/>
    <w:rsid w:val="00B26992"/>
    <w:rsid w:val="00B279EF"/>
    <w:rsid w:val="00B44ED0"/>
    <w:rsid w:val="00B63DC8"/>
    <w:rsid w:val="00B77976"/>
    <w:rsid w:val="00B808C9"/>
    <w:rsid w:val="00B81417"/>
    <w:rsid w:val="00B96DAA"/>
    <w:rsid w:val="00BA4ADF"/>
    <w:rsid w:val="00BA7B65"/>
    <w:rsid w:val="00BB4346"/>
    <w:rsid w:val="00BC314D"/>
    <w:rsid w:val="00BC3956"/>
    <w:rsid w:val="00BD7541"/>
    <w:rsid w:val="00BD7D6B"/>
    <w:rsid w:val="00BE453C"/>
    <w:rsid w:val="00BF5F8E"/>
    <w:rsid w:val="00BF786D"/>
    <w:rsid w:val="00C11B6F"/>
    <w:rsid w:val="00C25760"/>
    <w:rsid w:val="00C42C21"/>
    <w:rsid w:val="00C56D7D"/>
    <w:rsid w:val="00C57998"/>
    <w:rsid w:val="00C607C2"/>
    <w:rsid w:val="00C61D2F"/>
    <w:rsid w:val="00C70162"/>
    <w:rsid w:val="00C7541C"/>
    <w:rsid w:val="00C759DF"/>
    <w:rsid w:val="00C8152B"/>
    <w:rsid w:val="00C84450"/>
    <w:rsid w:val="00C85DCF"/>
    <w:rsid w:val="00CC7102"/>
    <w:rsid w:val="00CD1539"/>
    <w:rsid w:val="00CD22F7"/>
    <w:rsid w:val="00CE5AF2"/>
    <w:rsid w:val="00CE5D39"/>
    <w:rsid w:val="00D01E90"/>
    <w:rsid w:val="00D0386B"/>
    <w:rsid w:val="00D057CA"/>
    <w:rsid w:val="00D14473"/>
    <w:rsid w:val="00D20576"/>
    <w:rsid w:val="00D20B69"/>
    <w:rsid w:val="00D239EC"/>
    <w:rsid w:val="00D25AB3"/>
    <w:rsid w:val="00D30C6A"/>
    <w:rsid w:val="00D318C3"/>
    <w:rsid w:val="00D63388"/>
    <w:rsid w:val="00D74290"/>
    <w:rsid w:val="00D8558D"/>
    <w:rsid w:val="00D90715"/>
    <w:rsid w:val="00D92459"/>
    <w:rsid w:val="00D9605E"/>
    <w:rsid w:val="00DA0186"/>
    <w:rsid w:val="00DB3B0B"/>
    <w:rsid w:val="00DC6011"/>
    <w:rsid w:val="00DD10E7"/>
    <w:rsid w:val="00DD556D"/>
    <w:rsid w:val="00DE6ECA"/>
    <w:rsid w:val="00DF7421"/>
    <w:rsid w:val="00DF77D0"/>
    <w:rsid w:val="00E1286A"/>
    <w:rsid w:val="00E20CC3"/>
    <w:rsid w:val="00E334CA"/>
    <w:rsid w:val="00E337A0"/>
    <w:rsid w:val="00E4292C"/>
    <w:rsid w:val="00E53B37"/>
    <w:rsid w:val="00E57E9F"/>
    <w:rsid w:val="00E710B9"/>
    <w:rsid w:val="00E80CB3"/>
    <w:rsid w:val="00E9089A"/>
    <w:rsid w:val="00E967AD"/>
    <w:rsid w:val="00EA3456"/>
    <w:rsid w:val="00EA3555"/>
    <w:rsid w:val="00EE0C18"/>
    <w:rsid w:val="00EE3C1D"/>
    <w:rsid w:val="00EE6D42"/>
    <w:rsid w:val="00EF0AE1"/>
    <w:rsid w:val="00EF3E9C"/>
    <w:rsid w:val="00F01DB9"/>
    <w:rsid w:val="00F2044B"/>
    <w:rsid w:val="00F33629"/>
    <w:rsid w:val="00F33F3F"/>
    <w:rsid w:val="00F45BD5"/>
    <w:rsid w:val="00FD18C9"/>
    <w:rsid w:val="00FF0AB5"/>
    <w:rsid w:val="00FF621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044B9"/>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6044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77159"/>
    <w:rPr>
      <w:color w:val="0000FF" w:themeColor="hyperlink"/>
      <w:u w:val="single"/>
    </w:rPr>
  </w:style>
  <w:style w:type="paragraph" w:styleId="BalloonText">
    <w:name w:val="Balloon Text"/>
    <w:basedOn w:val="Normal"/>
    <w:link w:val="BalloonTextChar"/>
    <w:uiPriority w:val="99"/>
    <w:semiHidden/>
    <w:unhideWhenUsed/>
    <w:rsid w:val="00D742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4290"/>
    <w:rPr>
      <w:rFonts w:ascii="Tahoma" w:hAnsi="Tahoma" w:cs="Tahoma"/>
      <w:sz w:val="16"/>
      <w:szCs w:val="16"/>
    </w:rPr>
  </w:style>
  <w:style w:type="paragraph" w:styleId="Header">
    <w:name w:val="header"/>
    <w:basedOn w:val="Normal"/>
    <w:link w:val="HeaderChar"/>
    <w:uiPriority w:val="99"/>
    <w:unhideWhenUsed/>
    <w:rsid w:val="00B150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505C"/>
  </w:style>
  <w:style w:type="paragraph" w:styleId="Footer">
    <w:name w:val="footer"/>
    <w:basedOn w:val="Normal"/>
    <w:link w:val="FooterChar"/>
    <w:uiPriority w:val="99"/>
    <w:unhideWhenUsed/>
    <w:rsid w:val="00B150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505C"/>
  </w:style>
  <w:style w:type="paragraph" w:styleId="FootnoteText">
    <w:name w:val="footnote text"/>
    <w:basedOn w:val="Normal"/>
    <w:link w:val="FootnoteTextChar"/>
    <w:uiPriority w:val="99"/>
    <w:semiHidden/>
    <w:unhideWhenUsed/>
    <w:rsid w:val="00B1505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1505C"/>
    <w:rPr>
      <w:sz w:val="20"/>
      <w:szCs w:val="20"/>
    </w:rPr>
  </w:style>
  <w:style w:type="character" w:styleId="FootnoteReference">
    <w:name w:val="footnote reference"/>
    <w:basedOn w:val="DefaultParagraphFont"/>
    <w:uiPriority w:val="99"/>
    <w:semiHidden/>
    <w:unhideWhenUsed/>
    <w:rsid w:val="00B1505C"/>
    <w:rPr>
      <w:vertAlign w:val="superscript"/>
    </w:rPr>
  </w:style>
  <w:style w:type="paragraph" w:styleId="NormalWeb">
    <w:name w:val="Normal (Web)"/>
    <w:basedOn w:val="Normal"/>
    <w:uiPriority w:val="99"/>
    <w:semiHidden/>
    <w:unhideWhenUsed/>
    <w:rsid w:val="00712F9A"/>
    <w:rPr>
      <w:rFonts w:ascii="Times New Roman" w:hAnsi="Times New Roman" w:cs="Times New Roman"/>
      <w:sz w:val="24"/>
      <w:szCs w:val="24"/>
    </w:rPr>
  </w:style>
  <w:style w:type="paragraph" w:styleId="EndnoteText">
    <w:name w:val="endnote text"/>
    <w:basedOn w:val="Normal"/>
    <w:link w:val="EndnoteTextChar"/>
    <w:uiPriority w:val="99"/>
    <w:semiHidden/>
    <w:unhideWhenUsed/>
    <w:rsid w:val="00D01E9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01E90"/>
    <w:rPr>
      <w:sz w:val="20"/>
      <w:szCs w:val="20"/>
    </w:rPr>
  </w:style>
  <w:style w:type="character" w:styleId="EndnoteReference">
    <w:name w:val="endnote reference"/>
    <w:basedOn w:val="DefaultParagraphFont"/>
    <w:uiPriority w:val="99"/>
    <w:semiHidden/>
    <w:unhideWhenUsed/>
    <w:rsid w:val="00D01E90"/>
    <w:rPr>
      <w:vertAlign w:val="superscript"/>
    </w:rPr>
  </w:style>
  <w:style w:type="character" w:styleId="FollowedHyperlink">
    <w:name w:val="FollowedHyperlink"/>
    <w:basedOn w:val="DefaultParagraphFont"/>
    <w:uiPriority w:val="99"/>
    <w:semiHidden/>
    <w:unhideWhenUsed/>
    <w:rsid w:val="001575B0"/>
    <w:rPr>
      <w:color w:val="800080" w:themeColor="followedHyperlink"/>
      <w:u w:val="single"/>
    </w:rPr>
  </w:style>
  <w:style w:type="table" w:styleId="LightShading">
    <w:name w:val="Light Shading"/>
    <w:basedOn w:val="TableNormal"/>
    <w:uiPriority w:val="60"/>
    <w:rsid w:val="00736FF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34"/>
    <w:qFormat/>
    <w:rsid w:val="008E34D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044B9"/>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6044B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577159"/>
    <w:rPr>
      <w:color w:val="0000FF" w:themeColor="hyperlink"/>
      <w:u w:val="single"/>
    </w:rPr>
  </w:style>
  <w:style w:type="paragraph" w:styleId="BalloonText">
    <w:name w:val="Balloon Text"/>
    <w:basedOn w:val="Normal"/>
    <w:link w:val="BalloonTextChar"/>
    <w:uiPriority w:val="99"/>
    <w:semiHidden/>
    <w:unhideWhenUsed/>
    <w:rsid w:val="00D742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4290"/>
    <w:rPr>
      <w:rFonts w:ascii="Tahoma" w:hAnsi="Tahoma" w:cs="Tahoma"/>
      <w:sz w:val="16"/>
      <w:szCs w:val="16"/>
    </w:rPr>
  </w:style>
  <w:style w:type="paragraph" w:styleId="Header">
    <w:name w:val="header"/>
    <w:basedOn w:val="Normal"/>
    <w:link w:val="HeaderChar"/>
    <w:uiPriority w:val="99"/>
    <w:unhideWhenUsed/>
    <w:rsid w:val="00B150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505C"/>
  </w:style>
  <w:style w:type="paragraph" w:styleId="Footer">
    <w:name w:val="footer"/>
    <w:basedOn w:val="Normal"/>
    <w:link w:val="FooterChar"/>
    <w:uiPriority w:val="99"/>
    <w:unhideWhenUsed/>
    <w:rsid w:val="00B150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505C"/>
  </w:style>
  <w:style w:type="paragraph" w:styleId="FootnoteText">
    <w:name w:val="footnote text"/>
    <w:basedOn w:val="Normal"/>
    <w:link w:val="FootnoteTextChar"/>
    <w:uiPriority w:val="99"/>
    <w:semiHidden/>
    <w:unhideWhenUsed/>
    <w:rsid w:val="00B1505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1505C"/>
    <w:rPr>
      <w:sz w:val="20"/>
      <w:szCs w:val="20"/>
    </w:rPr>
  </w:style>
  <w:style w:type="character" w:styleId="FootnoteReference">
    <w:name w:val="footnote reference"/>
    <w:basedOn w:val="DefaultParagraphFont"/>
    <w:uiPriority w:val="99"/>
    <w:semiHidden/>
    <w:unhideWhenUsed/>
    <w:rsid w:val="00B1505C"/>
    <w:rPr>
      <w:vertAlign w:val="superscript"/>
    </w:rPr>
  </w:style>
  <w:style w:type="paragraph" w:styleId="NormalWeb">
    <w:name w:val="Normal (Web)"/>
    <w:basedOn w:val="Normal"/>
    <w:uiPriority w:val="99"/>
    <w:semiHidden/>
    <w:unhideWhenUsed/>
    <w:rsid w:val="00712F9A"/>
    <w:rPr>
      <w:rFonts w:ascii="Times New Roman" w:hAnsi="Times New Roman" w:cs="Times New Roman"/>
      <w:sz w:val="24"/>
      <w:szCs w:val="24"/>
    </w:rPr>
  </w:style>
  <w:style w:type="paragraph" w:styleId="EndnoteText">
    <w:name w:val="endnote text"/>
    <w:basedOn w:val="Normal"/>
    <w:link w:val="EndnoteTextChar"/>
    <w:uiPriority w:val="99"/>
    <w:semiHidden/>
    <w:unhideWhenUsed/>
    <w:rsid w:val="00D01E9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01E90"/>
    <w:rPr>
      <w:sz w:val="20"/>
      <w:szCs w:val="20"/>
    </w:rPr>
  </w:style>
  <w:style w:type="character" w:styleId="EndnoteReference">
    <w:name w:val="endnote reference"/>
    <w:basedOn w:val="DefaultParagraphFont"/>
    <w:uiPriority w:val="99"/>
    <w:semiHidden/>
    <w:unhideWhenUsed/>
    <w:rsid w:val="00D01E90"/>
    <w:rPr>
      <w:vertAlign w:val="superscript"/>
    </w:rPr>
  </w:style>
  <w:style w:type="character" w:styleId="FollowedHyperlink">
    <w:name w:val="FollowedHyperlink"/>
    <w:basedOn w:val="DefaultParagraphFont"/>
    <w:uiPriority w:val="99"/>
    <w:semiHidden/>
    <w:unhideWhenUsed/>
    <w:rsid w:val="001575B0"/>
    <w:rPr>
      <w:color w:val="800080" w:themeColor="followedHyperlink"/>
      <w:u w:val="single"/>
    </w:rPr>
  </w:style>
  <w:style w:type="table" w:styleId="LightShading">
    <w:name w:val="Light Shading"/>
    <w:basedOn w:val="TableNormal"/>
    <w:uiPriority w:val="60"/>
    <w:rsid w:val="00736FF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Paragraph">
    <w:name w:val="List Paragraph"/>
    <w:basedOn w:val="Normal"/>
    <w:uiPriority w:val="34"/>
    <w:qFormat/>
    <w:rsid w:val="008E34D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954702">
      <w:bodyDiv w:val="1"/>
      <w:marLeft w:val="0"/>
      <w:marRight w:val="0"/>
      <w:marTop w:val="0"/>
      <w:marBottom w:val="0"/>
      <w:divBdr>
        <w:top w:val="none" w:sz="0" w:space="0" w:color="auto"/>
        <w:left w:val="none" w:sz="0" w:space="0" w:color="auto"/>
        <w:bottom w:val="none" w:sz="0" w:space="0" w:color="auto"/>
        <w:right w:val="none" w:sz="0" w:space="0" w:color="auto"/>
      </w:divBdr>
    </w:div>
    <w:div w:id="116261458">
      <w:bodyDiv w:val="1"/>
      <w:marLeft w:val="0"/>
      <w:marRight w:val="0"/>
      <w:marTop w:val="0"/>
      <w:marBottom w:val="0"/>
      <w:divBdr>
        <w:top w:val="none" w:sz="0" w:space="0" w:color="auto"/>
        <w:left w:val="none" w:sz="0" w:space="0" w:color="auto"/>
        <w:bottom w:val="none" w:sz="0" w:space="0" w:color="auto"/>
        <w:right w:val="none" w:sz="0" w:space="0" w:color="auto"/>
      </w:divBdr>
    </w:div>
    <w:div w:id="281114693">
      <w:bodyDiv w:val="1"/>
      <w:marLeft w:val="0"/>
      <w:marRight w:val="0"/>
      <w:marTop w:val="0"/>
      <w:marBottom w:val="0"/>
      <w:divBdr>
        <w:top w:val="none" w:sz="0" w:space="0" w:color="auto"/>
        <w:left w:val="none" w:sz="0" w:space="0" w:color="auto"/>
        <w:bottom w:val="none" w:sz="0" w:space="0" w:color="auto"/>
        <w:right w:val="none" w:sz="0" w:space="0" w:color="auto"/>
      </w:divBdr>
    </w:div>
    <w:div w:id="533079792">
      <w:bodyDiv w:val="1"/>
      <w:marLeft w:val="0"/>
      <w:marRight w:val="0"/>
      <w:marTop w:val="0"/>
      <w:marBottom w:val="0"/>
      <w:divBdr>
        <w:top w:val="none" w:sz="0" w:space="0" w:color="auto"/>
        <w:left w:val="none" w:sz="0" w:space="0" w:color="auto"/>
        <w:bottom w:val="none" w:sz="0" w:space="0" w:color="auto"/>
        <w:right w:val="none" w:sz="0" w:space="0" w:color="auto"/>
      </w:divBdr>
      <w:divsChild>
        <w:div w:id="1546022033">
          <w:marLeft w:val="0"/>
          <w:marRight w:val="0"/>
          <w:marTop w:val="0"/>
          <w:marBottom w:val="0"/>
          <w:divBdr>
            <w:top w:val="none" w:sz="0" w:space="0" w:color="auto"/>
            <w:left w:val="none" w:sz="0" w:space="0" w:color="auto"/>
            <w:bottom w:val="none" w:sz="0" w:space="0" w:color="auto"/>
            <w:right w:val="none" w:sz="0" w:space="0" w:color="auto"/>
          </w:divBdr>
          <w:divsChild>
            <w:div w:id="1447239391">
              <w:marLeft w:val="0"/>
              <w:marRight w:val="0"/>
              <w:marTop w:val="0"/>
              <w:marBottom w:val="0"/>
              <w:divBdr>
                <w:top w:val="none" w:sz="0" w:space="0" w:color="auto"/>
                <w:left w:val="none" w:sz="0" w:space="0" w:color="auto"/>
                <w:bottom w:val="none" w:sz="0" w:space="0" w:color="auto"/>
                <w:right w:val="none" w:sz="0" w:space="0" w:color="auto"/>
              </w:divBdr>
              <w:divsChild>
                <w:div w:id="837841486">
                  <w:marLeft w:val="0"/>
                  <w:marRight w:val="0"/>
                  <w:marTop w:val="0"/>
                  <w:marBottom w:val="0"/>
                  <w:divBdr>
                    <w:top w:val="none" w:sz="0" w:space="0" w:color="auto"/>
                    <w:left w:val="none" w:sz="0" w:space="0" w:color="auto"/>
                    <w:bottom w:val="none" w:sz="0" w:space="0" w:color="auto"/>
                    <w:right w:val="none" w:sz="0" w:space="0" w:color="auto"/>
                  </w:divBdr>
                  <w:divsChild>
                    <w:div w:id="1753117595">
                      <w:marLeft w:val="0"/>
                      <w:marRight w:val="0"/>
                      <w:marTop w:val="0"/>
                      <w:marBottom w:val="0"/>
                      <w:divBdr>
                        <w:top w:val="none" w:sz="0" w:space="0" w:color="auto"/>
                        <w:left w:val="none" w:sz="0" w:space="0" w:color="auto"/>
                        <w:bottom w:val="none" w:sz="0" w:space="0" w:color="auto"/>
                        <w:right w:val="none" w:sz="0" w:space="0" w:color="auto"/>
                      </w:divBdr>
                      <w:divsChild>
                        <w:div w:id="1663507147">
                          <w:marLeft w:val="0"/>
                          <w:marRight w:val="0"/>
                          <w:marTop w:val="0"/>
                          <w:marBottom w:val="0"/>
                          <w:divBdr>
                            <w:top w:val="none" w:sz="0" w:space="0" w:color="auto"/>
                            <w:left w:val="none" w:sz="0" w:space="0" w:color="auto"/>
                            <w:bottom w:val="none" w:sz="0" w:space="0" w:color="auto"/>
                            <w:right w:val="none" w:sz="0" w:space="0" w:color="auto"/>
                          </w:divBdr>
                          <w:divsChild>
                            <w:div w:id="179405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359345">
      <w:bodyDiv w:val="1"/>
      <w:marLeft w:val="0"/>
      <w:marRight w:val="0"/>
      <w:marTop w:val="0"/>
      <w:marBottom w:val="0"/>
      <w:divBdr>
        <w:top w:val="none" w:sz="0" w:space="0" w:color="auto"/>
        <w:left w:val="none" w:sz="0" w:space="0" w:color="auto"/>
        <w:bottom w:val="none" w:sz="0" w:space="0" w:color="auto"/>
        <w:right w:val="none" w:sz="0" w:space="0" w:color="auto"/>
      </w:divBdr>
      <w:divsChild>
        <w:div w:id="294725409">
          <w:marLeft w:val="0"/>
          <w:marRight w:val="0"/>
          <w:marTop w:val="0"/>
          <w:marBottom w:val="0"/>
          <w:divBdr>
            <w:top w:val="none" w:sz="0" w:space="0" w:color="auto"/>
            <w:left w:val="none" w:sz="0" w:space="0" w:color="auto"/>
            <w:bottom w:val="none" w:sz="0" w:space="0" w:color="auto"/>
            <w:right w:val="none" w:sz="0" w:space="0" w:color="auto"/>
          </w:divBdr>
          <w:divsChild>
            <w:div w:id="18745739">
              <w:marLeft w:val="0"/>
              <w:marRight w:val="0"/>
              <w:marTop w:val="0"/>
              <w:marBottom w:val="0"/>
              <w:divBdr>
                <w:top w:val="none" w:sz="0" w:space="0" w:color="auto"/>
                <w:left w:val="none" w:sz="0" w:space="0" w:color="auto"/>
                <w:bottom w:val="none" w:sz="0" w:space="0" w:color="auto"/>
                <w:right w:val="none" w:sz="0" w:space="0" w:color="auto"/>
              </w:divBdr>
              <w:divsChild>
                <w:div w:id="172306402">
                  <w:marLeft w:val="0"/>
                  <w:marRight w:val="0"/>
                  <w:marTop w:val="0"/>
                  <w:marBottom w:val="0"/>
                  <w:divBdr>
                    <w:top w:val="none" w:sz="0" w:space="0" w:color="auto"/>
                    <w:left w:val="none" w:sz="0" w:space="0" w:color="auto"/>
                    <w:bottom w:val="none" w:sz="0" w:space="0" w:color="auto"/>
                    <w:right w:val="none" w:sz="0" w:space="0" w:color="auto"/>
                  </w:divBdr>
                  <w:divsChild>
                    <w:div w:id="966398671">
                      <w:marLeft w:val="0"/>
                      <w:marRight w:val="0"/>
                      <w:marTop w:val="0"/>
                      <w:marBottom w:val="0"/>
                      <w:divBdr>
                        <w:top w:val="none" w:sz="0" w:space="0" w:color="auto"/>
                        <w:left w:val="none" w:sz="0" w:space="0" w:color="auto"/>
                        <w:bottom w:val="none" w:sz="0" w:space="0" w:color="auto"/>
                        <w:right w:val="none" w:sz="0" w:space="0" w:color="auto"/>
                      </w:divBdr>
                      <w:divsChild>
                        <w:div w:id="396435493">
                          <w:marLeft w:val="0"/>
                          <w:marRight w:val="0"/>
                          <w:marTop w:val="0"/>
                          <w:marBottom w:val="0"/>
                          <w:divBdr>
                            <w:top w:val="none" w:sz="0" w:space="0" w:color="auto"/>
                            <w:left w:val="none" w:sz="0" w:space="0" w:color="auto"/>
                            <w:bottom w:val="none" w:sz="0" w:space="0" w:color="auto"/>
                            <w:right w:val="none" w:sz="0" w:space="0" w:color="auto"/>
                          </w:divBdr>
                          <w:divsChild>
                            <w:div w:id="151345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2586657">
      <w:bodyDiv w:val="1"/>
      <w:marLeft w:val="0"/>
      <w:marRight w:val="0"/>
      <w:marTop w:val="0"/>
      <w:marBottom w:val="0"/>
      <w:divBdr>
        <w:top w:val="none" w:sz="0" w:space="0" w:color="auto"/>
        <w:left w:val="none" w:sz="0" w:space="0" w:color="auto"/>
        <w:bottom w:val="none" w:sz="0" w:space="0" w:color="auto"/>
        <w:right w:val="none" w:sz="0" w:space="0" w:color="auto"/>
      </w:divBdr>
    </w:div>
    <w:div w:id="671641511">
      <w:bodyDiv w:val="1"/>
      <w:marLeft w:val="0"/>
      <w:marRight w:val="0"/>
      <w:marTop w:val="0"/>
      <w:marBottom w:val="0"/>
      <w:divBdr>
        <w:top w:val="none" w:sz="0" w:space="0" w:color="auto"/>
        <w:left w:val="none" w:sz="0" w:space="0" w:color="auto"/>
        <w:bottom w:val="none" w:sz="0" w:space="0" w:color="auto"/>
        <w:right w:val="none" w:sz="0" w:space="0" w:color="auto"/>
      </w:divBdr>
      <w:divsChild>
        <w:div w:id="428506632">
          <w:marLeft w:val="0"/>
          <w:marRight w:val="0"/>
          <w:marTop w:val="0"/>
          <w:marBottom w:val="0"/>
          <w:divBdr>
            <w:top w:val="single" w:sz="6" w:space="0" w:color="808080"/>
            <w:left w:val="single" w:sz="6" w:space="0" w:color="808080"/>
            <w:bottom w:val="single" w:sz="6" w:space="0" w:color="808080"/>
            <w:right w:val="single" w:sz="6" w:space="0" w:color="808080"/>
          </w:divBdr>
          <w:divsChild>
            <w:div w:id="497429521">
              <w:marLeft w:val="150"/>
              <w:marRight w:val="0"/>
              <w:marTop w:val="75"/>
              <w:marBottom w:val="0"/>
              <w:divBdr>
                <w:top w:val="none" w:sz="0" w:space="0" w:color="auto"/>
                <w:left w:val="none" w:sz="0" w:space="0" w:color="auto"/>
                <w:bottom w:val="none" w:sz="0" w:space="0" w:color="auto"/>
                <w:right w:val="none" w:sz="0" w:space="0" w:color="auto"/>
              </w:divBdr>
              <w:divsChild>
                <w:div w:id="1560432753">
                  <w:marLeft w:val="75"/>
                  <w:marRight w:val="300"/>
                  <w:marTop w:val="0"/>
                  <w:marBottom w:val="0"/>
                  <w:divBdr>
                    <w:top w:val="none" w:sz="0" w:space="0" w:color="auto"/>
                    <w:left w:val="none" w:sz="0" w:space="0" w:color="auto"/>
                    <w:bottom w:val="none" w:sz="0" w:space="0" w:color="auto"/>
                    <w:right w:val="none" w:sz="0" w:space="0" w:color="auto"/>
                  </w:divBdr>
                  <w:divsChild>
                    <w:div w:id="1829663064">
                      <w:marLeft w:val="0"/>
                      <w:marRight w:val="0"/>
                      <w:marTop w:val="0"/>
                      <w:marBottom w:val="0"/>
                      <w:divBdr>
                        <w:top w:val="none" w:sz="0" w:space="0" w:color="auto"/>
                        <w:left w:val="none" w:sz="0" w:space="0" w:color="auto"/>
                        <w:bottom w:val="none" w:sz="0" w:space="0" w:color="auto"/>
                        <w:right w:val="none" w:sz="0" w:space="0" w:color="auto"/>
                      </w:divBdr>
                      <w:divsChild>
                        <w:div w:id="20320443">
                          <w:marLeft w:val="150"/>
                          <w:marRight w:val="150"/>
                          <w:marTop w:val="150"/>
                          <w:marBottom w:val="150"/>
                          <w:divBdr>
                            <w:top w:val="none" w:sz="0" w:space="0" w:color="auto"/>
                            <w:left w:val="none" w:sz="0" w:space="0" w:color="auto"/>
                            <w:bottom w:val="none" w:sz="0" w:space="0" w:color="auto"/>
                            <w:right w:val="none" w:sz="0" w:space="0" w:color="auto"/>
                          </w:divBdr>
                          <w:divsChild>
                            <w:div w:id="161782797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338139">
      <w:bodyDiv w:val="1"/>
      <w:marLeft w:val="0"/>
      <w:marRight w:val="0"/>
      <w:marTop w:val="0"/>
      <w:marBottom w:val="0"/>
      <w:divBdr>
        <w:top w:val="none" w:sz="0" w:space="0" w:color="auto"/>
        <w:left w:val="none" w:sz="0" w:space="0" w:color="auto"/>
        <w:bottom w:val="none" w:sz="0" w:space="0" w:color="auto"/>
        <w:right w:val="none" w:sz="0" w:space="0" w:color="auto"/>
      </w:divBdr>
    </w:div>
    <w:div w:id="688795703">
      <w:bodyDiv w:val="1"/>
      <w:marLeft w:val="0"/>
      <w:marRight w:val="0"/>
      <w:marTop w:val="0"/>
      <w:marBottom w:val="0"/>
      <w:divBdr>
        <w:top w:val="none" w:sz="0" w:space="0" w:color="auto"/>
        <w:left w:val="none" w:sz="0" w:space="0" w:color="auto"/>
        <w:bottom w:val="none" w:sz="0" w:space="0" w:color="auto"/>
        <w:right w:val="none" w:sz="0" w:space="0" w:color="auto"/>
      </w:divBdr>
    </w:div>
    <w:div w:id="945894008">
      <w:bodyDiv w:val="1"/>
      <w:marLeft w:val="0"/>
      <w:marRight w:val="0"/>
      <w:marTop w:val="0"/>
      <w:marBottom w:val="0"/>
      <w:divBdr>
        <w:top w:val="none" w:sz="0" w:space="0" w:color="auto"/>
        <w:left w:val="none" w:sz="0" w:space="0" w:color="auto"/>
        <w:bottom w:val="none" w:sz="0" w:space="0" w:color="auto"/>
        <w:right w:val="none" w:sz="0" w:space="0" w:color="auto"/>
      </w:divBdr>
      <w:divsChild>
        <w:div w:id="1409571411">
          <w:marLeft w:val="0"/>
          <w:marRight w:val="0"/>
          <w:marTop w:val="0"/>
          <w:marBottom w:val="0"/>
          <w:divBdr>
            <w:top w:val="none" w:sz="0" w:space="0" w:color="auto"/>
            <w:left w:val="none" w:sz="0" w:space="0" w:color="auto"/>
            <w:bottom w:val="none" w:sz="0" w:space="0" w:color="auto"/>
            <w:right w:val="none" w:sz="0" w:space="0" w:color="auto"/>
          </w:divBdr>
          <w:divsChild>
            <w:div w:id="493835672">
              <w:marLeft w:val="0"/>
              <w:marRight w:val="0"/>
              <w:marTop w:val="0"/>
              <w:marBottom w:val="0"/>
              <w:divBdr>
                <w:top w:val="none" w:sz="0" w:space="0" w:color="auto"/>
                <w:left w:val="none" w:sz="0" w:space="0" w:color="auto"/>
                <w:bottom w:val="none" w:sz="0" w:space="0" w:color="auto"/>
                <w:right w:val="none" w:sz="0" w:space="0" w:color="auto"/>
              </w:divBdr>
              <w:divsChild>
                <w:div w:id="814180523">
                  <w:marLeft w:val="0"/>
                  <w:marRight w:val="0"/>
                  <w:marTop w:val="0"/>
                  <w:marBottom w:val="0"/>
                  <w:divBdr>
                    <w:top w:val="none" w:sz="0" w:space="0" w:color="auto"/>
                    <w:left w:val="none" w:sz="0" w:space="0" w:color="auto"/>
                    <w:bottom w:val="none" w:sz="0" w:space="0" w:color="auto"/>
                    <w:right w:val="none" w:sz="0" w:space="0" w:color="auto"/>
                  </w:divBdr>
                  <w:divsChild>
                    <w:div w:id="452988757">
                      <w:marLeft w:val="0"/>
                      <w:marRight w:val="0"/>
                      <w:marTop w:val="0"/>
                      <w:marBottom w:val="0"/>
                      <w:divBdr>
                        <w:top w:val="none" w:sz="0" w:space="0" w:color="auto"/>
                        <w:left w:val="none" w:sz="0" w:space="0" w:color="auto"/>
                        <w:bottom w:val="none" w:sz="0" w:space="0" w:color="auto"/>
                        <w:right w:val="none" w:sz="0" w:space="0" w:color="auto"/>
                      </w:divBdr>
                      <w:divsChild>
                        <w:div w:id="346717917">
                          <w:marLeft w:val="0"/>
                          <w:marRight w:val="0"/>
                          <w:marTop w:val="0"/>
                          <w:marBottom w:val="0"/>
                          <w:divBdr>
                            <w:top w:val="none" w:sz="0" w:space="0" w:color="auto"/>
                            <w:left w:val="none" w:sz="0" w:space="0" w:color="auto"/>
                            <w:bottom w:val="none" w:sz="0" w:space="0" w:color="auto"/>
                            <w:right w:val="none" w:sz="0" w:space="0" w:color="auto"/>
                          </w:divBdr>
                          <w:divsChild>
                            <w:div w:id="128997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3707729">
      <w:bodyDiv w:val="1"/>
      <w:marLeft w:val="0"/>
      <w:marRight w:val="0"/>
      <w:marTop w:val="0"/>
      <w:marBottom w:val="0"/>
      <w:divBdr>
        <w:top w:val="none" w:sz="0" w:space="0" w:color="auto"/>
        <w:left w:val="none" w:sz="0" w:space="0" w:color="auto"/>
        <w:bottom w:val="none" w:sz="0" w:space="0" w:color="auto"/>
        <w:right w:val="none" w:sz="0" w:space="0" w:color="auto"/>
      </w:divBdr>
      <w:divsChild>
        <w:div w:id="1458716761">
          <w:marLeft w:val="0"/>
          <w:marRight w:val="0"/>
          <w:marTop w:val="0"/>
          <w:marBottom w:val="0"/>
          <w:divBdr>
            <w:top w:val="none" w:sz="0" w:space="0" w:color="auto"/>
            <w:left w:val="none" w:sz="0" w:space="0" w:color="auto"/>
            <w:bottom w:val="none" w:sz="0" w:space="0" w:color="auto"/>
            <w:right w:val="none" w:sz="0" w:space="0" w:color="auto"/>
          </w:divBdr>
          <w:divsChild>
            <w:div w:id="547113674">
              <w:marLeft w:val="0"/>
              <w:marRight w:val="0"/>
              <w:marTop w:val="0"/>
              <w:marBottom w:val="0"/>
              <w:divBdr>
                <w:top w:val="none" w:sz="0" w:space="0" w:color="auto"/>
                <w:left w:val="none" w:sz="0" w:space="0" w:color="auto"/>
                <w:bottom w:val="none" w:sz="0" w:space="0" w:color="auto"/>
                <w:right w:val="none" w:sz="0" w:space="0" w:color="auto"/>
              </w:divBdr>
              <w:divsChild>
                <w:div w:id="71581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441982">
      <w:bodyDiv w:val="1"/>
      <w:marLeft w:val="0"/>
      <w:marRight w:val="0"/>
      <w:marTop w:val="0"/>
      <w:marBottom w:val="0"/>
      <w:divBdr>
        <w:top w:val="none" w:sz="0" w:space="0" w:color="auto"/>
        <w:left w:val="none" w:sz="0" w:space="0" w:color="auto"/>
        <w:bottom w:val="none" w:sz="0" w:space="0" w:color="auto"/>
        <w:right w:val="none" w:sz="0" w:space="0" w:color="auto"/>
      </w:divBdr>
      <w:divsChild>
        <w:div w:id="453908060">
          <w:marLeft w:val="0"/>
          <w:marRight w:val="0"/>
          <w:marTop w:val="0"/>
          <w:marBottom w:val="0"/>
          <w:divBdr>
            <w:top w:val="none" w:sz="0" w:space="0" w:color="auto"/>
            <w:left w:val="none" w:sz="0" w:space="0" w:color="auto"/>
            <w:bottom w:val="none" w:sz="0" w:space="0" w:color="auto"/>
            <w:right w:val="none" w:sz="0" w:space="0" w:color="auto"/>
          </w:divBdr>
          <w:divsChild>
            <w:div w:id="675422354">
              <w:marLeft w:val="0"/>
              <w:marRight w:val="0"/>
              <w:marTop w:val="0"/>
              <w:marBottom w:val="0"/>
              <w:divBdr>
                <w:top w:val="none" w:sz="0" w:space="0" w:color="auto"/>
                <w:left w:val="none" w:sz="0" w:space="0" w:color="auto"/>
                <w:bottom w:val="none" w:sz="0" w:space="0" w:color="auto"/>
                <w:right w:val="none" w:sz="0" w:space="0" w:color="auto"/>
              </w:divBdr>
              <w:divsChild>
                <w:div w:id="1982686666">
                  <w:marLeft w:val="0"/>
                  <w:marRight w:val="0"/>
                  <w:marTop w:val="0"/>
                  <w:marBottom w:val="0"/>
                  <w:divBdr>
                    <w:top w:val="none" w:sz="0" w:space="0" w:color="auto"/>
                    <w:left w:val="none" w:sz="0" w:space="0" w:color="auto"/>
                    <w:bottom w:val="none" w:sz="0" w:space="0" w:color="auto"/>
                    <w:right w:val="none" w:sz="0" w:space="0" w:color="auto"/>
                  </w:divBdr>
                  <w:divsChild>
                    <w:div w:id="574163561">
                      <w:marLeft w:val="0"/>
                      <w:marRight w:val="0"/>
                      <w:marTop w:val="0"/>
                      <w:marBottom w:val="0"/>
                      <w:divBdr>
                        <w:top w:val="none" w:sz="0" w:space="0" w:color="auto"/>
                        <w:left w:val="none" w:sz="0" w:space="0" w:color="auto"/>
                        <w:bottom w:val="none" w:sz="0" w:space="0" w:color="auto"/>
                        <w:right w:val="none" w:sz="0" w:space="0" w:color="auto"/>
                      </w:divBdr>
                      <w:divsChild>
                        <w:div w:id="1432162623">
                          <w:marLeft w:val="0"/>
                          <w:marRight w:val="0"/>
                          <w:marTop w:val="0"/>
                          <w:marBottom w:val="0"/>
                          <w:divBdr>
                            <w:top w:val="none" w:sz="0" w:space="0" w:color="auto"/>
                            <w:left w:val="none" w:sz="0" w:space="0" w:color="auto"/>
                            <w:bottom w:val="none" w:sz="0" w:space="0" w:color="auto"/>
                            <w:right w:val="none" w:sz="0" w:space="0" w:color="auto"/>
                          </w:divBdr>
                          <w:divsChild>
                            <w:div w:id="18979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5373955">
      <w:bodyDiv w:val="1"/>
      <w:marLeft w:val="0"/>
      <w:marRight w:val="0"/>
      <w:marTop w:val="0"/>
      <w:marBottom w:val="0"/>
      <w:divBdr>
        <w:top w:val="none" w:sz="0" w:space="0" w:color="auto"/>
        <w:left w:val="none" w:sz="0" w:space="0" w:color="auto"/>
        <w:bottom w:val="none" w:sz="0" w:space="0" w:color="auto"/>
        <w:right w:val="none" w:sz="0" w:space="0" w:color="auto"/>
      </w:divBdr>
      <w:divsChild>
        <w:div w:id="2069985834">
          <w:marLeft w:val="0"/>
          <w:marRight w:val="0"/>
          <w:marTop w:val="0"/>
          <w:marBottom w:val="0"/>
          <w:divBdr>
            <w:top w:val="none" w:sz="0" w:space="0" w:color="auto"/>
            <w:left w:val="none" w:sz="0" w:space="0" w:color="auto"/>
            <w:bottom w:val="none" w:sz="0" w:space="0" w:color="auto"/>
            <w:right w:val="none" w:sz="0" w:space="0" w:color="auto"/>
          </w:divBdr>
          <w:divsChild>
            <w:div w:id="465314274">
              <w:marLeft w:val="0"/>
              <w:marRight w:val="0"/>
              <w:marTop w:val="0"/>
              <w:marBottom w:val="0"/>
              <w:divBdr>
                <w:top w:val="none" w:sz="0" w:space="0" w:color="auto"/>
                <w:left w:val="none" w:sz="0" w:space="0" w:color="auto"/>
                <w:bottom w:val="none" w:sz="0" w:space="0" w:color="auto"/>
                <w:right w:val="none" w:sz="0" w:space="0" w:color="auto"/>
              </w:divBdr>
              <w:divsChild>
                <w:div w:id="63911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075655">
      <w:bodyDiv w:val="1"/>
      <w:marLeft w:val="0"/>
      <w:marRight w:val="0"/>
      <w:marTop w:val="0"/>
      <w:marBottom w:val="0"/>
      <w:divBdr>
        <w:top w:val="none" w:sz="0" w:space="0" w:color="auto"/>
        <w:left w:val="none" w:sz="0" w:space="0" w:color="auto"/>
        <w:bottom w:val="none" w:sz="0" w:space="0" w:color="auto"/>
        <w:right w:val="none" w:sz="0" w:space="0" w:color="auto"/>
      </w:divBdr>
      <w:divsChild>
        <w:div w:id="444739986">
          <w:marLeft w:val="0"/>
          <w:marRight w:val="0"/>
          <w:marTop w:val="0"/>
          <w:marBottom w:val="0"/>
          <w:divBdr>
            <w:top w:val="none" w:sz="0" w:space="0" w:color="auto"/>
            <w:left w:val="none" w:sz="0" w:space="0" w:color="auto"/>
            <w:bottom w:val="none" w:sz="0" w:space="0" w:color="auto"/>
            <w:right w:val="none" w:sz="0" w:space="0" w:color="auto"/>
          </w:divBdr>
          <w:divsChild>
            <w:div w:id="1482428057">
              <w:marLeft w:val="0"/>
              <w:marRight w:val="0"/>
              <w:marTop w:val="0"/>
              <w:marBottom w:val="0"/>
              <w:divBdr>
                <w:top w:val="none" w:sz="0" w:space="0" w:color="auto"/>
                <w:left w:val="none" w:sz="0" w:space="0" w:color="auto"/>
                <w:bottom w:val="none" w:sz="0" w:space="0" w:color="auto"/>
                <w:right w:val="none" w:sz="0" w:space="0" w:color="auto"/>
              </w:divBdr>
              <w:divsChild>
                <w:div w:id="318075787">
                  <w:marLeft w:val="30"/>
                  <w:marRight w:val="30"/>
                  <w:marTop w:val="0"/>
                  <w:marBottom w:val="0"/>
                  <w:divBdr>
                    <w:top w:val="none" w:sz="0" w:space="0" w:color="auto"/>
                    <w:left w:val="none" w:sz="0" w:space="0" w:color="auto"/>
                    <w:bottom w:val="none" w:sz="0" w:space="0" w:color="auto"/>
                    <w:right w:val="none" w:sz="0" w:space="0" w:color="auto"/>
                  </w:divBdr>
                  <w:divsChild>
                    <w:div w:id="1994991059">
                      <w:marLeft w:val="0"/>
                      <w:marRight w:val="0"/>
                      <w:marTop w:val="0"/>
                      <w:marBottom w:val="0"/>
                      <w:divBdr>
                        <w:top w:val="none" w:sz="0" w:space="0" w:color="auto"/>
                        <w:left w:val="none" w:sz="0" w:space="0" w:color="auto"/>
                        <w:bottom w:val="none" w:sz="0" w:space="0" w:color="auto"/>
                        <w:right w:val="none" w:sz="0" w:space="0" w:color="auto"/>
                      </w:divBdr>
                      <w:divsChild>
                        <w:div w:id="1466040386">
                          <w:marLeft w:val="0"/>
                          <w:marRight w:val="0"/>
                          <w:marTop w:val="0"/>
                          <w:marBottom w:val="0"/>
                          <w:divBdr>
                            <w:top w:val="none" w:sz="0" w:space="0" w:color="auto"/>
                            <w:left w:val="none" w:sz="0" w:space="0" w:color="auto"/>
                            <w:bottom w:val="none" w:sz="0" w:space="0" w:color="auto"/>
                            <w:right w:val="none" w:sz="0" w:space="0" w:color="auto"/>
                          </w:divBdr>
                          <w:divsChild>
                            <w:div w:id="1341659981">
                              <w:marLeft w:val="0"/>
                              <w:marRight w:val="0"/>
                              <w:marTop w:val="0"/>
                              <w:marBottom w:val="0"/>
                              <w:divBdr>
                                <w:top w:val="none" w:sz="0" w:space="0" w:color="auto"/>
                                <w:left w:val="none" w:sz="0" w:space="0" w:color="auto"/>
                                <w:bottom w:val="none" w:sz="0" w:space="0" w:color="auto"/>
                                <w:right w:val="none" w:sz="0" w:space="0" w:color="auto"/>
                              </w:divBdr>
                              <w:divsChild>
                                <w:div w:id="1159611712">
                                  <w:marLeft w:val="0"/>
                                  <w:marRight w:val="0"/>
                                  <w:marTop w:val="0"/>
                                  <w:marBottom w:val="0"/>
                                  <w:divBdr>
                                    <w:top w:val="none" w:sz="0" w:space="0" w:color="auto"/>
                                    <w:left w:val="none" w:sz="0" w:space="0" w:color="auto"/>
                                    <w:bottom w:val="none" w:sz="0" w:space="0" w:color="auto"/>
                                    <w:right w:val="none" w:sz="0" w:space="0" w:color="auto"/>
                                  </w:divBdr>
                                  <w:divsChild>
                                    <w:div w:id="46624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83694781">
      <w:bodyDiv w:val="1"/>
      <w:marLeft w:val="0"/>
      <w:marRight w:val="0"/>
      <w:marTop w:val="0"/>
      <w:marBottom w:val="0"/>
      <w:divBdr>
        <w:top w:val="none" w:sz="0" w:space="0" w:color="auto"/>
        <w:left w:val="none" w:sz="0" w:space="0" w:color="auto"/>
        <w:bottom w:val="none" w:sz="0" w:space="0" w:color="auto"/>
        <w:right w:val="none" w:sz="0" w:space="0" w:color="auto"/>
      </w:divBdr>
      <w:divsChild>
        <w:div w:id="1000161410">
          <w:marLeft w:val="0"/>
          <w:marRight w:val="0"/>
          <w:marTop w:val="0"/>
          <w:marBottom w:val="0"/>
          <w:divBdr>
            <w:top w:val="none" w:sz="0" w:space="0" w:color="auto"/>
            <w:left w:val="none" w:sz="0" w:space="0" w:color="auto"/>
            <w:bottom w:val="none" w:sz="0" w:space="0" w:color="auto"/>
            <w:right w:val="none" w:sz="0" w:space="0" w:color="auto"/>
          </w:divBdr>
          <w:divsChild>
            <w:div w:id="1626278197">
              <w:marLeft w:val="0"/>
              <w:marRight w:val="0"/>
              <w:marTop w:val="0"/>
              <w:marBottom w:val="0"/>
              <w:divBdr>
                <w:top w:val="none" w:sz="0" w:space="0" w:color="auto"/>
                <w:left w:val="none" w:sz="0" w:space="0" w:color="auto"/>
                <w:bottom w:val="none" w:sz="0" w:space="0" w:color="auto"/>
                <w:right w:val="none" w:sz="0" w:space="0" w:color="auto"/>
              </w:divBdr>
              <w:divsChild>
                <w:div w:id="1482692702">
                  <w:marLeft w:val="0"/>
                  <w:marRight w:val="0"/>
                  <w:marTop w:val="0"/>
                  <w:marBottom w:val="0"/>
                  <w:divBdr>
                    <w:top w:val="none" w:sz="0" w:space="0" w:color="auto"/>
                    <w:left w:val="none" w:sz="0" w:space="0" w:color="auto"/>
                    <w:bottom w:val="none" w:sz="0" w:space="0" w:color="auto"/>
                    <w:right w:val="none" w:sz="0" w:space="0" w:color="auto"/>
                  </w:divBdr>
                  <w:divsChild>
                    <w:div w:id="859439813">
                      <w:marLeft w:val="0"/>
                      <w:marRight w:val="0"/>
                      <w:marTop w:val="0"/>
                      <w:marBottom w:val="0"/>
                      <w:divBdr>
                        <w:top w:val="none" w:sz="0" w:space="0" w:color="auto"/>
                        <w:left w:val="none" w:sz="0" w:space="0" w:color="auto"/>
                        <w:bottom w:val="none" w:sz="0" w:space="0" w:color="auto"/>
                        <w:right w:val="none" w:sz="0" w:space="0" w:color="auto"/>
                      </w:divBdr>
                      <w:divsChild>
                        <w:div w:id="2007047628">
                          <w:marLeft w:val="0"/>
                          <w:marRight w:val="0"/>
                          <w:marTop w:val="0"/>
                          <w:marBottom w:val="0"/>
                          <w:divBdr>
                            <w:top w:val="none" w:sz="0" w:space="0" w:color="auto"/>
                            <w:left w:val="none" w:sz="0" w:space="0" w:color="auto"/>
                            <w:bottom w:val="none" w:sz="0" w:space="0" w:color="auto"/>
                            <w:right w:val="none" w:sz="0" w:space="0" w:color="auto"/>
                          </w:divBdr>
                          <w:divsChild>
                            <w:div w:id="14381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3817236">
      <w:bodyDiv w:val="1"/>
      <w:marLeft w:val="0"/>
      <w:marRight w:val="0"/>
      <w:marTop w:val="0"/>
      <w:marBottom w:val="0"/>
      <w:divBdr>
        <w:top w:val="none" w:sz="0" w:space="0" w:color="auto"/>
        <w:left w:val="none" w:sz="0" w:space="0" w:color="auto"/>
        <w:bottom w:val="none" w:sz="0" w:space="0" w:color="auto"/>
        <w:right w:val="none" w:sz="0" w:space="0" w:color="auto"/>
      </w:divBdr>
      <w:divsChild>
        <w:div w:id="196705514">
          <w:marLeft w:val="0"/>
          <w:marRight w:val="0"/>
          <w:marTop w:val="0"/>
          <w:marBottom w:val="0"/>
          <w:divBdr>
            <w:top w:val="none" w:sz="0" w:space="0" w:color="auto"/>
            <w:left w:val="none" w:sz="0" w:space="0" w:color="auto"/>
            <w:bottom w:val="none" w:sz="0" w:space="0" w:color="auto"/>
            <w:right w:val="none" w:sz="0" w:space="0" w:color="auto"/>
          </w:divBdr>
          <w:divsChild>
            <w:div w:id="1855418396">
              <w:marLeft w:val="0"/>
              <w:marRight w:val="0"/>
              <w:marTop w:val="0"/>
              <w:marBottom w:val="0"/>
              <w:divBdr>
                <w:top w:val="none" w:sz="0" w:space="0" w:color="auto"/>
                <w:left w:val="none" w:sz="0" w:space="0" w:color="auto"/>
                <w:bottom w:val="none" w:sz="0" w:space="0" w:color="auto"/>
                <w:right w:val="none" w:sz="0" w:space="0" w:color="auto"/>
              </w:divBdr>
              <w:divsChild>
                <w:div w:id="1889880465">
                  <w:marLeft w:val="0"/>
                  <w:marRight w:val="0"/>
                  <w:marTop w:val="0"/>
                  <w:marBottom w:val="0"/>
                  <w:divBdr>
                    <w:top w:val="none" w:sz="0" w:space="0" w:color="auto"/>
                    <w:left w:val="none" w:sz="0" w:space="0" w:color="auto"/>
                    <w:bottom w:val="none" w:sz="0" w:space="0" w:color="auto"/>
                    <w:right w:val="none" w:sz="0" w:space="0" w:color="auto"/>
                  </w:divBdr>
                  <w:divsChild>
                    <w:div w:id="1732577630">
                      <w:marLeft w:val="0"/>
                      <w:marRight w:val="0"/>
                      <w:marTop w:val="0"/>
                      <w:marBottom w:val="0"/>
                      <w:divBdr>
                        <w:top w:val="none" w:sz="0" w:space="0" w:color="auto"/>
                        <w:left w:val="none" w:sz="0" w:space="0" w:color="auto"/>
                        <w:bottom w:val="none" w:sz="0" w:space="0" w:color="auto"/>
                        <w:right w:val="none" w:sz="0" w:space="0" w:color="auto"/>
                      </w:divBdr>
                      <w:divsChild>
                        <w:div w:id="1773432299">
                          <w:marLeft w:val="0"/>
                          <w:marRight w:val="0"/>
                          <w:marTop w:val="0"/>
                          <w:marBottom w:val="0"/>
                          <w:divBdr>
                            <w:top w:val="none" w:sz="0" w:space="0" w:color="auto"/>
                            <w:left w:val="none" w:sz="0" w:space="0" w:color="auto"/>
                            <w:bottom w:val="none" w:sz="0" w:space="0" w:color="auto"/>
                            <w:right w:val="none" w:sz="0" w:space="0" w:color="auto"/>
                          </w:divBdr>
                          <w:divsChild>
                            <w:div w:id="8797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8563973">
      <w:bodyDiv w:val="1"/>
      <w:marLeft w:val="0"/>
      <w:marRight w:val="0"/>
      <w:marTop w:val="0"/>
      <w:marBottom w:val="0"/>
      <w:divBdr>
        <w:top w:val="none" w:sz="0" w:space="0" w:color="auto"/>
        <w:left w:val="none" w:sz="0" w:space="0" w:color="auto"/>
        <w:bottom w:val="none" w:sz="0" w:space="0" w:color="auto"/>
        <w:right w:val="none" w:sz="0" w:space="0" w:color="auto"/>
      </w:divBdr>
    </w:div>
    <w:div w:id="1537154390">
      <w:bodyDiv w:val="1"/>
      <w:marLeft w:val="0"/>
      <w:marRight w:val="0"/>
      <w:marTop w:val="0"/>
      <w:marBottom w:val="0"/>
      <w:divBdr>
        <w:top w:val="none" w:sz="0" w:space="0" w:color="auto"/>
        <w:left w:val="none" w:sz="0" w:space="0" w:color="auto"/>
        <w:bottom w:val="none" w:sz="0" w:space="0" w:color="auto"/>
        <w:right w:val="none" w:sz="0" w:space="0" w:color="auto"/>
      </w:divBdr>
      <w:divsChild>
        <w:div w:id="2127845284">
          <w:marLeft w:val="0"/>
          <w:marRight w:val="0"/>
          <w:marTop w:val="0"/>
          <w:marBottom w:val="0"/>
          <w:divBdr>
            <w:top w:val="none" w:sz="0" w:space="0" w:color="auto"/>
            <w:left w:val="none" w:sz="0" w:space="0" w:color="auto"/>
            <w:bottom w:val="none" w:sz="0" w:space="0" w:color="auto"/>
            <w:right w:val="none" w:sz="0" w:space="0" w:color="auto"/>
          </w:divBdr>
          <w:divsChild>
            <w:div w:id="637879404">
              <w:marLeft w:val="0"/>
              <w:marRight w:val="0"/>
              <w:marTop w:val="0"/>
              <w:marBottom w:val="0"/>
              <w:divBdr>
                <w:top w:val="none" w:sz="0" w:space="0" w:color="auto"/>
                <w:left w:val="none" w:sz="0" w:space="0" w:color="auto"/>
                <w:bottom w:val="none" w:sz="0" w:space="0" w:color="auto"/>
                <w:right w:val="none" w:sz="0" w:space="0" w:color="auto"/>
              </w:divBdr>
              <w:divsChild>
                <w:div w:id="1308318977">
                  <w:marLeft w:val="0"/>
                  <w:marRight w:val="0"/>
                  <w:marTop w:val="0"/>
                  <w:marBottom w:val="0"/>
                  <w:divBdr>
                    <w:top w:val="none" w:sz="0" w:space="0" w:color="auto"/>
                    <w:left w:val="none" w:sz="0" w:space="0" w:color="auto"/>
                    <w:bottom w:val="none" w:sz="0" w:space="0" w:color="auto"/>
                    <w:right w:val="none" w:sz="0" w:space="0" w:color="auto"/>
                  </w:divBdr>
                  <w:divsChild>
                    <w:div w:id="468136632">
                      <w:marLeft w:val="0"/>
                      <w:marRight w:val="0"/>
                      <w:marTop w:val="0"/>
                      <w:marBottom w:val="0"/>
                      <w:divBdr>
                        <w:top w:val="none" w:sz="0" w:space="0" w:color="auto"/>
                        <w:left w:val="none" w:sz="0" w:space="0" w:color="auto"/>
                        <w:bottom w:val="none" w:sz="0" w:space="0" w:color="auto"/>
                        <w:right w:val="none" w:sz="0" w:space="0" w:color="auto"/>
                      </w:divBdr>
                      <w:divsChild>
                        <w:div w:id="645941574">
                          <w:marLeft w:val="0"/>
                          <w:marRight w:val="0"/>
                          <w:marTop w:val="0"/>
                          <w:marBottom w:val="0"/>
                          <w:divBdr>
                            <w:top w:val="none" w:sz="0" w:space="0" w:color="auto"/>
                            <w:left w:val="none" w:sz="0" w:space="0" w:color="auto"/>
                            <w:bottom w:val="none" w:sz="0" w:space="0" w:color="auto"/>
                            <w:right w:val="none" w:sz="0" w:space="0" w:color="auto"/>
                          </w:divBdr>
                          <w:divsChild>
                            <w:div w:id="122186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9582378">
      <w:bodyDiv w:val="1"/>
      <w:marLeft w:val="0"/>
      <w:marRight w:val="0"/>
      <w:marTop w:val="0"/>
      <w:marBottom w:val="0"/>
      <w:divBdr>
        <w:top w:val="none" w:sz="0" w:space="0" w:color="auto"/>
        <w:left w:val="none" w:sz="0" w:space="0" w:color="auto"/>
        <w:bottom w:val="none" w:sz="0" w:space="0" w:color="auto"/>
        <w:right w:val="none" w:sz="0" w:space="0" w:color="auto"/>
      </w:divBdr>
      <w:divsChild>
        <w:div w:id="75249890">
          <w:marLeft w:val="0"/>
          <w:marRight w:val="0"/>
          <w:marTop w:val="0"/>
          <w:marBottom w:val="0"/>
          <w:divBdr>
            <w:top w:val="none" w:sz="0" w:space="0" w:color="auto"/>
            <w:left w:val="none" w:sz="0" w:space="0" w:color="auto"/>
            <w:bottom w:val="none" w:sz="0" w:space="0" w:color="auto"/>
            <w:right w:val="none" w:sz="0" w:space="0" w:color="auto"/>
          </w:divBdr>
          <w:divsChild>
            <w:div w:id="1935283208">
              <w:marLeft w:val="0"/>
              <w:marRight w:val="0"/>
              <w:marTop w:val="0"/>
              <w:marBottom w:val="0"/>
              <w:divBdr>
                <w:top w:val="none" w:sz="0" w:space="0" w:color="auto"/>
                <w:left w:val="none" w:sz="0" w:space="0" w:color="auto"/>
                <w:bottom w:val="none" w:sz="0" w:space="0" w:color="auto"/>
                <w:right w:val="none" w:sz="0" w:space="0" w:color="auto"/>
              </w:divBdr>
              <w:divsChild>
                <w:div w:id="1039361678">
                  <w:marLeft w:val="0"/>
                  <w:marRight w:val="0"/>
                  <w:marTop w:val="0"/>
                  <w:marBottom w:val="0"/>
                  <w:divBdr>
                    <w:top w:val="none" w:sz="0" w:space="0" w:color="auto"/>
                    <w:left w:val="none" w:sz="0" w:space="0" w:color="auto"/>
                    <w:bottom w:val="none" w:sz="0" w:space="0" w:color="auto"/>
                    <w:right w:val="none" w:sz="0" w:space="0" w:color="auto"/>
                  </w:divBdr>
                  <w:divsChild>
                    <w:div w:id="2054503006">
                      <w:marLeft w:val="0"/>
                      <w:marRight w:val="0"/>
                      <w:marTop w:val="0"/>
                      <w:marBottom w:val="0"/>
                      <w:divBdr>
                        <w:top w:val="none" w:sz="0" w:space="0" w:color="auto"/>
                        <w:left w:val="none" w:sz="0" w:space="0" w:color="auto"/>
                        <w:bottom w:val="none" w:sz="0" w:space="0" w:color="auto"/>
                        <w:right w:val="none" w:sz="0" w:space="0" w:color="auto"/>
                      </w:divBdr>
                      <w:divsChild>
                        <w:div w:id="1666935965">
                          <w:marLeft w:val="0"/>
                          <w:marRight w:val="0"/>
                          <w:marTop w:val="0"/>
                          <w:marBottom w:val="0"/>
                          <w:divBdr>
                            <w:top w:val="none" w:sz="0" w:space="0" w:color="auto"/>
                            <w:left w:val="none" w:sz="0" w:space="0" w:color="auto"/>
                            <w:bottom w:val="none" w:sz="0" w:space="0" w:color="auto"/>
                            <w:right w:val="none" w:sz="0" w:space="0" w:color="auto"/>
                          </w:divBdr>
                          <w:divsChild>
                            <w:div w:id="24013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3534449">
      <w:bodyDiv w:val="1"/>
      <w:marLeft w:val="0"/>
      <w:marRight w:val="0"/>
      <w:marTop w:val="0"/>
      <w:marBottom w:val="0"/>
      <w:divBdr>
        <w:top w:val="none" w:sz="0" w:space="0" w:color="auto"/>
        <w:left w:val="none" w:sz="0" w:space="0" w:color="auto"/>
        <w:bottom w:val="none" w:sz="0" w:space="0" w:color="auto"/>
        <w:right w:val="none" w:sz="0" w:space="0" w:color="auto"/>
      </w:divBdr>
    </w:div>
    <w:div w:id="1643610081">
      <w:bodyDiv w:val="1"/>
      <w:marLeft w:val="0"/>
      <w:marRight w:val="0"/>
      <w:marTop w:val="0"/>
      <w:marBottom w:val="0"/>
      <w:divBdr>
        <w:top w:val="none" w:sz="0" w:space="0" w:color="auto"/>
        <w:left w:val="none" w:sz="0" w:space="0" w:color="auto"/>
        <w:bottom w:val="none" w:sz="0" w:space="0" w:color="auto"/>
        <w:right w:val="none" w:sz="0" w:space="0" w:color="auto"/>
      </w:divBdr>
    </w:div>
    <w:div w:id="1715108941">
      <w:bodyDiv w:val="1"/>
      <w:marLeft w:val="0"/>
      <w:marRight w:val="0"/>
      <w:marTop w:val="0"/>
      <w:marBottom w:val="0"/>
      <w:divBdr>
        <w:top w:val="none" w:sz="0" w:space="0" w:color="auto"/>
        <w:left w:val="none" w:sz="0" w:space="0" w:color="auto"/>
        <w:bottom w:val="none" w:sz="0" w:space="0" w:color="auto"/>
        <w:right w:val="none" w:sz="0" w:space="0" w:color="auto"/>
      </w:divBdr>
      <w:divsChild>
        <w:div w:id="1019770911">
          <w:marLeft w:val="0"/>
          <w:marRight w:val="0"/>
          <w:marTop w:val="450"/>
          <w:marBottom w:val="0"/>
          <w:divBdr>
            <w:top w:val="none" w:sz="0" w:space="0" w:color="auto"/>
            <w:left w:val="none" w:sz="0" w:space="0" w:color="auto"/>
            <w:bottom w:val="none" w:sz="0" w:space="0" w:color="auto"/>
            <w:right w:val="none" w:sz="0" w:space="0" w:color="auto"/>
          </w:divBdr>
          <w:divsChild>
            <w:div w:id="43993338">
              <w:marLeft w:val="75"/>
              <w:marRight w:val="450"/>
              <w:marTop w:val="0"/>
              <w:marBottom w:val="0"/>
              <w:divBdr>
                <w:top w:val="none" w:sz="0" w:space="0" w:color="auto"/>
                <w:left w:val="none" w:sz="0" w:space="0" w:color="auto"/>
                <w:bottom w:val="none" w:sz="0" w:space="0" w:color="auto"/>
                <w:right w:val="none" w:sz="0" w:space="0" w:color="auto"/>
              </w:divBdr>
              <w:divsChild>
                <w:div w:id="903032708">
                  <w:marLeft w:val="0"/>
                  <w:marRight w:val="0"/>
                  <w:marTop w:val="0"/>
                  <w:marBottom w:val="0"/>
                  <w:divBdr>
                    <w:top w:val="none" w:sz="0" w:space="0" w:color="auto"/>
                    <w:left w:val="none" w:sz="0" w:space="0" w:color="auto"/>
                    <w:bottom w:val="none" w:sz="0" w:space="0" w:color="auto"/>
                    <w:right w:val="none" w:sz="0" w:space="0" w:color="auto"/>
                  </w:divBdr>
                  <w:divsChild>
                    <w:div w:id="126246203">
                      <w:marLeft w:val="150"/>
                      <w:marRight w:val="150"/>
                      <w:marTop w:val="150"/>
                      <w:marBottom w:val="150"/>
                      <w:divBdr>
                        <w:top w:val="none" w:sz="0" w:space="0" w:color="auto"/>
                        <w:left w:val="none" w:sz="0" w:space="0" w:color="auto"/>
                        <w:bottom w:val="none" w:sz="0" w:space="0" w:color="auto"/>
                        <w:right w:val="none" w:sz="0" w:space="0" w:color="auto"/>
                      </w:divBdr>
                      <w:divsChild>
                        <w:div w:id="26812759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4570158">
      <w:bodyDiv w:val="1"/>
      <w:marLeft w:val="0"/>
      <w:marRight w:val="0"/>
      <w:marTop w:val="0"/>
      <w:marBottom w:val="0"/>
      <w:divBdr>
        <w:top w:val="none" w:sz="0" w:space="0" w:color="auto"/>
        <w:left w:val="none" w:sz="0" w:space="0" w:color="auto"/>
        <w:bottom w:val="none" w:sz="0" w:space="0" w:color="auto"/>
        <w:right w:val="none" w:sz="0" w:space="0" w:color="auto"/>
      </w:divBdr>
      <w:divsChild>
        <w:div w:id="2006082156">
          <w:marLeft w:val="0"/>
          <w:marRight w:val="0"/>
          <w:marTop w:val="0"/>
          <w:marBottom w:val="0"/>
          <w:divBdr>
            <w:top w:val="none" w:sz="0" w:space="0" w:color="auto"/>
            <w:left w:val="none" w:sz="0" w:space="0" w:color="auto"/>
            <w:bottom w:val="none" w:sz="0" w:space="0" w:color="auto"/>
            <w:right w:val="none" w:sz="0" w:space="0" w:color="auto"/>
          </w:divBdr>
          <w:divsChild>
            <w:div w:id="351690345">
              <w:marLeft w:val="0"/>
              <w:marRight w:val="0"/>
              <w:marTop w:val="0"/>
              <w:marBottom w:val="0"/>
              <w:divBdr>
                <w:top w:val="none" w:sz="0" w:space="0" w:color="auto"/>
                <w:left w:val="none" w:sz="0" w:space="0" w:color="auto"/>
                <w:bottom w:val="none" w:sz="0" w:space="0" w:color="auto"/>
                <w:right w:val="none" w:sz="0" w:space="0" w:color="auto"/>
              </w:divBdr>
              <w:divsChild>
                <w:div w:id="1881164165">
                  <w:marLeft w:val="0"/>
                  <w:marRight w:val="0"/>
                  <w:marTop w:val="0"/>
                  <w:marBottom w:val="0"/>
                  <w:divBdr>
                    <w:top w:val="none" w:sz="0" w:space="0" w:color="auto"/>
                    <w:left w:val="none" w:sz="0" w:space="0" w:color="auto"/>
                    <w:bottom w:val="none" w:sz="0" w:space="0" w:color="auto"/>
                    <w:right w:val="none" w:sz="0" w:space="0" w:color="auto"/>
                  </w:divBdr>
                  <w:divsChild>
                    <w:div w:id="1470124741">
                      <w:marLeft w:val="0"/>
                      <w:marRight w:val="0"/>
                      <w:marTop w:val="0"/>
                      <w:marBottom w:val="0"/>
                      <w:divBdr>
                        <w:top w:val="none" w:sz="0" w:space="0" w:color="auto"/>
                        <w:left w:val="none" w:sz="0" w:space="0" w:color="auto"/>
                        <w:bottom w:val="none" w:sz="0" w:space="0" w:color="auto"/>
                        <w:right w:val="none" w:sz="0" w:space="0" w:color="auto"/>
                      </w:divBdr>
                      <w:divsChild>
                        <w:div w:id="1798453311">
                          <w:marLeft w:val="0"/>
                          <w:marRight w:val="0"/>
                          <w:marTop w:val="0"/>
                          <w:marBottom w:val="0"/>
                          <w:divBdr>
                            <w:top w:val="none" w:sz="0" w:space="0" w:color="auto"/>
                            <w:left w:val="none" w:sz="0" w:space="0" w:color="auto"/>
                            <w:bottom w:val="none" w:sz="0" w:space="0" w:color="auto"/>
                            <w:right w:val="none" w:sz="0" w:space="0" w:color="auto"/>
                          </w:divBdr>
                          <w:divsChild>
                            <w:div w:id="522791918">
                              <w:marLeft w:val="0"/>
                              <w:marRight w:val="0"/>
                              <w:marTop w:val="0"/>
                              <w:marBottom w:val="0"/>
                              <w:divBdr>
                                <w:top w:val="none" w:sz="0" w:space="0" w:color="auto"/>
                                <w:left w:val="none" w:sz="0" w:space="0" w:color="auto"/>
                                <w:bottom w:val="none" w:sz="0" w:space="0" w:color="auto"/>
                                <w:right w:val="none" w:sz="0" w:space="0" w:color="auto"/>
                              </w:divBdr>
                              <w:divsChild>
                                <w:div w:id="25332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5659874">
      <w:bodyDiv w:val="1"/>
      <w:marLeft w:val="0"/>
      <w:marRight w:val="0"/>
      <w:marTop w:val="0"/>
      <w:marBottom w:val="0"/>
      <w:divBdr>
        <w:top w:val="none" w:sz="0" w:space="0" w:color="auto"/>
        <w:left w:val="none" w:sz="0" w:space="0" w:color="auto"/>
        <w:bottom w:val="none" w:sz="0" w:space="0" w:color="auto"/>
        <w:right w:val="none" w:sz="0" w:space="0" w:color="auto"/>
      </w:divBdr>
      <w:divsChild>
        <w:div w:id="1492982295">
          <w:marLeft w:val="0"/>
          <w:marRight w:val="0"/>
          <w:marTop w:val="0"/>
          <w:marBottom w:val="0"/>
          <w:divBdr>
            <w:top w:val="none" w:sz="0" w:space="0" w:color="auto"/>
            <w:left w:val="none" w:sz="0" w:space="0" w:color="auto"/>
            <w:bottom w:val="none" w:sz="0" w:space="0" w:color="auto"/>
            <w:right w:val="none" w:sz="0" w:space="0" w:color="auto"/>
          </w:divBdr>
          <w:divsChild>
            <w:div w:id="801965736">
              <w:marLeft w:val="0"/>
              <w:marRight w:val="0"/>
              <w:marTop w:val="0"/>
              <w:marBottom w:val="0"/>
              <w:divBdr>
                <w:top w:val="none" w:sz="0" w:space="0" w:color="auto"/>
                <w:left w:val="none" w:sz="0" w:space="0" w:color="auto"/>
                <w:bottom w:val="none" w:sz="0" w:space="0" w:color="auto"/>
                <w:right w:val="none" w:sz="0" w:space="0" w:color="auto"/>
              </w:divBdr>
              <w:divsChild>
                <w:div w:id="1997880469">
                  <w:marLeft w:val="0"/>
                  <w:marRight w:val="0"/>
                  <w:marTop w:val="0"/>
                  <w:marBottom w:val="0"/>
                  <w:divBdr>
                    <w:top w:val="none" w:sz="0" w:space="0" w:color="auto"/>
                    <w:left w:val="none" w:sz="0" w:space="0" w:color="auto"/>
                    <w:bottom w:val="none" w:sz="0" w:space="0" w:color="auto"/>
                    <w:right w:val="none" w:sz="0" w:space="0" w:color="auto"/>
                  </w:divBdr>
                  <w:divsChild>
                    <w:div w:id="1962036266">
                      <w:marLeft w:val="0"/>
                      <w:marRight w:val="0"/>
                      <w:marTop w:val="0"/>
                      <w:marBottom w:val="0"/>
                      <w:divBdr>
                        <w:top w:val="none" w:sz="0" w:space="0" w:color="auto"/>
                        <w:left w:val="none" w:sz="0" w:space="0" w:color="auto"/>
                        <w:bottom w:val="none" w:sz="0" w:space="0" w:color="auto"/>
                        <w:right w:val="none" w:sz="0" w:space="0" w:color="auto"/>
                      </w:divBdr>
                      <w:divsChild>
                        <w:div w:id="984044816">
                          <w:marLeft w:val="0"/>
                          <w:marRight w:val="0"/>
                          <w:marTop w:val="0"/>
                          <w:marBottom w:val="0"/>
                          <w:divBdr>
                            <w:top w:val="none" w:sz="0" w:space="0" w:color="auto"/>
                            <w:left w:val="none" w:sz="0" w:space="0" w:color="auto"/>
                            <w:bottom w:val="none" w:sz="0" w:space="0" w:color="auto"/>
                            <w:right w:val="none" w:sz="0" w:space="0" w:color="auto"/>
                          </w:divBdr>
                          <w:divsChild>
                            <w:div w:id="84929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6400541">
      <w:bodyDiv w:val="1"/>
      <w:marLeft w:val="0"/>
      <w:marRight w:val="0"/>
      <w:marTop w:val="0"/>
      <w:marBottom w:val="0"/>
      <w:divBdr>
        <w:top w:val="none" w:sz="0" w:space="0" w:color="auto"/>
        <w:left w:val="none" w:sz="0" w:space="0" w:color="auto"/>
        <w:bottom w:val="none" w:sz="0" w:space="0" w:color="auto"/>
        <w:right w:val="none" w:sz="0" w:space="0" w:color="auto"/>
      </w:divBdr>
      <w:divsChild>
        <w:div w:id="1083526943">
          <w:marLeft w:val="0"/>
          <w:marRight w:val="0"/>
          <w:marTop w:val="0"/>
          <w:marBottom w:val="0"/>
          <w:divBdr>
            <w:top w:val="none" w:sz="0" w:space="0" w:color="auto"/>
            <w:left w:val="none" w:sz="0" w:space="0" w:color="auto"/>
            <w:bottom w:val="none" w:sz="0" w:space="0" w:color="auto"/>
            <w:right w:val="none" w:sz="0" w:space="0" w:color="auto"/>
          </w:divBdr>
          <w:divsChild>
            <w:div w:id="2146072676">
              <w:marLeft w:val="0"/>
              <w:marRight w:val="0"/>
              <w:marTop w:val="0"/>
              <w:marBottom w:val="0"/>
              <w:divBdr>
                <w:top w:val="none" w:sz="0" w:space="0" w:color="auto"/>
                <w:left w:val="none" w:sz="0" w:space="0" w:color="auto"/>
                <w:bottom w:val="none" w:sz="0" w:space="0" w:color="auto"/>
                <w:right w:val="none" w:sz="0" w:space="0" w:color="auto"/>
              </w:divBdr>
              <w:divsChild>
                <w:div w:id="458650712">
                  <w:marLeft w:val="0"/>
                  <w:marRight w:val="0"/>
                  <w:marTop w:val="0"/>
                  <w:marBottom w:val="0"/>
                  <w:divBdr>
                    <w:top w:val="none" w:sz="0" w:space="0" w:color="auto"/>
                    <w:left w:val="none" w:sz="0" w:space="0" w:color="auto"/>
                    <w:bottom w:val="none" w:sz="0" w:space="0" w:color="auto"/>
                    <w:right w:val="none" w:sz="0" w:space="0" w:color="auto"/>
                  </w:divBdr>
                  <w:divsChild>
                    <w:div w:id="838471144">
                      <w:marLeft w:val="0"/>
                      <w:marRight w:val="0"/>
                      <w:marTop w:val="0"/>
                      <w:marBottom w:val="0"/>
                      <w:divBdr>
                        <w:top w:val="none" w:sz="0" w:space="0" w:color="auto"/>
                        <w:left w:val="none" w:sz="0" w:space="0" w:color="auto"/>
                        <w:bottom w:val="none" w:sz="0" w:space="0" w:color="auto"/>
                        <w:right w:val="none" w:sz="0" w:space="0" w:color="auto"/>
                      </w:divBdr>
                      <w:divsChild>
                        <w:div w:id="487212612">
                          <w:marLeft w:val="0"/>
                          <w:marRight w:val="0"/>
                          <w:marTop w:val="0"/>
                          <w:marBottom w:val="0"/>
                          <w:divBdr>
                            <w:top w:val="none" w:sz="0" w:space="0" w:color="auto"/>
                            <w:left w:val="none" w:sz="0" w:space="0" w:color="auto"/>
                            <w:bottom w:val="none" w:sz="0" w:space="0" w:color="auto"/>
                            <w:right w:val="none" w:sz="0" w:space="0" w:color="auto"/>
                          </w:divBdr>
                          <w:divsChild>
                            <w:div w:id="1601059992">
                              <w:marLeft w:val="0"/>
                              <w:marRight w:val="0"/>
                              <w:marTop w:val="0"/>
                              <w:marBottom w:val="0"/>
                              <w:divBdr>
                                <w:top w:val="none" w:sz="0" w:space="0" w:color="auto"/>
                                <w:left w:val="none" w:sz="0" w:space="0" w:color="auto"/>
                                <w:bottom w:val="none" w:sz="0" w:space="0" w:color="auto"/>
                                <w:right w:val="none" w:sz="0" w:space="0" w:color="auto"/>
                              </w:divBdr>
                              <w:divsChild>
                                <w:div w:id="96072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4333289">
      <w:bodyDiv w:val="1"/>
      <w:marLeft w:val="0"/>
      <w:marRight w:val="0"/>
      <w:marTop w:val="0"/>
      <w:marBottom w:val="0"/>
      <w:divBdr>
        <w:top w:val="none" w:sz="0" w:space="0" w:color="auto"/>
        <w:left w:val="none" w:sz="0" w:space="0" w:color="auto"/>
        <w:bottom w:val="none" w:sz="0" w:space="0" w:color="auto"/>
        <w:right w:val="none" w:sz="0" w:space="0" w:color="auto"/>
      </w:divBdr>
    </w:div>
    <w:div w:id="2132311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hyperlink" Target="http://www.eia.doe.gov" TargetMode="External"/><Relationship Id="rId26" Type="http://schemas.openxmlformats.org/officeDocument/2006/relationships/chart" Target="charts/chart6.xml"/><Relationship Id="rId39"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http://www.eia.doe.gov" TargetMode="External"/><Relationship Id="rId34" Type="http://schemas.openxmlformats.org/officeDocument/2006/relationships/chart" Target="charts/chart8.xml"/><Relationship Id="rId42" Type="http://schemas.openxmlformats.org/officeDocument/2006/relationships/hyperlink" Target="http://WWW.EIA.DOE.GOV" TargetMode="External"/><Relationship Id="rId7" Type="http://schemas.openxmlformats.org/officeDocument/2006/relationships/footnotes" Target="footnotes.xml"/><Relationship Id="rId12" Type="http://schemas.openxmlformats.org/officeDocument/2006/relationships/hyperlink" Target="http://www.eia.doe.gov" TargetMode="External"/><Relationship Id="rId17" Type="http://schemas.openxmlformats.org/officeDocument/2006/relationships/chart" Target="charts/chart2.xml"/><Relationship Id="rId25" Type="http://schemas.openxmlformats.org/officeDocument/2006/relationships/hyperlink" Target="http://www.eia.gov/countries/cab.cfm?fips=CH" TargetMode="External"/><Relationship Id="rId33" Type="http://schemas.openxmlformats.org/officeDocument/2006/relationships/hyperlink" Target="http://www.eia.gov/countries/cab.cfm?fips=IN" TargetMode="External"/><Relationship Id="rId38"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www.eia.doe.gov" TargetMode="External"/><Relationship Id="rId20" Type="http://schemas.openxmlformats.org/officeDocument/2006/relationships/chart" Target="charts/chart4.xml"/><Relationship Id="rId29" Type="http://schemas.openxmlformats.org/officeDocument/2006/relationships/hyperlink" Target="http://www.eia.doe.gov" TargetMode="External"/><Relationship Id="rId41"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chart" Target="charts/chart5.xml"/><Relationship Id="rId32" Type="http://schemas.openxmlformats.org/officeDocument/2006/relationships/hyperlink" Target="http://www.eia.gov/" TargetMode="Externa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eia.gov/todayinenergy/detail.cfm?id=10411" TargetMode="External"/><Relationship Id="rId23" Type="http://schemas.openxmlformats.org/officeDocument/2006/relationships/hyperlink" Target="http://www.eia.gov/todayinenergy/detail.cfm?id=10451" TargetMode="External"/><Relationship Id="rId28" Type="http://schemas.openxmlformats.org/officeDocument/2006/relationships/chart" Target="charts/chart7.xml"/><Relationship Id="rId36" Type="http://schemas.openxmlformats.org/officeDocument/2006/relationships/image" Target="media/image6.png"/><Relationship Id="rId10" Type="http://schemas.openxmlformats.org/officeDocument/2006/relationships/hyperlink" Target="mailto:Nayousef@ksu.edu.sa" TargetMode="External"/><Relationship Id="rId19" Type="http://schemas.openxmlformats.org/officeDocument/2006/relationships/chart" Target="charts/chart3.xml"/><Relationship Id="rId31" Type="http://schemas.openxmlformats.org/officeDocument/2006/relationships/image" Target="media/image5.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mailto:Alyousefn@yahoo.com" TargetMode="External"/><Relationship Id="rId14" Type="http://schemas.openxmlformats.org/officeDocument/2006/relationships/image" Target="media/image2.png"/><Relationship Id="rId22" Type="http://schemas.openxmlformats.org/officeDocument/2006/relationships/image" Target="media/image3.png"/><Relationship Id="rId27" Type="http://schemas.openxmlformats.org/officeDocument/2006/relationships/hyperlink" Target="http://www.eia.doe.gov" TargetMode="External"/><Relationship Id="rId30" Type="http://schemas.openxmlformats.org/officeDocument/2006/relationships/image" Target="media/image4.jpeg"/><Relationship Id="rId35" Type="http://schemas.openxmlformats.org/officeDocument/2006/relationships/hyperlink" Target="http://www.eia.doe.gov" TargetMode="External"/><Relationship Id="rId43"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www.eia.gov/todayinenergy/detail.cfm?id=11111" TargetMode="External"/><Relationship Id="rId1" Type="http://schemas.openxmlformats.org/officeDocument/2006/relationships/hyperlink" Target="http://www.bts.gov/publications/national_transportation_statistics/"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G:\ALASKA%20CONFERENCE\production.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1" Type="http://schemas.openxmlformats.org/officeDocument/2006/relationships/oleObject" Target="file:///G:\ALASKA%20CONFERENCE\production.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G:\ALASKA%20CONFERENCE\production.xlsx" TargetMode="Externa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Figure 2: World Total Oil Supply </a:t>
            </a:r>
          </a:p>
          <a:p>
            <a:pPr>
              <a:defRPr/>
            </a:pPr>
            <a:r>
              <a:rPr lang="en-US" sz="1200"/>
              <a:t>(Thousand Barrels Per Day)</a:t>
            </a:r>
          </a:p>
          <a:p>
            <a:pPr>
              <a:defRPr/>
            </a:pPr>
            <a:r>
              <a:rPr lang="en-US" sz="1200"/>
              <a:t>Jan.2008-Dec. 2012</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Sheet1!$A$249</c:f>
              <c:strCache>
                <c:ptCount val="1"/>
                <c:pt idx="0">
                  <c:v>World</c:v>
                </c:pt>
              </c:strCache>
            </c:strRef>
          </c:tx>
          <c:invertIfNegative val="0"/>
          <c:cat>
            <c:multiLvlStrRef>
              <c:f>Sheet1!$B$247:$BI$248</c:f>
              <c:multiLvlStrCache>
                <c:ptCount val="60"/>
                <c:lvl>
                  <c:pt idx="0">
                    <c:v>JAN</c:v>
                  </c:pt>
                  <c:pt idx="1">
                    <c:v>FEB</c:v>
                  </c:pt>
                  <c:pt idx="2">
                    <c:v>MAR</c:v>
                  </c:pt>
                  <c:pt idx="3">
                    <c:v>APR</c:v>
                  </c:pt>
                  <c:pt idx="4">
                    <c:v>MAY</c:v>
                  </c:pt>
                  <c:pt idx="5">
                    <c:v>JUN</c:v>
                  </c:pt>
                  <c:pt idx="6">
                    <c:v>JUL</c:v>
                  </c:pt>
                  <c:pt idx="7">
                    <c:v>AUG</c:v>
                  </c:pt>
                  <c:pt idx="8">
                    <c:v>SEP</c:v>
                  </c:pt>
                  <c:pt idx="9">
                    <c:v>OCT</c:v>
                  </c:pt>
                  <c:pt idx="10">
                    <c:v>NOV</c:v>
                  </c:pt>
                  <c:pt idx="11">
                    <c:v>DEC</c:v>
                  </c:pt>
                  <c:pt idx="12">
                    <c:v>JAN</c:v>
                  </c:pt>
                  <c:pt idx="13">
                    <c:v>FEB</c:v>
                  </c:pt>
                  <c:pt idx="14">
                    <c:v>MAR</c:v>
                  </c:pt>
                  <c:pt idx="15">
                    <c:v>APR</c:v>
                  </c:pt>
                  <c:pt idx="16">
                    <c:v>MAY</c:v>
                  </c:pt>
                  <c:pt idx="17">
                    <c:v>JUN</c:v>
                  </c:pt>
                  <c:pt idx="18">
                    <c:v>JUL</c:v>
                  </c:pt>
                  <c:pt idx="19">
                    <c:v>AUG</c:v>
                  </c:pt>
                  <c:pt idx="20">
                    <c:v>SEP</c:v>
                  </c:pt>
                  <c:pt idx="21">
                    <c:v>OCT</c:v>
                  </c:pt>
                  <c:pt idx="22">
                    <c:v>NOV</c:v>
                  </c:pt>
                  <c:pt idx="23">
                    <c:v>DEC</c:v>
                  </c:pt>
                  <c:pt idx="24">
                    <c:v>JAN</c:v>
                  </c:pt>
                  <c:pt idx="25">
                    <c:v>FEB</c:v>
                  </c:pt>
                  <c:pt idx="26">
                    <c:v>MAR</c:v>
                  </c:pt>
                  <c:pt idx="27">
                    <c:v>APR</c:v>
                  </c:pt>
                  <c:pt idx="28">
                    <c:v>MAY</c:v>
                  </c:pt>
                  <c:pt idx="29">
                    <c:v>JUN</c:v>
                  </c:pt>
                  <c:pt idx="30">
                    <c:v>JUL</c:v>
                  </c:pt>
                  <c:pt idx="31">
                    <c:v>AUG</c:v>
                  </c:pt>
                  <c:pt idx="32">
                    <c:v>SEP</c:v>
                  </c:pt>
                  <c:pt idx="33">
                    <c:v>OCT</c:v>
                  </c:pt>
                  <c:pt idx="34">
                    <c:v>NOV</c:v>
                  </c:pt>
                  <c:pt idx="35">
                    <c:v>DEC</c:v>
                  </c:pt>
                  <c:pt idx="36">
                    <c:v>JAN</c:v>
                  </c:pt>
                  <c:pt idx="37">
                    <c:v>FEB</c:v>
                  </c:pt>
                  <c:pt idx="38">
                    <c:v>MAR</c:v>
                  </c:pt>
                  <c:pt idx="39">
                    <c:v>APR</c:v>
                  </c:pt>
                  <c:pt idx="40">
                    <c:v>MAY</c:v>
                  </c:pt>
                  <c:pt idx="41">
                    <c:v>JUN</c:v>
                  </c:pt>
                  <c:pt idx="42">
                    <c:v>JUL</c:v>
                  </c:pt>
                  <c:pt idx="43">
                    <c:v>AUG</c:v>
                  </c:pt>
                  <c:pt idx="44">
                    <c:v>SEP</c:v>
                  </c:pt>
                  <c:pt idx="45">
                    <c:v>OCT</c:v>
                  </c:pt>
                  <c:pt idx="46">
                    <c:v>NOV</c:v>
                  </c:pt>
                  <c:pt idx="47">
                    <c:v>DEC</c:v>
                  </c:pt>
                  <c:pt idx="48">
                    <c:v>JAN</c:v>
                  </c:pt>
                  <c:pt idx="49">
                    <c:v>FEB</c:v>
                  </c:pt>
                  <c:pt idx="50">
                    <c:v>MAR</c:v>
                  </c:pt>
                  <c:pt idx="51">
                    <c:v>APR</c:v>
                  </c:pt>
                  <c:pt idx="52">
                    <c:v>MAY</c:v>
                  </c:pt>
                  <c:pt idx="53">
                    <c:v>JUN</c:v>
                  </c:pt>
                  <c:pt idx="54">
                    <c:v>JUL</c:v>
                  </c:pt>
                  <c:pt idx="55">
                    <c:v>AUG</c:v>
                  </c:pt>
                  <c:pt idx="56">
                    <c:v>SEP</c:v>
                  </c:pt>
                  <c:pt idx="57">
                    <c:v>OCT</c:v>
                  </c:pt>
                  <c:pt idx="58">
                    <c:v>NOV</c:v>
                  </c:pt>
                  <c:pt idx="59">
                    <c:v>DEC</c:v>
                  </c:pt>
                </c:lvl>
                <c:lvl>
                  <c:pt idx="0">
                    <c:v>2008</c:v>
                  </c:pt>
                  <c:pt idx="12">
                    <c:v>2009</c:v>
                  </c:pt>
                  <c:pt idx="24">
                    <c:v>2010</c:v>
                  </c:pt>
                  <c:pt idx="36">
                    <c:v>2011</c:v>
                  </c:pt>
                  <c:pt idx="48">
                    <c:v>2012</c:v>
                  </c:pt>
                </c:lvl>
              </c:multiLvlStrCache>
            </c:multiLvlStrRef>
          </c:cat>
          <c:val>
            <c:numRef>
              <c:f>Sheet1!$B$249:$BI$249</c:f>
              <c:numCache>
                <c:formatCode>#,##0.00</c:formatCode>
                <c:ptCount val="60"/>
                <c:pt idx="0">
                  <c:v>85249.97</c:v>
                </c:pt>
                <c:pt idx="1">
                  <c:v>85436.536999999997</c:v>
                </c:pt>
                <c:pt idx="2">
                  <c:v>85623.995999999999</c:v>
                </c:pt>
                <c:pt idx="3">
                  <c:v>85132.2</c:v>
                </c:pt>
                <c:pt idx="4">
                  <c:v>85874.862999999998</c:v>
                </c:pt>
                <c:pt idx="5">
                  <c:v>85826.673999999999</c:v>
                </c:pt>
                <c:pt idx="6">
                  <c:v>86817.717999999993</c:v>
                </c:pt>
                <c:pt idx="7">
                  <c:v>85852.323000000004</c:v>
                </c:pt>
                <c:pt idx="8">
                  <c:v>84213.053</c:v>
                </c:pt>
                <c:pt idx="9">
                  <c:v>85846.659</c:v>
                </c:pt>
                <c:pt idx="10">
                  <c:v>85611.726999999999</c:v>
                </c:pt>
                <c:pt idx="11">
                  <c:v>84192.410999999993</c:v>
                </c:pt>
                <c:pt idx="12">
                  <c:v>83057.437999999995</c:v>
                </c:pt>
                <c:pt idx="13">
                  <c:v>83754.581999999995</c:v>
                </c:pt>
                <c:pt idx="14">
                  <c:v>83614.293999999994</c:v>
                </c:pt>
                <c:pt idx="15">
                  <c:v>83946.106</c:v>
                </c:pt>
                <c:pt idx="16">
                  <c:v>83949.888999999996</c:v>
                </c:pt>
                <c:pt idx="17">
                  <c:v>84348.744999999995</c:v>
                </c:pt>
                <c:pt idx="18">
                  <c:v>85179.637000000002</c:v>
                </c:pt>
                <c:pt idx="19">
                  <c:v>84857.058000000005</c:v>
                </c:pt>
                <c:pt idx="20">
                  <c:v>85304.387000000002</c:v>
                </c:pt>
                <c:pt idx="21">
                  <c:v>85772.673999999999</c:v>
                </c:pt>
                <c:pt idx="22">
                  <c:v>85805.938999999998</c:v>
                </c:pt>
                <c:pt idx="23">
                  <c:v>85333.154999999999</c:v>
                </c:pt>
                <c:pt idx="24">
                  <c:v>85325.023000000001</c:v>
                </c:pt>
                <c:pt idx="25">
                  <c:v>86018.922999999995</c:v>
                </c:pt>
                <c:pt idx="26">
                  <c:v>86361.52</c:v>
                </c:pt>
                <c:pt idx="27">
                  <c:v>86678.396999999997</c:v>
                </c:pt>
                <c:pt idx="28">
                  <c:v>86981.724000000002</c:v>
                </c:pt>
                <c:pt idx="29">
                  <c:v>87128.460999999996</c:v>
                </c:pt>
                <c:pt idx="30">
                  <c:v>87509.323999999993</c:v>
                </c:pt>
                <c:pt idx="31">
                  <c:v>87521.29</c:v>
                </c:pt>
                <c:pt idx="32">
                  <c:v>87668.304999999993</c:v>
                </c:pt>
                <c:pt idx="33">
                  <c:v>87500.801000000007</c:v>
                </c:pt>
                <c:pt idx="34">
                  <c:v>88138.554999999993</c:v>
                </c:pt>
                <c:pt idx="35">
                  <c:v>88025.919999999998</c:v>
                </c:pt>
                <c:pt idx="36">
                  <c:v>88222.038</c:v>
                </c:pt>
                <c:pt idx="37">
                  <c:v>87046.650999999998</c:v>
                </c:pt>
                <c:pt idx="38">
                  <c:v>86184.786999999997</c:v>
                </c:pt>
                <c:pt idx="39">
                  <c:v>86261.53</c:v>
                </c:pt>
                <c:pt idx="40">
                  <c:v>85973.159</c:v>
                </c:pt>
                <c:pt idx="41">
                  <c:v>86784.774999999994</c:v>
                </c:pt>
                <c:pt idx="42">
                  <c:v>87150.303</c:v>
                </c:pt>
                <c:pt idx="43">
                  <c:v>87802.948000000004</c:v>
                </c:pt>
                <c:pt idx="44">
                  <c:v>87191.475000000006</c:v>
                </c:pt>
                <c:pt idx="45">
                  <c:v>87687.271999999997</c:v>
                </c:pt>
                <c:pt idx="46">
                  <c:v>88674.22</c:v>
                </c:pt>
                <c:pt idx="47">
                  <c:v>88927.69</c:v>
                </c:pt>
                <c:pt idx="48">
                  <c:v>88969.323000000004</c:v>
                </c:pt>
                <c:pt idx="49">
                  <c:v>89375.33</c:v>
                </c:pt>
                <c:pt idx="50">
                  <c:v>88912.24</c:v>
                </c:pt>
                <c:pt idx="51">
                  <c:v>89288.967999999993</c:v>
                </c:pt>
                <c:pt idx="52">
                  <c:v>89039.733999999997</c:v>
                </c:pt>
                <c:pt idx="53">
                  <c:v>88797.428</c:v>
                </c:pt>
                <c:pt idx="54">
                  <c:v>89007.600999999995</c:v>
                </c:pt>
                <c:pt idx="55" formatCode="General">
                  <c:v>89161.089000000007</c:v>
                </c:pt>
                <c:pt idx="56" formatCode="General">
                  <c:v>88572.35</c:v>
                </c:pt>
                <c:pt idx="57" formatCode="General">
                  <c:v>89070.456000000006</c:v>
                </c:pt>
                <c:pt idx="58" formatCode="General">
                  <c:v>89472.28</c:v>
                </c:pt>
                <c:pt idx="59" formatCode="General">
                  <c:v>89425.03</c:v>
                </c:pt>
              </c:numCache>
            </c:numRef>
          </c:val>
        </c:ser>
        <c:dLbls>
          <c:showLegendKey val="0"/>
          <c:showVal val="0"/>
          <c:showCatName val="0"/>
          <c:showSerName val="0"/>
          <c:showPercent val="0"/>
          <c:showBubbleSize val="0"/>
        </c:dLbls>
        <c:gapWidth val="150"/>
        <c:shape val="box"/>
        <c:axId val="260580864"/>
        <c:axId val="260582400"/>
        <c:axId val="0"/>
      </c:bar3DChart>
      <c:catAx>
        <c:axId val="260580864"/>
        <c:scaling>
          <c:orientation val="minMax"/>
        </c:scaling>
        <c:delete val="0"/>
        <c:axPos val="b"/>
        <c:majorTickMark val="out"/>
        <c:minorTickMark val="none"/>
        <c:tickLblPos val="nextTo"/>
        <c:crossAx val="260582400"/>
        <c:crosses val="autoZero"/>
        <c:auto val="1"/>
        <c:lblAlgn val="ctr"/>
        <c:lblOffset val="100"/>
        <c:noMultiLvlLbl val="0"/>
      </c:catAx>
      <c:valAx>
        <c:axId val="260582400"/>
        <c:scaling>
          <c:orientation val="minMax"/>
          <c:min val="80000"/>
        </c:scaling>
        <c:delete val="0"/>
        <c:axPos val="l"/>
        <c:majorGridlines/>
        <c:numFmt formatCode="#,##0.00" sourceLinked="1"/>
        <c:majorTickMark val="out"/>
        <c:minorTickMark val="none"/>
        <c:tickLblPos val="nextTo"/>
        <c:crossAx val="260580864"/>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t>Figure 4: USA Transportation sector Primary energy consumption(Trillion Btu)</a:t>
            </a:r>
          </a:p>
          <a:p>
            <a:pPr>
              <a:defRPr/>
            </a:pPr>
            <a:endParaRPr lang="en-US"/>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Sheet1!$BI$7</c:f>
              <c:strCache>
                <c:ptCount val="1"/>
                <c:pt idx="0">
                  <c:v>Total Primary</c:v>
                </c:pt>
              </c:strCache>
            </c:strRef>
          </c:tx>
          <c:invertIfNegative val="0"/>
          <c:dLbls>
            <c:showLegendKey val="0"/>
            <c:showVal val="1"/>
            <c:showCatName val="0"/>
            <c:showSerName val="0"/>
            <c:showPercent val="0"/>
            <c:showBubbleSize val="0"/>
            <c:showLeaderLines val="0"/>
          </c:dLbls>
          <c:cat>
            <c:numRef>
              <c:f>Sheet1!$BE$8:$BE$12</c:f>
              <c:numCache>
                <c:formatCode>General</c:formatCode>
                <c:ptCount val="5"/>
                <c:pt idx="0">
                  <c:v>2008</c:v>
                </c:pt>
                <c:pt idx="1">
                  <c:v>2009</c:v>
                </c:pt>
                <c:pt idx="2">
                  <c:v>2010</c:v>
                </c:pt>
                <c:pt idx="3">
                  <c:v>2011</c:v>
                </c:pt>
                <c:pt idx="4">
                  <c:v>2012</c:v>
                </c:pt>
              </c:numCache>
            </c:numRef>
          </c:cat>
          <c:val>
            <c:numRef>
              <c:f>Sheet1!$BI$8:$BI$12</c:f>
              <c:numCache>
                <c:formatCode>General</c:formatCode>
                <c:ptCount val="5"/>
                <c:pt idx="0">
                  <c:v>27748</c:v>
                </c:pt>
                <c:pt idx="1">
                  <c:v>27025</c:v>
                </c:pt>
                <c:pt idx="2">
                  <c:v>27479</c:v>
                </c:pt>
                <c:pt idx="3">
                  <c:v>27137</c:v>
                </c:pt>
                <c:pt idx="4">
                  <c:v>26626</c:v>
                </c:pt>
              </c:numCache>
            </c:numRef>
          </c:val>
        </c:ser>
        <c:dLbls>
          <c:showLegendKey val="0"/>
          <c:showVal val="0"/>
          <c:showCatName val="0"/>
          <c:showSerName val="0"/>
          <c:showPercent val="0"/>
          <c:showBubbleSize val="0"/>
        </c:dLbls>
        <c:gapWidth val="150"/>
        <c:shape val="box"/>
        <c:axId val="377510528"/>
        <c:axId val="377553280"/>
        <c:axId val="0"/>
      </c:bar3DChart>
      <c:catAx>
        <c:axId val="377510528"/>
        <c:scaling>
          <c:orientation val="minMax"/>
        </c:scaling>
        <c:delete val="0"/>
        <c:axPos val="b"/>
        <c:numFmt formatCode="General" sourceLinked="1"/>
        <c:majorTickMark val="out"/>
        <c:minorTickMark val="none"/>
        <c:tickLblPos val="nextTo"/>
        <c:crossAx val="377553280"/>
        <c:crosses val="autoZero"/>
        <c:auto val="1"/>
        <c:lblAlgn val="ctr"/>
        <c:lblOffset val="100"/>
        <c:noMultiLvlLbl val="0"/>
      </c:catAx>
      <c:valAx>
        <c:axId val="377553280"/>
        <c:scaling>
          <c:orientation val="minMax"/>
        </c:scaling>
        <c:delete val="0"/>
        <c:axPos val="l"/>
        <c:majorGridlines/>
        <c:numFmt formatCode="General" sourceLinked="1"/>
        <c:majorTickMark val="out"/>
        <c:minorTickMark val="none"/>
        <c:tickLblPos val="nextTo"/>
        <c:crossAx val="377510528"/>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t>Figure 5: United States GDP Billion of US Dollars</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Sheet2!$AG$270</c:f>
              <c:strCache>
                <c:ptCount val="1"/>
                <c:pt idx="0">
                  <c:v>United States GDP Billion of US Dollars</c:v>
                </c:pt>
              </c:strCache>
            </c:strRef>
          </c:tx>
          <c:invertIfNegative val="0"/>
          <c:dLbls>
            <c:showLegendKey val="0"/>
            <c:showVal val="1"/>
            <c:showCatName val="0"/>
            <c:showSerName val="0"/>
            <c:showPercent val="0"/>
            <c:showBubbleSize val="0"/>
            <c:showLeaderLines val="0"/>
          </c:dLbls>
          <c:cat>
            <c:numRef>
              <c:f>Sheet2!$AF$271:$AF$279</c:f>
              <c:numCache>
                <c:formatCode>General</c:formatCode>
                <c:ptCount val="9"/>
                <c:pt idx="0">
                  <c:v>2004</c:v>
                </c:pt>
                <c:pt idx="1">
                  <c:v>2005</c:v>
                </c:pt>
                <c:pt idx="2">
                  <c:v>2006</c:v>
                </c:pt>
                <c:pt idx="3">
                  <c:v>2007</c:v>
                </c:pt>
                <c:pt idx="4">
                  <c:v>2008</c:v>
                </c:pt>
                <c:pt idx="5">
                  <c:v>2009</c:v>
                </c:pt>
                <c:pt idx="6">
                  <c:v>2010</c:v>
                </c:pt>
                <c:pt idx="7">
                  <c:v>2011</c:v>
                </c:pt>
                <c:pt idx="8">
                  <c:v>2012</c:v>
                </c:pt>
              </c:numCache>
            </c:numRef>
          </c:cat>
          <c:val>
            <c:numRef>
              <c:f>Sheet2!$AG$271:$AG$279</c:f>
              <c:numCache>
                <c:formatCode>General</c:formatCode>
                <c:ptCount val="9"/>
                <c:pt idx="0">
                  <c:v>10908</c:v>
                </c:pt>
                <c:pt idx="1">
                  <c:v>11630.9</c:v>
                </c:pt>
                <c:pt idx="2">
                  <c:v>12364.101000000001</c:v>
                </c:pt>
                <c:pt idx="3">
                  <c:v>13336.2</c:v>
                </c:pt>
                <c:pt idx="4">
                  <c:v>13995</c:v>
                </c:pt>
                <c:pt idx="5">
                  <c:v>14296.9</c:v>
                </c:pt>
                <c:pt idx="6">
                  <c:v>14043.9</c:v>
                </c:pt>
                <c:pt idx="7">
                  <c:v>14582.4</c:v>
                </c:pt>
                <c:pt idx="8">
                  <c:v>15094</c:v>
                </c:pt>
              </c:numCache>
            </c:numRef>
          </c:val>
        </c:ser>
        <c:dLbls>
          <c:showLegendKey val="0"/>
          <c:showVal val="0"/>
          <c:showCatName val="0"/>
          <c:showSerName val="0"/>
          <c:showPercent val="0"/>
          <c:showBubbleSize val="0"/>
        </c:dLbls>
        <c:gapWidth val="150"/>
        <c:shape val="box"/>
        <c:axId val="336732544"/>
        <c:axId val="336734464"/>
        <c:axId val="0"/>
      </c:bar3DChart>
      <c:catAx>
        <c:axId val="336732544"/>
        <c:scaling>
          <c:orientation val="minMax"/>
        </c:scaling>
        <c:delete val="0"/>
        <c:axPos val="b"/>
        <c:title>
          <c:tx>
            <c:rich>
              <a:bodyPr/>
              <a:lstStyle/>
              <a:p>
                <a:pPr>
                  <a:defRPr/>
                </a:pPr>
                <a:r>
                  <a:rPr lang="en-US" sz="900"/>
                  <a:t>Source: www.TradingEconomics.com The world bank group</a:t>
                </a:r>
              </a:p>
            </c:rich>
          </c:tx>
          <c:layout>
            <c:manualLayout>
              <c:xMode val="edge"/>
              <c:yMode val="edge"/>
              <c:x val="0.47289370078740156"/>
              <c:y val="0.87102107028288134"/>
            </c:manualLayout>
          </c:layout>
          <c:overlay val="0"/>
        </c:title>
        <c:numFmt formatCode="General" sourceLinked="1"/>
        <c:majorTickMark val="out"/>
        <c:minorTickMark val="none"/>
        <c:tickLblPos val="nextTo"/>
        <c:crossAx val="336734464"/>
        <c:crosses val="autoZero"/>
        <c:auto val="1"/>
        <c:lblAlgn val="ctr"/>
        <c:lblOffset val="100"/>
        <c:noMultiLvlLbl val="0"/>
      </c:catAx>
      <c:valAx>
        <c:axId val="336734464"/>
        <c:scaling>
          <c:orientation val="minMax"/>
          <c:min val="10000"/>
        </c:scaling>
        <c:delete val="0"/>
        <c:axPos val="l"/>
        <c:majorGridlines/>
        <c:numFmt formatCode="General" sourceLinked="1"/>
        <c:majorTickMark val="out"/>
        <c:minorTickMark val="none"/>
        <c:tickLblPos val="nextTo"/>
        <c:crossAx val="336732544"/>
        <c:crosses val="autoZero"/>
        <c:crossBetween val="between"/>
      </c:valAx>
    </c:plotArea>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Figure 6: USA Total Consumption of Petroleum Products (Thousand Barrels Per Day)</a:t>
            </a:r>
          </a:p>
        </c:rich>
      </c:tx>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Sheet1!$A$252</c:f>
              <c:strCache>
                <c:ptCount val="1"/>
                <c:pt idx="0">
                  <c:v>Total Consumption of Petroleum Products (Thousand Barrels Per Day)</c:v>
                </c:pt>
              </c:strCache>
            </c:strRef>
          </c:tx>
          <c:invertIfNegative val="0"/>
          <c:cat>
            <c:multiLvlStrRef>
              <c:f>Sheet1!$B$250:$BI$251</c:f>
              <c:multiLvlStrCache>
                <c:ptCount val="60"/>
                <c:lvl>
                  <c:pt idx="0">
                    <c:v>JAN</c:v>
                  </c:pt>
                  <c:pt idx="1">
                    <c:v>FEB</c:v>
                  </c:pt>
                  <c:pt idx="2">
                    <c:v>MAR</c:v>
                  </c:pt>
                  <c:pt idx="3">
                    <c:v>APR</c:v>
                  </c:pt>
                  <c:pt idx="4">
                    <c:v>MAY</c:v>
                  </c:pt>
                  <c:pt idx="5">
                    <c:v>JUN</c:v>
                  </c:pt>
                  <c:pt idx="6">
                    <c:v>JUL</c:v>
                  </c:pt>
                  <c:pt idx="7">
                    <c:v>AUG</c:v>
                  </c:pt>
                  <c:pt idx="8">
                    <c:v>SEP</c:v>
                  </c:pt>
                  <c:pt idx="9">
                    <c:v>OCT</c:v>
                  </c:pt>
                  <c:pt idx="10">
                    <c:v>NOV</c:v>
                  </c:pt>
                  <c:pt idx="11">
                    <c:v>DEC</c:v>
                  </c:pt>
                  <c:pt idx="12">
                    <c:v>JAN</c:v>
                  </c:pt>
                  <c:pt idx="13">
                    <c:v>FEB</c:v>
                  </c:pt>
                  <c:pt idx="14">
                    <c:v>MAR</c:v>
                  </c:pt>
                  <c:pt idx="15">
                    <c:v>APR</c:v>
                  </c:pt>
                  <c:pt idx="16">
                    <c:v>MAY</c:v>
                  </c:pt>
                  <c:pt idx="17">
                    <c:v>JUN</c:v>
                  </c:pt>
                  <c:pt idx="18">
                    <c:v>JUL</c:v>
                  </c:pt>
                  <c:pt idx="19">
                    <c:v>AUG</c:v>
                  </c:pt>
                  <c:pt idx="20">
                    <c:v>SEP</c:v>
                  </c:pt>
                  <c:pt idx="21">
                    <c:v>OCT</c:v>
                  </c:pt>
                  <c:pt idx="22">
                    <c:v>NOV</c:v>
                  </c:pt>
                  <c:pt idx="23">
                    <c:v>DEC</c:v>
                  </c:pt>
                  <c:pt idx="24">
                    <c:v>JAN</c:v>
                  </c:pt>
                  <c:pt idx="25">
                    <c:v>FEB</c:v>
                  </c:pt>
                  <c:pt idx="26">
                    <c:v>MAR</c:v>
                  </c:pt>
                  <c:pt idx="27">
                    <c:v>APR</c:v>
                  </c:pt>
                  <c:pt idx="28">
                    <c:v>MAY</c:v>
                  </c:pt>
                  <c:pt idx="29">
                    <c:v>JUN</c:v>
                  </c:pt>
                  <c:pt idx="30">
                    <c:v>JUL</c:v>
                  </c:pt>
                  <c:pt idx="31">
                    <c:v>AUG</c:v>
                  </c:pt>
                  <c:pt idx="32">
                    <c:v>SEP</c:v>
                  </c:pt>
                  <c:pt idx="33">
                    <c:v>OCT</c:v>
                  </c:pt>
                  <c:pt idx="34">
                    <c:v>NOV</c:v>
                  </c:pt>
                  <c:pt idx="35">
                    <c:v>DEC</c:v>
                  </c:pt>
                  <c:pt idx="36">
                    <c:v>JAN</c:v>
                  </c:pt>
                  <c:pt idx="37">
                    <c:v>FEB</c:v>
                  </c:pt>
                  <c:pt idx="38">
                    <c:v>MAR</c:v>
                  </c:pt>
                  <c:pt idx="39">
                    <c:v>APR</c:v>
                  </c:pt>
                  <c:pt idx="40">
                    <c:v>MAY</c:v>
                  </c:pt>
                  <c:pt idx="41">
                    <c:v>JUN</c:v>
                  </c:pt>
                  <c:pt idx="42">
                    <c:v>JUL</c:v>
                  </c:pt>
                  <c:pt idx="43">
                    <c:v>AUG</c:v>
                  </c:pt>
                  <c:pt idx="44">
                    <c:v>SEP</c:v>
                  </c:pt>
                  <c:pt idx="45">
                    <c:v>OCT</c:v>
                  </c:pt>
                  <c:pt idx="46">
                    <c:v>NOV</c:v>
                  </c:pt>
                  <c:pt idx="47">
                    <c:v>DEC</c:v>
                  </c:pt>
                  <c:pt idx="48">
                    <c:v>JAN</c:v>
                  </c:pt>
                  <c:pt idx="49">
                    <c:v>FEB</c:v>
                  </c:pt>
                  <c:pt idx="50">
                    <c:v>MAR</c:v>
                  </c:pt>
                  <c:pt idx="51">
                    <c:v>APR</c:v>
                  </c:pt>
                  <c:pt idx="52">
                    <c:v>MAY</c:v>
                  </c:pt>
                  <c:pt idx="53">
                    <c:v>JUN</c:v>
                  </c:pt>
                  <c:pt idx="54">
                    <c:v>JUL</c:v>
                  </c:pt>
                  <c:pt idx="55">
                    <c:v>AUG</c:v>
                  </c:pt>
                  <c:pt idx="56">
                    <c:v>SEP</c:v>
                  </c:pt>
                  <c:pt idx="57">
                    <c:v>OCT</c:v>
                  </c:pt>
                  <c:pt idx="58">
                    <c:v>NOV</c:v>
                  </c:pt>
                  <c:pt idx="59">
                    <c:v>DEC</c:v>
                  </c:pt>
                </c:lvl>
                <c:lvl>
                  <c:pt idx="0">
                    <c:v>2008</c:v>
                  </c:pt>
                  <c:pt idx="12">
                    <c:v>2009</c:v>
                  </c:pt>
                  <c:pt idx="24">
                    <c:v>2010</c:v>
                  </c:pt>
                  <c:pt idx="36">
                    <c:v>2011</c:v>
                  </c:pt>
                  <c:pt idx="48">
                    <c:v>2012</c:v>
                  </c:pt>
                </c:lvl>
              </c:multiLvlStrCache>
            </c:multiLvlStrRef>
          </c:cat>
          <c:val>
            <c:numRef>
              <c:f>Sheet1!$B$252:$BI$252</c:f>
              <c:numCache>
                <c:formatCode>#,##0</c:formatCode>
                <c:ptCount val="60"/>
                <c:pt idx="0">
                  <c:v>20247</c:v>
                </c:pt>
                <c:pt idx="1">
                  <c:v>20029</c:v>
                </c:pt>
                <c:pt idx="2">
                  <c:v>19831</c:v>
                </c:pt>
                <c:pt idx="3">
                  <c:v>19815</c:v>
                </c:pt>
                <c:pt idx="4">
                  <c:v>19798</c:v>
                </c:pt>
                <c:pt idx="5">
                  <c:v>19678</c:v>
                </c:pt>
                <c:pt idx="6">
                  <c:v>19557</c:v>
                </c:pt>
                <c:pt idx="7">
                  <c:v>19272</c:v>
                </c:pt>
                <c:pt idx="8">
                  <c:v>17839</c:v>
                </c:pt>
                <c:pt idx="9">
                  <c:v>19698</c:v>
                </c:pt>
                <c:pt idx="10">
                  <c:v>19052</c:v>
                </c:pt>
                <c:pt idx="11">
                  <c:v>19142</c:v>
                </c:pt>
                <c:pt idx="12">
                  <c:v>19040</c:v>
                </c:pt>
                <c:pt idx="13">
                  <c:v>18822</c:v>
                </c:pt>
                <c:pt idx="14">
                  <c:v>18719</c:v>
                </c:pt>
                <c:pt idx="15">
                  <c:v>18672</c:v>
                </c:pt>
                <c:pt idx="16">
                  <c:v>18211</c:v>
                </c:pt>
                <c:pt idx="17">
                  <c:v>18828</c:v>
                </c:pt>
                <c:pt idx="18">
                  <c:v>18626</c:v>
                </c:pt>
                <c:pt idx="19">
                  <c:v>18949</c:v>
                </c:pt>
                <c:pt idx="20">
                  <c:v>18594</c:v>
                </c:pt>
                <c:pt idx="21">
                  <c:v>18803</c:v>
                </c:pt>
                <c:pt idx="22">
                  <c:v>18753</c:v>
                </c:pt>
                <c:pt idx="23">
                  <c:v>19237</c:v>
                </c:pt>
                <c:pt idx="24">
                  <c:v>18652</c:v>
                </c:pt>
                <c:pt idx="25">
                  <c:v>18850</c:v>
                </c:pt>
                <c:pt idx="26">
                  <c:v>19099</c:v>
                </c:pt>
                <c:pt idx="27">
                  <c:v>19044</c:v>
                </c:pt>
                <c:pt idx="28">
                  <c:v>18866</c:v>
                </c:pt>
                <c:pt idx="29">
                  <c:v>19537</c:v>
                </c:pt>
                <c:pt idx="30">
                  <c:v>19319</c:v>
                </c:pt>
                <c:pt idx="31">
                  <c:v>19662</c:v>
                </c:pt>
                <c:pt idx="32">
                  <c:v>19438</c:v>
                </c:pt>
                <c:pt idx="33">
                  <c:v>18974</c:v>
                </c:pt>
                <c:pt idx="34">
                  <c:v>18977</c:v>
                </c:pt>
                <c:pt idx="35">
                  <c:v>19722</c:v>
                </c:pt>
                <c:pt idx="36">
                  <c:v>18993</c:v>
                </c:pt>
                <c:pt idx="37">
                  <c:v>18873</c:v>
                </c:pt>
                <c:pt idx="38">
                  <c:v>19329</c:v>
                </c:pt>
                <c:pt idx="39">
                  <c:v>18650</c:v>
                </c:pt>
                <c:pt idx="40">
                  <c:v>18479</c:v>
                </c:pt>
                <c:pt idx="41">
                  <c:v>19253</c:v>
                </c:pt>
                <c:pt idx="42">
                  <c:v>18778</c:v>
                </c:pt>
                <c:pt idx="43">
                  <c:v>19415</c:v>
                </c:pt>
                <c:pt idx="44">
                  <c:v>18891</c:v>
                </c:pt>
                <c:pt idx="45">
                  <c:v>18844</c:v>
                </c:pt>
                <c:pt idx="46">
                  <c:v>19080</c:v>
                </c:pt>
                <c:pt idx="47">
                  <c:v>18803</c:v>
                </c:pt>
                <c:pt idx="48">
                  <c:v>18280</c:v>
                </c:pt>
                <c:pt idx="49">
                  <c:v>18760</c:v>
                </c:pt>
                <c:pt idx="50">
                  <c:v>18213</c:v>
                </c:pt>
                <c:pt idx="51">
                  <c:v>18330</c:v>
                </c:pt>
                <c:pt idx="52">
                  <c:v>18707</c:v>
                </c:pt>
                <c:pt idx="53">
                  <c:v>18915</c:v>
                </c:pt>
                <c:pt idx="54">
                  <c:v>18601</c:v>
                </c:pt>
                <c:pt idx="55">
                  <c:v>19226</c:v>
                </c:pt>
                <c:pt idx="56">
                  <c:v>18173</c:v>
                </c:pt>
                <c:pt idx="57">
                  <c:v>18722</c:v>
                </c:pt>
                <c:pt idx="58">
                  <c:v>18604</c:v>
                </c:pt>
                <c:pt idx="59">
                  <c:v>18130</c:v>
                </c:pt>
              </c:numCache>
            </c:numRef>
          </c:val>
        </c:ser>
        <c:dLbls>
          <c:showLegendKey val="0"/>
          <c:showVal val="0"/>
          <c:showCatName val="0"/>
          <c:showSerName val="0"/>
          <c:showPercent val="0"/>
          <c:showBubbleSize val="0"/>
        </c:dLbls>
        <c:gapWidth val="150"/>
        <c:shape val="box"/>
        <c:axId val="194159360"/>
        <c:axId val="194161664"/>
        <c:axId val="0"/>
      </c:bar3DChart>
      <c:catAx>
        <c:axId val="194159360"/>
        <c:scaling>
          <c:orientation val="minMax"/>
        </c:scaling>
        <c:delete val="0"/>
        <c:axPos val="b"/>
        <c:majorTickMark val="out"/>
        <c:minorTickMark val="none"/>
        <c:tickLblPos val="nextTo"/>
        <c:crossAx val="194161664"/>
        <c:crosses val="autoZero"/>
        <c:auto val="1"/>
        <c:lblAlgn val="ctr"/>
        <c:lblOffset val="100"/>
        <c:noMultiLvlLbl val="0"/>
      </c:catAx>
      <c:valAx>
        <c:axId val="194161664"/>
        <c:scaling>
          <c:orientation val="minMax"/>
        </c:scaling>
        <c:delete val="0"/>
        <c:axPos val="l"/>
        <c:majorGridlines/>
        <c:numFmt formatCode="#,##0" sourceLinked="1"/>
        <c:majorTickMark val="out"/>
        <c:minorTickMark val="none"/>
        <c:tickLblPos val="nextTo"/>
        <c:crossAx val="194159360"/>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200"/>
              <a:t>Figure 8: U.S. Net Imports from Saudi Arabia of Crude Oil and Petroleum Products (Thousand Barrels per Day)</a:t>
            </a:r>
          </a:p>
        </c:rich>
      </c:tx>
      <c:layout/>
      <c:overlay val="0"/>
    </c:title>
    <c:autoTitleDeleted val="0"/>
    <c:plotArea>
      <c:layout/>
      <c:lineChart>
        <c:grouping val="standard"/>
        <c:varyColors val="0"/>
        <c:ser>
          <c:idx val="0"/>
          <c:order val="0"/>
          <c:tx>
            <c:strRef>
              <c:f>Sheet2!$BP$56</c:f>
              <c:strCache>
                <c:ptCount val="1"/>
                <c:pt idx="0">
                  <c:v>U.S. Net Imports from Saudi Arabia of Crude Oil and Petroleum Products (Thousand Barrels per Day)</c:v>
                </c:pt>
              </c:strCache>
            </c:strRef>
          </c:tx>
          <c:marker>
            <c:symbol val="none"/>
          </c:marker>
          <c:trendline>
            <c:trendlineType val="linear"/>
            <c:dispRSqr val="0"/>
            <c:dispEq val="0"/>
          </c:trendline>
          <c:trendline>
            <c:trendlineType val="linear"/>
            <c:dispRSqr val="0"/>
            <c:dispEq val="0"/>
          </c:trendline>
          <c:cat>
            <c:strRef>
              <c:f>Sheet2!$BQ$55:$CI$55</c:f>
              <c:strCache>
                <c:ptCount val="19"/>
                <c:pt idx="0">
                  <c:v>1994</c:v>
                </c:pt>
                <c:pt idx="1">
                  <c:v>1995</c:v>
                </c:pt>
                <c:pt idx="2">
                  <c:v>1996</c:v>
                </c:pt>
                <c:pt idx="3">
                  <c:v>1997</c:v>
                </c:pt>
                <c:pt idx="4">
                  <c:v>1998</c:v>
                </c:pt>
                <c:pt idx="5">
                  <c:v>1999</c:v>
                </c:pt>
                <c:pt idx="6">
                  <c:v>2000</c:v>
                </c:pt>
                <c:pt idx="7">
                  <c:v>2001</c:v>
                </c:pt>
                <c:pt idx="8">
                  <c:v>2002</c:v>
                </c:pt>
                <c:pt idx="9">
                  <c:v>2003</c:v>
                </c:pt>
                <c:pt idx="10">
                  <c:v>2004</c:v>
                </c:pt>
                <c:pt idx="11">
                  <c:v>2005</c:v>
                </c:pt>
                <c:pt idx="12">
                  <c:v>2006</c:v>
                </c:pt>
                <c:pt idx="13">
                  <c:v>2007</c:v>
                </c:pt>
                <c:pt idx="14">
                  <c:v>Apr</c:v>
                </c:pt>
                <c:pt idx="15">
                  <c:v>May</c:v>
                </c:pt>
                <c:pt idx="16">
                  <c:v>Jun</c:v>
                </c:pt>
                <c:pt idx="17">
                  <c:v>Jul</c:v>
                </c:pt>
                <c:pt idx="18">
                  <c:v>Aug</c:v>
                </c:pt>
              </c:strCache>
            </c:strRef>
          </c:cat>
          <c:val>
            <c:numRef>
              <c:f>Sheet2!$BQ$56:$CI$56</c:f>
              <c:numCache>
                <c:formatCode>#,##0</c:formatCode>
                <c:ptCount val="19"/>
                <c:pt idx="0">
                  <c:v>1413</c:v>
                </c:pt>
                <c:pt idx="1">
                  <c:v>1402</c:v>
                </c:pt>
                <c:pt idx="2">
                  <c:v>1343</c:v>
                </c:pt>
                <c:pt idx="3">
                  <c:v>1362</c:v>
                </c:pt>
                <c:pt idx="4">
                  <c:v>1407</c:v>
                </c:pt>
                <c:pt idx="5">
                  <c:v>1491</c:v>
                </c:pt>
                <c:pt idx="6">
                  <c:v>1571</c:v>
                </c:pt>
                <c:pt idx="7">
                  <c:v>1662</c:v>
                </c:pt>
                <c:pt idx="8">
                  <c:v>1551</c:v>
                </c:pt>
                <c:pt idx="9">
                  <c:v>1774</c:v>
                </c:pt>
                <c:pt idx="10">
                  <c:v>1557</c:v>
                </c:pt>
                <c:pt idx="11">
                  <c:v>1536</c:v>
                </c:pt>
                <c:pt idx="12">
                  <c:v>1462</c:v>
                </c:pt>
                <c:pt idx="13">
                  <c:v>1483</c:v>
                </c:pt>
                <c:pt idx="14" formatCode="General">
                  <c:v>1106</c:v>
                </c:pt>
                <c:pt idx="15" formatCode="General">
                  <c:v>1192</c:v>
                </c:pt>
                <c:pt idx="16" formatCode="General">
                  <c:v>1168</c:v>
                </c:pt>
                <c:pt idx="17" formatCode="General">
                  <c:v>1326</c:v>
                </c:pt>
                <c:pt idx="18" formatCode="General">
                  <c:v>1075</c:v>
                </c:pt>
              </c:numCache>
            </c:numRef>
          </c:val>
          <c:smooth val="0"/>
        </c:ser>
        <c:dLbls>
          <c:showLegendKey val="0"/>
          <c:showVal val="0"/>
          <c:showCatName val="0"/>
          <c:showSerName val="0"/>
          <c:showPercent val="0"/>
          <c:showBubbleSize val="0"/>
        </c:dLbls>
        <c:hiLowLines/>
        <c:upDownBars>
          <c:gapWidth val="150"/>
          <c:upBars/>
          <c:downBars/>
        </c:upDownBars>
        <c:marker val="1"/>
        <c:smooth val="0"/>
        <c:axId val="319692800"/>
        <c:axId val="319714432"/>
      </c:lineChart>
      <c:catAx>
        <c:axId val="319692800"/>
        <c:scaling>
          <c:orientation val="minMax"/>
        </c:scaling>
        <c:delete val="0"/>
        <c:axPos val="b"/>
        <c:numFmt formatCode="General" sourceLinked="1"/>
        <c:majorTickMark val="out"/>
        <c:minorTickMark val="none"/>
        <c:tickLblPos val="nextTo"/>
        <c:crossAx val="319714432"/>
        <c:crosses val="autoZero"/>
        <c:auto val="1"/>
        <c:lblAlgn val="ctr"/>
        <c:lblOffset val="100"/>
        <c:noMultiLvlLbl val="0"/>
      </c:catAx>
      <c:valAx>
        <c:axId val="319714432"/>
        <c:scaling>
          <c:orientation val="minMax"/>
        </c:scaling>
        <c:delete val="0"/>
        <c:axPos val="l"/>
        <c:majorGridlines/>
        <c:numFmt formatCode="#,##0" sourceLinked="1"/>
        <c:majorTickMark val="out"/>
        <c:minorTickMark val="none"/>
        <c:tickLblPos val="nextTo"/>
        <c:crossAx val="319692800"/>
        <c:crosses val="autoZero"/>
        <c:crossBetween val="between"/>
      </c:valAx>
    </c:plotArea>
    <c:plotVisOnly val="1"/>
    <c:dispBlanksAs val="gap"/>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t>Figure 9: Top Ten net oil importers, 2011</a:t>
            </a:r>
          </a:p>
        </c:rich>
      </c:tx>
      <c:layout/>
      <c:overlay val="0"/>
    </c:title>
    <c:autoTitleDeleted val="0"/>
    <c:plotArea>
      <c:layout/>
      <c:barChart>
        <c:barDir val="bar"/>
        <c:grouping val="clustered"/>
        <c:varyColors val="0"/>
        <c:ser>
          <c:idx val="0"/>
          <c:order val="0"/>
          <c:tx>
            <c:strRef>
              <c:f>Sheet2!$AL$252</c:f>
              <c:strCache>
                <c:ptCount val="1"/>
                <c:pt idx="0">
                  <c:v>Top Ten net oil importers, 2011</c:v>
                </c:pt>
              </c:strCache>
            </c:strRef>
          </c:tx>
          <c:invertIfNegative val="0"/>
          <c:dLbls>
            <c:dLbl>
              <c:idx val="0"/>
              <c:layout/>
              <c:showLegendKey val="0"/>
              <c:showVal val="1"/>
              <c:showCatName val="0"/>
              <c:showSerName val="0"/>
              <c:showPercent val="0"/>
              <c:showBubbleSize val="0"/>
            </c:dLbl>
            <c:dLbl>
              <c:idx val="1"/>
              <c:layout/>
              <c:showLegendKey val="0"/>
              <c:showVal val="1"/>
              <c:showCatName val="0"/>
              <c:showSerName val="0"/>
              <c:showPercent val="0"/>
              <c:showBubbleSize val="0"/>
            </c:dLbl>
            <c:dLbl>
              <c:idx val="2"/>
              <c:layout/>
              <c:showLegendKey val="0"/>
              <c:showVal val="1"/>
              <c:showCatName val="0"/>
              <c:showSerName val="0"/>
              <c:showPercent val="0"/>
              <c:showBubbleSize val="0"/>
            </c:dLbl>
            <c:dLbl>
              <c:idx val="3"/>
              <c:layout/>
              <c:showLegendKey val="0"/>
              <c:showVal val="1"/>
              <c:showCatName val="0"/>
              <c:showSerName val="0"/>
              <c:showPercent val="0"/>
              <c:showBubbleSize val="0"/>
            </c:dLbl>
            <c:dLbl>
              <c:idx val="4"/>
              <c:layout/>
              <c:showLegendKey val="0"/>
              <c:showVal val="1"/>
              <c:showCatName val="0"/>
              <c:showSerName val="0"/>
              <c:showPercent val="0"/>
              <c:showBubbleSize val="0"/>
            </c:dLbl>
            <c:dLbl>
              <c:idx val="5"/>
              <c:layout/>
              <c:showLegendKey val="0"/>
              <c:showVal val="1"/>
              <c:showCatName val="0"/>
              <c:showSerName val="0"/>
              <c:showPercent val="0"/>
              <c:showBubbleSize val="0"/>
            </c:dLbl>
            <c:dLbl>
              <c:idx val="6"/>
              <c:layout/>
              <c:showLegendKey val="0"/>
              <c:showVal val="1"/>
              <c:showCatName val="0"/>
              <c:showSerName val="0"/>
              <c:showPercent val="0"/>
              <c:showBubbleSize val="0"/>
            </c:dLbl>
            <c:dLbl>
              <c:idx val="7"/>
              <c:layout/>
              <c:showLegendKey val="0"/>
              <c:showVal val="1"/>
              <c:showCatName val="0"/>
              <c:showSerName val="0"/>
              <c:showPercent val="0"/>
              <c:showBubbleSize val="0"/>
            </c:dLbl>
            <c:dLbl>
              <c:idx val="8"/>
              <c:layout/>
              <c:showLegendKey val="0"/>
              <c:showVal val="1"/>
              <c:showCatName val="0"/>
              <c:showSerName val="0"/>
              <c:showPercent val="0"/>
              <c:showBubbleSize val="0"/>
            </c:dLbl>
            <c:dLbl>
              <c:idx val="9"/>
              <c:layout/>
              <c:showLegendKey val="0"/>
              <c:showVal val="1"/>
              <c:showCatName val="0"/>
              <c:showSerName val="0"/>
              <c:showPercent val="0"/>
              <c:showBubbleSize val="0"/>
            </c:dLbl>
            <c:showLegendKey val="0"/>
            <c:showVal val="0"/>
            <c:showCatName val="0"/>
            <c:showSerName val="0"/>
            <c:showPercent val="0"/>
            <c:showBubbleSize val="0"/>
          </c:dLbls>
          <c:cat>
            <c:strRef>
              <c:f>Sheet2!$AK$253:$AK$262</c:f>
              <c:strCache>
                <c:ptCount val="10"/>
                <c:pt idx="0">
                  <c:v>United states</c:v>
                </c:pt>
                <c:pt idx="1">
                  <c:v>China</c:v>
                </c:pt>
                <c:pt idx="2">
                  <c:v>Japan</c:v>
                </c:pt>
                <c:pt idx="3">
                  <c:v>India</c:v>
                </c:pt>
                <c:pt idx="4">
                  <c:v>Germany</c:v>
                </c:pt>
                <c:pt idx="5">
                  <c:v>South Korea</c:v>
                </c:pt>
                <c:pt idx="6">
                  <c:v>France</c:v>
                </c:pt>
                <c:pt idx="7">
                  <c:v>Spain</c:v>
                </c:pt>
                <c:pt idx="8">
                  <c:v>Italy</c:v>
                </c:pt>
                <c:pt idx="9">
                  <c:v>Taiwan</c:v>
                </c:pt>
              </c:strCache>
            </c:strRef>
          </c:cat>
          <c:val>
            <c:numRef>
              <c:f>Sheet2!$AL$253:$AL$262</c:f>
              <c:numCache>
                <c:formatCode>General</c:formatCode>
                <c:ptCount val="10"/>
                <c:pt idx="0">
                  <c:v>8.6999999999999993</c:v>
                </c:pt>
                <c:pt idx="1">
                  <c:v>5.5</c:v>
                </c:pt>
                <c:pt idx="2">
                  <c:v>4.3</c:v>
                </c:pt>
                <c:pt idx="3">
                  <c:v>2.2999999999999998</c:v>
                </c:pt>
                <c:pt idx="4">
                  <c:v>2.2999999999999998</c:v>
                </c:pt>
                <c:pt idx="5">
                  <c:v>2.2000000000000002</c:v>
                </c:pt>
                <c:pt idx="6">
                  <c:v>1.7</c:v>
                </c:pt>
                <c:pt idx="7">
                  <c:v>1.3</c:v>
                </c:pt>
                <c:pt idx="8">
                  <c:v>1.3</c:v>
                </c:pt>
                <c:pt idx="9">
                  <c:v>1</c:v>
                </c:pt>
              </c:numCache>
            </c:numRef>
          </c:val>
        </c:ser>
        <c:dLbls>
          <c:showLegendKey val="0"/>
          <c:showVal val="0"/>
          <c:showCatName val="0"/>
          <c:showSerName val="0"/>
          <c:showPercent val="0"/>
          <c:showBubbleSize val="0"/>
        </c:dLbls>
        <c:gapWidth val="150"/>
        <c:axId val="433571328"/>
        <c:axId val="433572864"/>
      </c:barChart>
      <c:catAx>
        <c:axId val="433571328"/>
        <c:scaling>
          <c:orientation val="minMax"/>
        </c:scaling>
        <c:delete val="0"/>
        <c:axPos val="l"/>
        <c:majorTickMark val="none"/>
        <c:minorTickMark val="none"/>
        <c:tickLblPos val="nextTo"/>
        <c:crossAx val="433572864"/>
        <c:crosses val="autoZero"/>
        <c:auto val="1"/>
        <c:lblAlgn val="ctr"/>
        <c:lblOffset val="100"/>
        <c:noMultiLvlLbl val="0"/>
      </c:catAx>
      <c:valAx>
        <c:axId val="433572864"/>
        <c:scaling>
          <c:orientation val="minMax"/>
        </c:scaling>
        <c:delete val="0"/>
        <c:axPos val="b"/>
        <c:majorGridlines/>
        <c:numFmt formatCode="General" sourceLinked="1"/>
        <c:majorTickMark val="none"/>
        <c:minorTickMark val="none"/>
        <c:tickLblPos val="nextTo"/>
        <c:crossAx val="433571328"/>
        <c:crosses val="autoZero"/>
        <c:crossBetween val="between"/>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t>Figure 10: China's Crude Oil Imports by Source, 2011</a:t>
            </a:r>
          </a:p>
        </c:rich>
      </c:tx>
      <c:layout>
        <c:manualLayout>
          <c:xMode val="edge"/>
          <c:yMode val="edge"/>
          <c:x val="0.12858333333333333"/>
          <c:y val="0"/>
        </c:manualLayout>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Sheet2!$Z$223</c:f>
              <c:strCache>
                <c:ptCount val="1"/>
                <c:pt idx="0">
                  <c:v>China's Crude Oil Imports by Source, 2011</c:v>
                </c:pt>
              </c:strCache>
            </c:strRef>
          </c:tx>
          <c:cat>
            <c:strRef>
              <c:f>Sheet2!$Y$224:$Y$237</c:f>
              <c:strCache>
                <c:ptCount val="14"/>
                <c:pt idx="0">
                  <c:v>Saudi Arabia</c:v>
                </c:pt>
                <c:pt idx="1">
                  <c:v>Angola</c:v>
                </c:pt>
                <c:pt idx="2">
                  <c:v>Iran</c:v>
                </c:pt>
                <c:pt idx="3">
                  <c:v>Russia</c:v>
                </c:pt>
                <c:pt idx="4">
                  <c:v>Oman</c:v>
                </c:pt>
                <c:pt idx="5">
                  <c:v>Iraq</c:v>
                </c:pt>
                <c:pt idx="6">
                  <c:v>Sudan</c:v>
                </c:pt>
                <c:pt idx="7">
                  <c:v>Venezuela</c:v>
                </c:pt>
                <c:pt idx="8">
                  <c:v>Kazakhstan</c:v>
                </c:pt>
                <c:pt idx="9">
                  <c:v>Kuwait</c:v>
                </c:pt>
                <c:pt idx="10">
                  <c:v>UAE</c:v>
                </c:pt>
                <c:pt idx="11">
                  <c:v>Brazil</c:v>
                </c:pt>
                <c:pt idx="12">
                  <c:v>Cango</c:v>
                </c:pt>
                <c:pt idx="13">
                  <c:v>Others</c:v>
                </c:pt>
              </c:strCache>
            </c:strRef>
          </c:cat>
          <c:val>
            <c:numRef>
              <c:f>Sheet2!$Z$224:$Z$237</c:f>
              <c:numCache>
                <c:formatCode>General</c:formatCode>
                <c:ptCount val="14"/>
                <c:pt idx="0" formatCode="#,##0">
                  <c:v>1.0049999999999999</c:v>
                </c:pt>
                <c:pt idx="1">
                  <c:v>0.623</c:v>
                </c:pt>
                <c:pt idx="2">
                  <c:v>0.55500000000000005</c:v>
                </c:pt>
                <c:pt idx="3">
                  <c:v>0.39500000000000002</c:v>
                </c:pt>
                <c:pt idx="4" formatCode="#,##0.00">
                  <c:v>0.36299999999999999</c:v>
                </c:pt>
                <c:pt idx="5" formatCode="#,##0.00">
                  <c:v>0.27600000000000002</c:v>
                </c:pt>
                <c:pt idx="6">
                  <c:v>0.26</c:v>
                </c:pt>
                <c:pt idx="7" formatCode="#,##0.00">
                  <c:v>0.23</c:v>
                </c:pt>
                <c:pt idx="8" formatCode="#,##0.00">
                  <c:v>0.224</c:v>
                </c:pt>
                <c:pt idx="9" formatCode="#,##0.00">
                  <c:v>0.191</c:v>
                </c:pt>
                <c:pt idx="10" formatCode="#,##0.00">
                  <c:v>0.13500000000000001</c:v>
                </c:pt>
                <c:pt idx="11" formatCode="#,##0.00">
                  <c:v>0.13400000000000001</c:v>
                </c:pt>
                <c:pt idx="12" formatCode="#,##0.00">
                  <c:v>0.113</c:v>
                </c:pt>
                <c:pt idx="13" formatCode="#,##0.00">
                  <c:v>0.57199999999999995</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77823665791776042"/>
          <c:y val="0.13492271799358413"/>
          <c:w val="0.18843000874890639"/>
          <c:h val="0.84103382910469526"/>
        </c:manualLayout>
      </c:layout>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t>Figure 13 : Saudi Crude oil Exports by Distination(2012)</a:t>
            </a:r>
          </a:p>
        </c:rich>
      </c:tx>
      <c:layout/>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Sheet2!$AF$209</c:f>
              <c:strCache>
                <c:ptCount val="1"/>
                <c:pt idx="0">
                  <c:v>Saudi Crude oil Exports by Distination(2012)</c:v>
                </c:pt>
              </c:strCache>
            </c:strRef>
          </c:tx>
          <c:cat>
            <c:strRef>
              <c:f>Sheet2!$AE$210:$AE$213</c:f>
              <c:strCache>
                <c:ptCount val="4"/>
                <c:pt idx="0">
                  <c:v>Far East</c:v>
                </c:pt>
                <c:pt idx="1">
                  <c:v>USA</c:v>
                </c:pt>
                <c:pt idx="2">
                  <c:v>Mediterranean</c:v>
                </c:pt>
                <c:pt idx="3">
                  <c:v>Europe</c:v>
                </c:pt>
              </c:strCache>
            </c:strRef>
          </c:cat>
          <c:val>
            <c:numRef>
              <c:f>Sheet2!$AF$210:$AF$213</c:f>
              <c:numCache>
                <c:formatCode>General</c:formatCode>
                <c:ptCount val="4"/>
                <c:pt idx="0">
                  <c:v>54</c:v>
                </c:pt>
                <c:pt idx="1">
                  <c:v>15</c:v>
                </c:pt>
                <c:pt idx="2">
                  <c:v>16</c:v>
                </c:pt>
                <c:pt idx="3">
                  <c:v>15</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70438932633420814"/>
          <c:y val="0.25768117526975798"/>
          <c:w val="0.27894400699912508"/>
          <c:h val="0.59875765529308833"/>
        </c:manualLayout>
      </c:layout>
      <c:overlay val="0"/>
      <c:txPr>
        <a:bodyPr/>
        <a:lstStyle/>
        <a:p>
          <a:pPr>
            <a:defRPr sz="1200"/>
          </a:pPr>
          <a:endParaRPr lang="en-US"/>
        </a:p>
      </c:txPr>
    </c:legend>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200"/>
              <a:t>Figure 15: Total Liquids Consumption( Million tonnes oil equivalent) Bp energy sumary outlook 2013 </a:t>
            </a:r>
          </a:p>
          <a:p>
            <a:pPr>
              <a:defRPr/>
            </a:pPr>
            <a:endParaRPr lang="en-US" sz="1200"/>
          </a:p>
        </c:rich>
      </c:tx>
      <c:layout/>
      <c:overlay val="1"/>
    </c:title>
    <c:autoTitleDeleted val="0"/>
    <c:plotArea>
      <c:layout>
        <c:manualLayout>
          <c:layoutTarget val="inner"/>
          <c:xMode val="edge"/>
          <c:yMode val="edge"/>
          <c:x val="0.14182174103237094"/>
          <c:y val="0.23195610965296004"/>
          <c:w val="0.55573272090988624"/>
          <c:h val="0.65206401283172932"/>
        </c:manualLayout>
      </c:layout>
      <c:lineChart>
        <c:grouping val="standard"/>
        <c:varyColors val="0"/>
        <c:ser>
          <c:idx val="0"/>
          <c:order val="0"/>
          <c:tx>
            <c:strRef>
              <c:f>Sheet2!$R$257</c:f>
              <c:strCache>
                <c:ptCount val="1"/>
                <c:pt idx="0">
                  <c:v>North America</c:v>
                </c:pt>
              </c:strCache>
            </c:strRef>
          </c:tx>
          <c:marker>
            <c:symbol val="none"/>
          </c:marker>
          <c:cat>
            <c:numRef>
              <c:f>Sheet2!$S$256:$Z$256</c:f>
              <c:numCache>
                <c:formatCode>General</c:formatCode>
                <c:ptCount val="8"/>
                <c:pt idx="0">
                  <c:v>1990</c:v>
                </c:pt>
                <c:pt idx="1">
                  <c:v>1995</c:v>
                </c:pt>
                <c:pt idx="2">
                  <c:v>2000</c:v>
                </c:pt>
                <c:pt idx="3">
                  <c:v>2005</c:v>
                </c:pt>
                <c:pt idx="4">
                  <c:v>2010</c:v>
                </c:pt>
                <c:pt idx="5">
                  <c:v>2011</c:v>
                </c:pt>
                <c:pt idx="6">
                  <c:v>2015</c:v>
                </c:pt>
                <c:pt idx="7">
                  <c:v>2020</c:v>
                </c:pt>
              </c:numCache>
            </c:numRef>
          </c:cat>
          <c:val>
            <c:numRef>
              <c:f>Sheet2!$S$257:$Z$257</c:f>
              <c:numCache>
                <c:formatCode>General</c:formatCode>
                <c:ptCount val="8"/>
                <c:pt idx="0">
                  <c:v>923.31645000000003</c:v>
                </c:pt>
                <c:pt idx="1">
                  <c:v>951.22176000000002</c:v>
                </c:pt>
                <c:pt idx="2">
                  <c:v>1059.9478099999999</c:v>
                </c:pt>
                <c:pt idx="3">
                  <c:v>1130.9518700000001</c:v>
                </c:pt>
                <c:pt idx="4">
                  <c:v>1041.14483</c:v>
                </c:pt>
                <c:pt idx="5">
                  <c:v>1026.35142</c:v>
                </c:pt>
                <c:pt idx="6">
                  <c:v>1000.430583</c:v>
                </c:pt>
                <c:pt idx="7">
                  <c:v>991.232573</c:v>
                </c:pt>
              </c:numCache>
            </c:numRef>
          </c:val>
          <c:smooth val="0"/>
        </c:ser>
        <c:ser>
          <c:idx val="1"/>
          <c:order val="1"/>
          <c:tx>
            <c:strRef>
              <c:f>Sheet2!$R$258</c:f>
              <c:strCache>
                <c:ptCount val="1"/>
                <c:pt idx="0">
                  <c:v>S &amp; C America</c:v>
                </c:pt>
              </c:strCache>
            </c:strRef>
          </c:tx>
          <c:marker>
            <c:symbol val="none"/>
          </c:marker>
          <c:cat>
            <c:numRef>
              <c:f>Sheet2!$S$256:$Z$256</c:f>
              <c:numCache>
                <c:formatCode>General</c:formatCode>
                <c:ptCount val="8"/>
                <c:pt idx="0">
                  <c:v>1990</c:v>
                </c:pt>
                <c:pt idx="1">
                  <c:v>1995</c:v>
                </c:pt>
                <c:pt idx="2">
                  <c:v>2000</c:v>
                </c:pt>
                <c:pt idx="3">
                  <c:v>2005</c:v>
                </c:pt>
                <c:pt idx="4">
                  <c:v>2010</c:v>
                </c:pt>
                <c:pt idx="5">
                  <c:v>2011</c:v>
                </c:pt>
                <c:pt idx="6">
                  <c:v>2015</c:v>
                </c:pt>
                <c:pt idx="7">
                  <c:v>2020</c:v>
                </c:pt>
              </c:numCache>
            </c:numRef>
          </c:cat>
          <c:val>
            <c:numRef>
              <c:f>Sheet2!$S$258:$Z$258</c:f>
              <c:numCache>
                <c:formatCode>General</c:formatCode>
                <c:ptCount val="8"/>
                <c:pt idx="0">
                  <c:v>170.20805999999999</c:v>
                </c:pt>
                <c:pt idx="1">
                  <c:v>200.84289000000001</c:v>
                </c:pt>
                <c:pt idx="2">
                  <c:v>227.18603999999999</c:v>
                </c:pt>
                <c:pt idx="3">
                  <c:v>237.98715999999999</c:v>
                </c:pt>
                <c:pt idx="4">
                  <c:v>281.03338000000002</c:v>
                </c:pt>
                <c:pt idx="5">
                  <c:v>289.13796000000002</c:v>
                </c:pt>
                <c:pt idx="6">
                  <c:v>312.18821600000001</c:v>
                </c:pt>
                <c:pt idx="7">
                  <c:v>343.62876899999998</c:v>
                </c:pt>
              </c:numCache>
            </c:numRef>
          </c:val>
          <c:smooth val="0"/>
        </c:ser>
        <c:ser>
          <c:idx val="2"/>
          <c:order val="2"/>
          <c:tx>
            <c:strRef>
              <c:f>Sheet2!$R$259</c:f>
              <c:strCache>
                <c:ptCount val="1"/>
                <c:pt idx="0">
                  <c:v>Europe &amp; Eurasia</c:v>
                </c:pt>
              </c:strCache>
            </c:strRef>
          </c:tx>
          <c:marker>
            <c:symbol val="none"/>
          </c:marker>
          <c:cat>
            <c:numRef>
              <c:f>Sheet2!$S$256:$Z$256</c:f>
              <c:numCache>
                <c:formatCode>General</c:formatCode>
                <c:ptCount val="8"/>
                <c:pt idx="0">
                  <c:v>1990</c:v>
                </c:pt>
                <c:pt idx="1">
                  <c:v>1995</c:v>
                </c:pt>
                <c:pt idx="2">
                  <c:v>2000</c:v>
                </c:pt>
                <c:pt idx="3">
                  <c:v>2005</c:v>
                </c:pt>
                <c:pt idx="4">
                  <c:v>2010</c:v>
                </c:pt>
                <c:pt idx="5">
                  <c:v>2011</c:v>
                </c:pt>
                <c:pt idx="6">
                  <c:v>2015</c:v>
                </c:pt>
                <c:pt idx="7">
                  <c:v>2020</c:v>
                </c:pt>
              </c:numCache>
            </c:numRef>
          </c:cat>
          <c:val>
            <c:numRef>
              <c:f>Sheet2!$S$259:$Z$259</c:f>
              <c:numCache>
                <c:formatCode>General</c:formatCode>
                <c:ptCount val="8"/>
                <c:pt idx="0">
                  <c:v>1130.2800199999999</c:v>
                </c:pt>
                <c:pt idx="1">
                  <c:v>948.58121000000006</c:v>
                </c:pt>
                <c:pt idx="2">
                  <c:v>929.42857000000004</c:v>
                </c:pt>
                <c:pt idx="3">
                  <c:v>959.25669000000005</c:v>
                </c:pt>
                <c:pt idx="4">
                  <c:v>903.13025000000005</c:v>
                </c:pt>
                <c:pt idx="5">
                  <c:v>898.16034000000002</c:v>
                </c:pt>
                <c:pt idx="6">
                  <c:v>863.22185200000001</c:v>
                </c:pt>
                <c:pt idx="7">
                  <c:v>860.16362900000001</c:v>
                </c:pt>
              </c:numCache>
            </c:numRef>
          </c:val>
          <c:smooth val="0"/>
        </c:ser>
        <c:ser>
          <c:idx val="3"/>
          <c:order val="3"/>
          <c:tx>
            <c:strRef>
              <c:f>Sheet2!$R$260</c:f>
              <c:strCache>
                <c:ptCount val="1"/>
                <c:pt idx="0">
                  <c:v>Middle East</c:v>
                </c:pt>
              </c:strCache>
            </c:strRef>
          </c:tx>
          <c:marker>
            <c:symbol val="none"/>
          </c:marker>
          <c:cat>
            <c:numRef>
              <c:f>Sheet2!$S$256:$Z$256</c:f>
              <c:numCache>
                <c:formatCode>General</c:formatCode>
                <c:ptCount val="8"/>
                <c:pt idx="0">
                  <c:v>1990</c:v>
                </c:pt>
                <c:pt idx="1">
                  <c:v>1995</c:v>
                </c:pt>
                <c:pt idx="2">
                  <c:v>2000</c:v>
                </c:pt>
                <c:pt idx="3">
                  <c:v>2005</c:v>
                </c:pt>
                <c:pt idx="4">
                  <c:v>2010</c:v>
                </c:pt>
                <c:pt idx="5">
                  <c:v>2011</c:v>
                </c:pt>
                <c:pt idx="6">
                  <c:v>2015</c:v>
                </c:pt>
                <c:pt idx="7">
                  <c:v>2020</c:v>
                </c:pt>
              </c:numCache>
            </c:numRef>
          </c:cat>
          <c:val>
            <c:numRef>
              <c:f>Sheet2!$S$260:$Z$260</c:f>
              <c:numCache>
                <c:formatCode>General</c:formatCode>
                <c:ptCount val="8"/>
                <c:pt idx="0">
                  <c:v>174.50733</c:v>
                </c:pt>
                <c:pt idx="1">
                  <c:v>210.28390999999999</c:v>
                </c:pt>
                <c:pt idx="2">
                  <c:v>243.44722999999999</c:v>
                </c:pt>
                <c:pt idx="3">
                  <c:v>296.72446000000002</c:v>
                </c:pt>
                <c:pt idx="4">
                  <c:v>364.27231</c:v>
                </c:pt>
                <c:pt idx="5">
                  <c:v>370.99220000000003</c:v>
                </c:pt>
                <c:pt idx="6">
                  <c:v>397.10391800000002</c:v>
                </c:pt>
                <c:pt idx="7">
                  <c:v>439.32417400000003</c:v>
                </c:pt>
              </c:numCache>
            </c:numRef>
          </c:val>
          <c:smooth val="0"/>
        </c:ser>
        <c:ser>
          <c:idx val="4"/>
          <c:order val="4"/>
          <c:tx>
            <c:strRef>
              <c:f>Sheet2!$R$261</c:f>
              <c:strCache>
                <c:ptCount val="1"/>
                <c:pt idx="0">
                  <c:v>Africa</c:v>
                </c:pt>
              </c:strCache>
            </c:strRef>
          </c:tx>
          <c:marker>
            <c:symbol val="none"/>
          </c:marker>
          <c:cat>
            <c:numRef>
              <c:f>Sheet2!$S$256:$Z$256</c:f>
              <c:numCache>
                <c:formatCode>General</c:formatCode>
                <c:ptCount val="8"/>
                <c:pt idx="0">
                  <c:v>1990</c:v>
                </c:pt>
                <c:pt idx="1">
                  <c:v>1995</c:v>
                </c:pt>
                <c:pt idx="2">
                  <c:v>2000</c:v>
                </c:pt>
                <c:pt idx="3">
                  <c:v>2005</c:v>
                </c:pt>
                <c:pt idx="4">
                  <c:v>2010</c:v>
                </c:pt>
                <c:pt idx="5">
                  <c:v>2011</c:v>
                </c:pt>
                <c:pt idx="6">
                  <c:v>2015</c:v>
                </c:pt>
                <c:pt idx="7">
                  <c:v>2020</c:v>
                </c:pt>
              </c:numCache>
            </c:numRef>
          </c:cat>
          <c:val>
            <c:numRef>
              <c:f>Sheet2!$S$261:$Z$261</c:f>
              <c:numCache>
                <c:formatCode>General</c:formatCode>
                <c:ptCount val="8"/>
                <c:pt idx="0">
                  <c:v>95.268789999999996</c:v>
                </c:pt>
                <c:pt idx="1">
                  <c:v>106.60056</c:v>
                </c:pt>
                <c:pt idx="2">
                  <c:v>118.21459</c:v>
                </c:pt>
                <c:pt idx="3">
                  <c:v>136.51389</c:v>
                </c:pt>
                <c:pt idx="4">
                  <c:v>160.59263000000001</c:v>
                </c:pt>
                <c:pt idx="5">
                  <c:v>158.32990000000001</c:v>
                </c:pt>
                <c:pt idx="6">
                  <c:v>173.31218000000001</c:v>
                </c:pt>
                <c:pt idx="7">
                  <c:v>189.82210900000001</c:v>
                </c:pt>
              </c:numCache>
            </c:numRef>
          </c:val>
          <c:smooth val="0"/>
        </c:ser>
        <c:ser>
          <c:idx val="5"/>
          <c:order val="5"/>
          <c:tx>
            <c:strRef>
              <c:f>Sheet2!$R$262</c:f>
              <c:strCache>
                <c:ptCount val="1"/>
                <c:pt idx="0">
                  <c:v>Asia Pacific</c:v>
                </c:pt>
              </c:strCache>
            </c:strRef>
          </c:tx>
          <c:marker>
            <c:symbol val="none"/>
          </c:marker>
          <c:cat>
            <c:numRef>
              <c:f>Sheet2!$S$256:$Z$256</c:f>
              <c:numCache>
                <c:formatCode>General</c:formatCode>
                <c:ptCount val="8"/>
                <c:pt idx="0">
                  <c:v>1990</c:v>
                </c:pt>
                <c:pt idx="1">
                  <c:v>1995</c:v>
                </c:pt>
                <c:pt idx="2">
                  <c:v>2000</c:v>
                </c:pt>
                <c:pt idx="3">
                  <c:v>2005</c:v>
                </c:pt>
                <c:pt idx="4">
                  <c:v>2010</c:v>
                </c:pt>
                <c:pt idx="5">
                  <c:v>2011</c:v>
                </c:pt>
                <c:pt idx="6">
                  <c:v>2015</c:v>
                </c:pt>
                <c:pt idx="7">
                  <c:v>2020</c:v>
                </c:pt>
              </c:numCache>
            </c:numRef>
          </c:cat>
          <c:val>
            <c:numRef>
              <c:f>Sheet2!$S$262:$Z$262</c:f>
              <c:numCache>
                <c:formatCode>General</c:formatCode>
                <c:ptCount val="8"/>
                <c:pt idx="0">
                  <c:v>664.49153000000001</c:v>
                </c:pt>
                <c:pt idx="1">
                  <c:v>862.32465000000002</c:v>
                </c:pt>
                <c:pt idx="2">
                  <c:v>993.61335999999994</c:v>
                </c:pt>
                <c:pt idx="3">
                  <c:v>1140.22981</c:v>
                </c:pt>
                <c:pt idx="4">
                  <c:v>1281.73161</c:v>
                </c:pt>
                <c:pt idx="5">
                  <c:v>1316.1022499999999</c:v>
                </c:pt>
                <c:pt idx="6">
                  <c:v>1421.387414</c:v>
                </c:pt>
                <c:pt idx="7">
                  <c:v>1582.855296</c:v>
                </c:pt>
              </c:numCache>
            </c:numRef>
          </c:val>
          <c:smooth val="0"/>
        </c:ser>
        <c:dLbls>
          <c:showLegendKey val="0"/>
          <c:showVal val="0"/>
          <c:showCatName val="0"/>
          <c:showSerName val="0"/>
          <c:showPercent val="0"/>
          <c:showBubbleSize val="0"/>
        </c:dLbls>
        <c:marker val="1"/>
        <c:smooth val="0"/>
        <c:axId val="445001728"/>
        <c:axId val="445003264"/>
      </c:lineChart>
      <c:catAx>
        <c:axId val="445001728"/>
        <c:scaling>
          <c:orientation val="minMax"/>
        </c:scaling>
        <c:delete val="0"/>
        <c:axPos val="b"/>
        <c:numFmt formatCode="General" sourceLinked="1"/>
        <c:majorTickMark val="out"/>
        <c:minorTickMark val="none"/>
        <c:tickLblPos val="nextTo"/>
        <c:crossAx val="445003264"/>
        <c:crosses val="autoZero"/>
        <c:auto val="1"/>
        <c:lblAlgn val="ctr"/>
        <c:lblOffset val="100"/>
        <c:noMultiLvlLbl val="0"/>
      </c:catAx>
      <c:valAx>
        <c:axId val="445003264"/>
        <c:scaling>
          <c:orientation val="minMax"/>
        </c:scaling>
        <c:delete val="0"/>
        <c:axPos val="l"/>
        <c:majorGridlines/>
        <c:numFmt formatCode="General" sourceLinked="1"/>
        <c:majorTickMark val="out"/>
        <c:minorTickMark val="none"/>
        <c:tickLblPos val="nextTo"/>
        <c:crossAx val="445001728"/>
        <c:crosses val="autoZero"/>
        <c:crossBetween val="between"/>
      </c:valAx>
    </c:plotArea>
    <c:legend>
      <c:legendPos val="r"/>
      <c:layout>
        <c:manualLayout>
          <c:xMode val="edge"/>
          <c:yMode val="edge"/>
          <c:x val="0.70588779527559053"/>
          <c:y val="0.24884842519685038"/>
          <c:w val="0.2774455380577428"/>
          <c:h val="0.62730314960629918"/>
        </c:manualLayout>
      </c:layout>
      <c:overlay val="0"/>
    </c:legend>
    <c:plotVisOnly val="1"/>
    <c:dispBlanksAs val="gap"/>
    <c:showDLblsOverMax val="0"/>
  </c:chart>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0.83438</cdr:x>
      <cdr:y>0.59896</cdr:y>
    </cdr:from>
    <cdr:to>
      <cdr:x>0.94479</cdr:x>
      <cdr:y>0.76215</cdr:y>
    </cdr:to>
    <cdr:sp macro="" textlink="">
      <cdr:nvSpPr>
        <cdr:cNvPr id="2" name="TextBox 1"/>
        <cdr:cNvSpPr txBox="1"/>
      </cdr:nvSpPr>
      <cdr:spPr>
        <a:xfrm xmlns:a="http://schemas.openxmlformats.org/drawingml/2006/main">
          <a:off x="3814763" y="1643063"/>
          <a:ext cx="504825" cy="4476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1215</a:t>
          </a:r>
        </a:p>
      </cdr:txBody>
    </cdr:sp>
  </cdr:relSizeAnchor>
  <cdr:relSizeAnchor xmlns:cdr="http://schemas.openxmlformats.org/drawingml/2006/chartDrawing">
    <cdr:from>
      <cdr:x>0.44479</cdr:x>
      <cdr:y>0.4566</cdr:y>
    </cdr:from>
    <cdr:to>
      <cdr:x>0.61563</cdr:x>
      <cdr:y>0.55729</cdr:y>
    </cdr:to>
    <cdr:sp macro="" textlink="">
      <cdr:nvSpPr>
        <cdr:cNvPr id="3" name="TextBox 2"/>
        <cdr:cNvSpPr txBox="1"/>
      </cdr:nvSpPr>
      <cdr:spPr>
        <a:xfrm xmlns:a="http://schemas.openxmlformats.org/drawingml/2006/main">
          <a:off x="2033588" y="1252538"/>
          <a:ext cx="781050" cy="2762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1502</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9C867B-59CA-4DDC-A69E-95ECDF4872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3299</Words>
  <Characters>16826</Characters>
  <Application>Microsoft Office Word</Application>
  <DocSecurity>0</DocSecurity>
  <Lines>484</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 Owner</dc:creator>
  <cp:lastModifiedBy>Dell Owner</cp:lastModifiedBy>
  <cp:revision>2</cp:revision>
  <cp:lastPrinted>2013-05-30T15:02:00Z</cp:lastPrinted>
  <dcterms:created xsi:type="dcterms:W3CDTF">2013-05-30T20:45:00Z</dcterms:created>
  <dcterms:modified xsi:type="dcterms:W3CDTF">2013-05-30T20:45:00Z</dcterms:modified>
</cp:coreProperties>
</file>