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3B6E6" w14:textId="1D558C64" w:rsidR="00DC69F1" w:rsidRDefault="00DC69F1" w:rsidP="0090581D">
      <w:pPr>
        <w:framePr w:w="9450" w:h="1891" w:hRule="exact" w:hSpace="187" w:wrap="auto" w:vAnchor="page" w:hAnchor="page" w:x="1403" w:y="1085"/>
        <w:jc w:val="center"/>
      </w:pPr>
      <w:r>
        <w:t xml:space="preserve">       </w:t>
      </w:r>
      <w:r>
        <w:tab/>
      </w:r>
      <w:r>
        <w:tab/>
      </w:r>
      <w:r>
        <w:tab/>
      </w:r>
      <w:r>
        <w:tab/>
      </w:r>
      <w:r>
        <w:tab/>
      </w:r>
      <w:r>
        <w:tab/>
      </w:r>
      <w:r>
        <w:tab/>
      </w:r>
      <w:r>
        <w:tab/>
      </w:r>
      <w:r>
        <w:tab/>
        <w:t xml:space="preserve">                                                 </w:t>
      </w:r>
      <w:r>
        <w:tab/>
      </w:r>
    </w:p>
    <w:p w14:paraId="4273B3F4" w14:textId="77777777" w:rsidR="0090581D" w:rsidRDefault="0090581D" w:rsidP="0090581D">
      <w:pPr>
        <w:pStyle w:val="BodyText"/>
        <w:framePr w:w="9450" w:h="1891" w:hRule="exact" w:hSpace="187" w:wrap="auto" w:vAnchor="page" w:hAnchor="page" w:x="1403" w:y="1085"/>
        <w:jc w:val="center"/>
        <w:rPr>
          <w:b/>
          <w:i/>
          <w:caps/>
          <w:sz w:val="28"/>
          <w:szCs w:val="28"/>
        </w:rPr>
      </w:pPr>
      <w:r>
        <w:rPr>
          <w:b/>
          <w:i/>
          <w:caps/>
          <w:sz w:val="28"/>
          <w:szCs w:val="28"/>
        </w:rPr>
        <w:t xml:space="preserve">IMPACTS OF ELECTRICITY RESTRUCTURING </w:t>
      </w:r>
    </w:p>
    <w:p w14:paraId="32DC88CC" w14:textId="2003F233" w:rsidR="00DC69F1" w:rsidRDefault="0090581D" w:rsidP="0090581D">
      <w:pPr>
        <w:pStyle w:val="BodyText"/>
        <w:framePr w:w="9450" w:h="1891" w:hRule="exact" w:hSpace="187" w:wrap="auto" w:vAnchor="page" w:hAnchor="page" w:x="1403" w:y="1085"/>
        <w:jc w:val="center"/>
        <w:rPr>
          <w:b/>
          <w:i/>
          <w:caps/>
          <w:sz w:val="28"/>
          <w:szCs w:val="28"/>
        </w:rPr>
      </w:pPr>
      <w:r>
        <w:rPr>
          <w:b/>
          <w:i/>
          <w:caps/>
          <w:sz w:val="28"/>
          <w:szCs w:val="28"/>
        </w:rPr>
        <w:t>ON PLANT GENERATION COSTS IN THE u.s.</w:t>
      </w:r>
    </w:p>
    <w:p w14:paraId="525C5917" w14:textId="77777777" w:rsidR="004F7C02" w:rsidRPr="0058415E" w:rsidRDefault="004F7C02" w:rsidP="0090581D">
      <w:pPr>
        <w:pStyle w:val="BodyText"/>
        <w:framePr w:w="9450" w:h="1891" w:hRule="exact" w:hSpace="187" w:wrap="auto" w:vAnchor="page" w:hAnchor="page" w:x="1403" w:y="1085"/>
        <w:rPr>
          <w:b/>
          <w:sz w:val="16"/>
          <w:szCs w:val="16"/>
        </w:rPr>
      </w:pPr>
    </w:p>
    <w:p w14:paraId="7C875ACF" w14:textId="35C61751" w:rsidR="0090581D" w:rsidRDefault="0090581D" w:rsidP="0090581D">
      <w:pPr>
        <w:pStyle w:val="BodyText"/>
        <w:framePr w:w="9450" w:h="1891" w:hRule="exact" w:hSpace="187" w:wrap="auto" w:vAnchor="page" w:hAnchor="page" w:x="1403" w:y="1085"/>
        <w:jc w:val="right"/>
        <w:rPr>
          <w:sz w:val="20"/>
        </w:rPr>
      </w:pPr>
      <w:proofErr w:type="spellStart"/>
      <w:r>
        <w:rPr>
          <w:sz w:val="20"/>
        </w:rPr>
        <w:t>Souvik</w:t>
      </w:r>
      <w:proofErr w:type="spellEnd"/>
      <w:r>
        <w:rPr>
          <w:sz w:val="20"/>
        </w:rPr>
        <w:t xml:space="preserve"> </w:t>
      </w:r>
      <w:proofErr w:type="spellStart"/>
      <w:r>
        <w:rPr>
          <w:sz w:val="20"/>
        </w:rPr>
        <w:t>Datta</w:t>
      </w:r>
      <w:proofErr w:type="spellEnd"/>
      <w:r>
        <w:rPr>
          <w:sz w:val="20"/>
        </w:rPr>
        <w:t xml:space="preserve">, University of Glasgow, </w:t>
      </w:r>
      <w:hyperlink r:id="rId8" w:history="1">
        <w:r w:rsidRPr="007767BC">
          <w:rPr>
            <w:rStyle w:val="Hyperlink"/>
            <w:sz w:val="20"/>
          </w:rPr>
          <w:t>souvik.datta@alumni.ubc.ca</w:t>
        </w:r>
      </w:hyperlink>
    </w:p>
    <w:p w14:paraId="0FCE63E7" w14:textId="77777777" w:rsidR="0090581D" w:rsidRDefault="0090581D" w:rsidP="0090581D">
      <w:pPr>
        <w:pStyle w:val="BodyText"/>
        <w:framePr w:w="9450" w:h="1891" w:hRule="exact" w:hSpace="187" w:wrap="auto" w:vAnchor="page" w:hAnchor="page" w:x="1403" w:y="1085"/>
        <w:jc w:val="right"/>
        <w:rPr>
          <w:sz w:val="20"/>
        </w:rPr>
      </w:pPr>
      <w:r>
        <w:rPr>
          <w:sz w:val="20"/>
        </w:rPr>
        <w:t xml:space="preserve">Massimo </w:t>
      </w:r>
      <w:proofErr w:type="spellStart"/>
      <w:r>
        <w:rPr>
          <w:sz w:val="20"/>
        </w:rPr>
        <w:t>Filippini</w:t>
      </w:r>
      <w:proofErr w:type="spellEnd"/>
      <w:r>
        <w:rPr>
          <w:sz w:val="20"/>
        </w:rPr>
        <w:t xml:space="preserve">, ETH Zurich and USI Lugano, </w:t>
      </w:r>
      <w:hyperlink r:id="rId9" w:history="1">
        <w:r w:rsidRPr="007767BC">
          <w:rPr>
            <w:rStyle w:val="Hyperlink"/>
            <w:sz w:val="20"/>
          </w:rPr>
          <w:t>massimo.filippini@usi.ch</w:t>
        </w:r>
      </w:hyperlink>
    </w:p>
    <w:p w14:paraId="79BE9BC5" w14:textId="7BDB58CD" w:rsidR="007D4583" w:rsidRDefault="004209C4" w:rsidP="0090581D">
      <w:pPr>
        <w:pStyle w:val="BodyText"/>
        <w:framePr w:w="9450" w:h="1891" w:hRule="exact" w:hSpace="187" w:wrap="auto" w:vAnchor="page" w:hAnchor="page" w:x="1403" w:y="1085"/>
        <w:jc w:val="right"/>
        <w:rPr>
          <w:sz w:val="20"/>
        </w:rPr>
      </w:pPr>
      <w:r w:rsidRPr="00D3239E">
        <w:rPr>
          <w:sz w:val="20"/>
        </w:rPr>
        <w:t xml:space="preserve">Chiara Lo </w:t>
      </w:r>
      <w:proofErr w:type="spellStart"/>
      <w:r w:rsidRPr="00D3239E">
        <w:rPr>
          <w:sz w:val="20"/>
        </w:rPr>
        <w:t>Prete</w:t>
      </w:r>
      <w:proofErr w:type="spellEnd"/>
      <w:r w:rsidR="00DC69F1" w:rsidRPr="00D3239E">
        <w:rPr>
          <w:sz w:val="20"/>
        </w:rPr>
        <w:t xml:space="preserve">, </w:t>
      </w:r>
      <w:r w:rsidR="009E031F" w:rsidRPr="00D3239E">
        <w:rPr>
          <w:sz w:val="20"/>
        </w:rPr>
        <w:t>The Pennsylvania State University</w:t>
      </w:r>
      <w:r w:rsidR="00DC69F1" w:rsidRPr="00D3239E">
        <w:rPr>
          <w:sz w:val="20"/>
        </w:rPr>
        <w:t xml:space="preserve">, </w:t>
      </w:r>
      <w:hyperlink r:id="rId10" w:history="1">
        <w:r w:rsidR="007D4583" w:rsidRPr="009E35F2">
          <w:rPr>
            <w:rStyle w:val="Hyperlink"/>
            <w:sz w:val="20"/>
          </w:rPr>
          <w:t>chiaraloprete@psu.edu</w:t>
        </w:r>
      </w:hyperlink>
    </w:p>
    <w:p w14:paraId="46B6F345" w14:textId="5B5CD492" w:rsidR="007D4583" w:rsidRDefault="00093A04" w:rsidP="0090581D">
      <w:pPr>
        <w:pStyle w:val="BodyText"/>
        <w:framePr w:w="9450" w:h="1891" w:hRule="exact" w:hSpace="187" w:wrap="auto" w:vAnchor="page" w:hAnchor="page" w:x="1403" w:y="1085"/>
        <w:jc w:val="right"/>
        <w:rPr>
          <w:sz w:val="20"/>
        </w:rPr>
      </w:pPr>
      <w:r w:rsidRPr="00093A04">
        <w:rPr>
          <w:sz w:val="20"/>
        </w:rPr>
        <w:t xml:space="preserve"> </w:t>
      </w:r>
    </w:p>
    <w:p w14:paraId="0DB0A08F" w14:textId="739F6EE9" w:rsidR="007D4583" w:rsidRPr="00D3239E" w:rsidRDefault="007D4583" w:rsidP="0090581D">
      <w:pPr>
        <w:pStyle w:val="BodyText"/>
        <w:framePr w:w="9450" w:h="1891" w:hRule="exact" w:hSpace="187" w:wrap="auto" w:vAnchor="page" w:hAnchor="page" w:x="1403" w:y="1085"/>
        <w:jc w:val="right"/>
        <w:rPr>
          <w:sz w:val="20"/>
        </w:rPr>
      </w:pPr>
      <w:r>
        <w:rPr>
          <w:sz w:val="20"/>
        </w:rPr>
        <w:t xml:space="preserve"> </w:t>
      </w:r>
    </w:p>
    <w:p w14:paraId="1D8F8988" w14:textId="77777777" w:rsidR="00645455" w:rsidRPr="00D3239E" w:rsidRDefault="00645455" w:rsidP="0090581D">
      <w:pPr>
        <w:pStyle w:val="BodyText"/>
        <w:framePr w:w="9450" w:h="1891" w:hRule="exact" w:hSpace="187" w:wrap="auto" w:vAnchor="page" w:hAnchor="page" w:x="1403" w:y="1085"/>
        <w:jc w:val="right"/>
        <w:rPr>
          <w:sz w:val="20"/>
        </w:rPr>
      </w:pPr>
    </w:p>
    <w:p w14:paraId="269BF349" w14:textId="77777777" w:rsidR="00DC69F1" w:rsidRDefault="00645455" w:rsidP="0090581D">
      <w:pPr>
        <w:pStyle w:val="BodyText"/>
        <w:framePr w:w="9450" w:h="1891" w:hRule="exact" w:hSpace="187" w:wrap="auto" w:vAnchor="page" w:hAnchor="page" w:x="1403" w:y="1085"/>
        <w:rPr>
          <w:sz w:val="20"/>
        </w:rPr>
      </w:pPr>
      <w:r>
        <w:rPr>
          <w:sz w:val="20"/>
        </w:rPr>
        <w:t xml:space="preserve">          </w:t>
      </w:r>
    </w:p>
    <w:p w14:paraId="47D0F8EF" w14:textId="77777777" w:rsidR="00645455" w:rsidRDefault="00645455" w:rsidP="0090581D">
      <w:pPr>
        <w:pStyle w:val="BodyText"/>
        <w:framePr w:w="9450" w:h="1891" w:hRule="exact" w:hSpace="187" w:wrap="auto" w:vAnchor="page" w:hAnchor="page" w:x="1403" w:y="1085"/>
        <w:rPr>
          <w:sz w:val="20"/>
        </w:rPr>
      </w:pPr>
    </w:p>
    <w:p w14:paraId="36EAB241" w14:textId="77777777" w:rsidR="00645455" w:rsidRPr="004F7C02" w:rsidRDefault="00645455" w:rsidP="0090581D">
      <w:pPr>
        <w:pStyle w:val="BodyText"/>
        <w:framePr w:w="9450" w:h="1891" w:hRule="exact" w:hSpace="187" w:wrap="auto" w:vAnchor="page" w:hAnchor="page" w:x="1403" w:y="1085"/>
        <w:rPr>
          <w:sz w:val="20"/>
        </w:rPr>
      </w:pPr>
    </w:p>
    <w:p w14:paraId="64C541C0" w14:textId="77777777" w:rsidR="00DC69F1" w:rsidRDefault="00DC69F1">
      <w:pPr>
        <w:pStyle w:val="copyright"/>
      </w:pPr>
    </w:p>
    <w:p w14:paraId="7E78504B"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25B3C61D" w14:textId="4D5BFDC3" w:rsidR="0090581D" w:rsidRDefault="0090581D" w:rsidP="0090581D">
      <w:pPr>
        <w:ind w:firstLine="360"/>
        <w:jc w:val="both"/>
      </w:pPr>
      <w:r>
        <w:t>The electricity sector has long been regarded as a natural monopoly. Under the regulatory model that is still in use in many U.S. states, vertically integrated utilities perform all activities required to supply electricity to customers within a defined geographic area, and charge rates set by cost-of-service regulation that allow recovery of their operating expenses. This creates little incentive for efficient plant operations, because utilities are compensated regardless of their level of performance. In light of the limitations of cost-of-service regulation, several states in the U.S. restructure</w:t>
      </w:r>
      <w:r w:rsidR="00FE5BCE">
        <w:t>d</w:t>
      </w:r>
      <w:r>
        <w:t xml:space="preserve"> their electricity markets in the late 1990s. Restructuring was intended to produce cost efficiencies and price benefits to the consumers, and led to separation of the generation sector from the transmission and distribution sector, and establishment of wholesale electricity markets.</w:t>
      </w:r>
    </w:p>
    <w:p w14:paraId="6DBA3548" w14:textId="5436DCAE" w:rsidR="000532AF" w:rsidRDefault="0090581D" w:rsidP="0090581D">
      <w:pPr>
        <w:ind w:firstLine="360"/>
        <w:jc w:val="both"/>
      </w:pPr>
      <w:r>
        <w:t xml:space="preserve">Several empirical papers have evaluated the effects of electricity restructuring in the United States </w:t>
      </w:r>
      <w:r>
        <w:t>(</w:t>
      </w:r>
      <w:proofErr w:type="spellStart"/>
      <w:r>
        <w:t>Kwoka</w:t>
      </w:r>
      <w:proofErr w:type="spellEnd"/>
      <w:r>
        <w:t>, 2008)</w:t>
      </w:r>
      <w:r>
        <w:t xml:space="preserve">. </w:t>
      </w:r>
      <w:r>
        <w:t>Bushnell et al. (2008)</w:t>
      </w:r>
      <w:r>
        <w:t xml:space="preserve"> </w:t>
      </w:r>
      <w:r>
        <w:t xml:space="preserve">and </w:t>
      </w:r>
      <w:r w:rsidR="00CB5844">
        <w:t>Mansur and White (2012)</w:t>
      </w:r>
      <w:r>
        <w:t xml:space="preserve"> </w:t>
      </w:r>
      <w:r>
        <w:t>consider its impact on the effici</w:t>
      </w:r>
      <w:r w:rsidR="00FE5BCE">
        <w:t>ency of wholesale power markets</w:t>
      </w:r>
      <w:r w:rsidR="00CB5844">
        <w:t xml:space="preserve">. </w:t>
      </w:r>
      <w:r w:rsidR="0096115A">
        <w:t>Another p</w:t>
      </w:r>
      <w:r>
        <w:t xml:space="preserve">art of the literature has examined the effects of electricity restructuring on plant operations. </w:t>
      </w:r>
      <w:r w:rsidR="00FE5BCE">
        <w:t xml:space="preserve">In particular, </w:t>
      </w:r>
      <w:proofErr w:type="spellStart"/>
      <w:r>
        <w:t>Fabrizio</w:t>
      </w:r>
      <w:proofErr w:type="spellEnd"/>
      <w:r>
        <w:t xml:space="preserve"> et al. (2007), Craig and Savage (2013) and Chan et al. (2017)</w:t>
      </w:r>
      <w:r>
        <w:t xml:space="preserve"> </w:t>
      </w:r>
      <w:r w:rsidR="0096115A">
        <w:t>consider</w:t>
      </w:r>
      <w:r>
        <w:t xml:space="preserve"> the effects of restructuring on efficiency using a differences-in-differences approach. Using data from 1981 to 1999, </w:t>
      </w:r>
      <w:proofErr w:type="spellStart"/>
      <w:r>
        <w:t>Fabrizio</w:t>
      </w:r>
      <w:proofErr w:type="spellEnd"/>
      <w:r>
        <w:t xml:space="preserve"> et al. (2007)</w:t>
      </w:r>
      <w:r>
        <w:t xml:space="preserve"> </w:t>
      </w:r>
      <w:r w:rsidR="00FE5BCE">
        <w:t>find</w:t>
      </w:r>
      <w:r>
        <w:t xml:space="preserve"> evidence that investor-owned plants in states that allowed competition experienced higher efficiency gains than publicly owned plants. Restructuring effects are </w:t>
      </w:r>
      <w:proofErr w:type="spellStart"/>
      <w:r>
        <w:t>modeled</w:t>
      </w:r>
      <w:proofErr w:type="spellEnd"/>
      <w:r>
        <w:t xml:space="preserve"> through state-specific dummies equal to 1 from the year in which each state held formal hearings to begin the restructuring process, the year in which each state passed restructuring legislation, and the year in which each state implemented retail competition. </w:t>
      </w:r>
      <w:r>
        <w:t>Craig and Savage (2013)</w:t>
      </w:r>
      <w:r>
        <w:t xml:space="preserve"> also examine the effects of restructuring on thermal efficiency of electricity generation using plant-level annual data from 1996 to 2006, and find that access to wholesale markets and retail competition increased efficiency by about 9% regardless of ownership type. </w:t>
      </w:r>
      <w:r w:rsidR="00FE5BCE">
        <w:t>R</w:t>
      </w:r>
      <w:r>
        <w:t xml:space="preserve">estructuring effects are </w:t>
      </w:r>
      <w:proofErr w:type="spellStart"/>
      <w:r>
        <w:t>modeled</w:t>
      </w:r>
      <w:proofErr w:type="spellEnd"/>
      <w:r>
        <w:t xml:space="preserve"> through state-specific dummies equal to 1 from the year in which utilities were allowed to participate in wholesale electricity markets, and year in which each state implemented retail choice. Finally, </w:t>
      </w:r>
      <w:r w:rsidR="000532AF">
        <w:t>Chan et al. (2017)</w:t>
      </w:r>
      <w:r>
        <w:t xml:space="preserve"> assess the impacts of restructuring on heat rates, fuel costs and capacity utilization of coal-fired power plants from 1991 to 2005. </w:t>
      </w:r>
      <w:r w:rsidR="00FE5BCE">
        <w:t>Similarly</w:t>
      </w:r>
      <w:r>
        <w:t xml:space="preserve"> to </w:t>
      </w:r>
      <w:proofErr w:type="spellStart"/>
      <w:r w:rsidR="000532AF">
        <w:t>Fabrizio</w:t>
      </w:r>
      <w:proofErr w:type="spellEnd"/>
      <w:r w:rsidR="000532AF">
        <w:t xml:space="preserve"> et al. (2007)</w:t>
      </w:r>
      <w:r>
        <w:t xml:space="preserve">, </w:t>
      </w:r>
      <w:r w:rsidR="0096115A">
        <w:t>they</w:t>
      </w:r>
      <w:r>
        <w:t xml:space="preserve"> model restructuring effects through state-specific dummies equal to 1 from the year in which each state held formal hearings or authorized legislation to begin the restructuring process.</w:t>
      </w:r>
    </w:p>
    <w:p w14:paraId="254F02C3" w14:textId="2C0433C2" w:rsidR="000532AF" w:rsidRDefault="000532AF" w:rsidP="000532AF">
      <w:pPr>
        <w:ind w:firstLine="360"/>
        <w:jc w:val="both"/>
      </w:pPr>
      <w:r>
        <w:t xml:space="preserve">Using annual data for investor-owned large thermal generating plants in the U.S. from 1995 to 2011, we estimate the impact of electricity restructuring on plant generation costs. Our study differs from previous work in several ways. First, our dataset includes many years of </w:t>
      </w:r>
      <w:proofErr w:type="spellStart"/>
      <w:r>
        <w:t>post restructuring</w:t>
      </w:r>
      <w:proofErr w:type="spellEnd"/>
      <w:r>
        <w:t xml:space="preserve"> observations: this allows us to examine the effects of restructuring in greater detail, compared to studies having little data after restructuring was in effect (e.g., </w:t>
      </w:r>
      <w:proofErr w:type="spellStart"/>
      <w:r>
        <w:t>Fabrizio</w:t>
      </w:r>
      <w:proofErr w:type="spellEnd"/>
      <w:r>
        <w:t xml:space="preserve"> et al. (2007)</w:t>
      </w:r>
      <w:r>
        <w:t xml:space="preserve">). Second, earlier </w:t>
      </w:r>
      <w:r w:rsidR="0096115A">
        <w:t>papers</w:t>
      </w:r>
      <w:r>
        <w:t xml:space="preserve"> have defined restructuring either based on participation in wholesale markets and retail access </w:t>
      </w:r>
      <w:r>
        <w:t>(Craig and Savage, 2013)</w:t>
      </w:r>
      <w:r>
        <w:t xml:space="preserve">, or on dates of hearing/legislation authorizing restructuring </w:t>
      </w:r>
      <w:r>
        <w:t>(</w:t>
      </w:r>
      <w:proofErr w:type="spellStart"/>
      <w:r>
        <w:t>Fabrizio</w:t>
      </w:r>
      <w:proofErr w:type="spellEnd"/>
      <w:r>
        <w:t xml:space="preserve"> et al., 2007; Chan et al., 2017)</w:t>
      </w:r>
      <w:r>
        <w:t xml:space="preserve">. Our proposed approach </w:t>
      </w:r>
      <w:r w:rsidR="00FE5BCE">
        <w:t xml:space="preserve">will </w:t>
      </w:r>
      <w:r>
        <w:t xml:space="preserve">account for both aspects. Our third contribution lies in </w:t>
      </w:r>
      <w:proofErr w:type="spellStart"/>
      <w:r>
        <w:t>analyzing</w:t>
      </w:r>
      <w:proofErr w:type="spellEnd"/>
      <w:r>
        <w:t xml:space="preserve"> the impact of restructuring on the total cost of generating electricity at each power plant. </w:t>
      </w:r>
      <w:r>
        <w:t>Zhang (2007)</w:t>
      </w:r>
      <w:r>
        <w:t xml:space="preserve"> examines per unit average production costs, but only focuses on nuclear plants. Other papers in the literature examine the impact of restructuring on heat rates, fuel input</w:t>
      </w:r>
      <w:r>
        <w:t>,</w:t>
      </w:r>
      <w:r>
        <w:t xml:space="preserve"> capacity factors</w:t>
      </w:r>
      <w:r>
        <w:t xml:space="preserve">, </w:t>
      </w:r>
      <w:r>
        <w:t>employment, coal procurement costs, and nonfuel expenses.</w:t>
      </w:r>
    </w:p>
    <w:p w14:paraId="7E30E2FB" w14:textId="556A920F" w:rsidR="00DC69F1" w:rsidRPr="00D767DA" w:rsidRDefault="006528AE">
      <w:pPr>
        <w:pStyle w:val="Heading2"/>
        <w:rPr>
          <w:i w:val="0"/>
          <w:sz w:val="24"/>
          <w:szCs w:val="24"/>
        </w:rPr>
      </w:pPr>
      <w:r>
        <w:rPr>
          <w:i w:val="0"/>
          <w:sz w:val="24"/>
          <w:szCs w:val="24"/>
        </w:rPr>
        <w:t>Methodology and Data</w:t>
      </w:r>
    </w:p>
    <w:p w14:paraId="560035A3" w14:textId="3AF7F588" w:rsidR="000532AF" w:rsidRDefault="000532AF" w:rsidP="000532AF">
      <w:pPr>
        <w:ind w:firstLine="360"/>
        <w:jc w:val="both"/>
      </w:pPr>
      <w:r>
        <w:t xml:space="preserve">Our identification strategy to estimate the effectiveness of restructuring consists in using the variation in restructuring activity within utilities over time and across utilities. In effect, we use the method of differences-in-differences. Differences-in-differences (DD) is used to determine causal relationships, and its basic idea is to identify a policy intervention or treatment by comparing the difference in the outcomes before and after the intervention for the treated groups with the difference for the untreated groups. It is, therefore, crucial to have observations from the treated and untreated units both before and after the policy intervention. In our analysis, we consider treated units to be those plants located in states that have undergone restructuring activity. </w:t>
      </w:r>
    </w:p>
    <w:p w14:paraId="0DAB28D8" w14:textId="3C707221" w:rsidR="000532AF" w:rsidRDefault="000532AF" w:rsidP="00D224C1">
      <w:pPr>
        <w:ind w:firstLine="360"/>
        <w:jc w:val="both"/>
        <w:rPr>
          <w:lang w:val="en-US"/>
        </w:rPr>
      </w:pPr>
      <w:r>
        <w:t>The validity of the DD approach rests on two key identification assumptions. The first is that the trends in the outcome variable are similar for both treatment and control groups in the absence of treatment, referred to as the parallel (or common) trends assumption. The violation of this assumption means that we cannot attribute the effect of the outcome solely to the policy intervention. The second assumption is that the assignment of a unit to the treatment group is exogenous. This may be violated if there is selection based on unobservable characteristics of units</w:t>
      </w:r>
      <w:r w:rsidR="00420E55">
        <w:t>,</w:t>
      </w:r>
      <w:r>
        <w:t xml:space="preserve"> or if the </w:t>
      </w:r>
      <w:r>
        <w:lastRenderedPageBreak/>
        <w:t xml:space="preserve">policy intervention is affected by the outcome. We will perform robustness checks to </w:t>
      </w:r>
      <w:proofErr w:type="spellStart"/>
      <w:r>
        <w:t>analyze</w:t>
      </w:r>
      <w:proofErr w:type="spellEnd"/>
      <w:r>
        <w:t xml:space="preserve"> if these issues are a concern.</w:t>
      </w:r>
      <w:r w:rsidR="00D224C1">
        <w:rPr>
          <w:lang w:val="en-US"/>
        </w:rPr>
        <w:t xml:space="preserve"> </w:t>
      </w:r>
      <w:r w:rsidRPr="000532AF">
        <w:rPr>
          <w:lang w:val="en-US"/>
        </w:rPr>
        <w:t>The empirical specification can be written as:</w:t>
      </w:r>
    </w:p>
    <w:p w14:paraId="00E303B1" w14:textId="7A4A9692" w:rsidR="000532AF" w:rsidRDefault="0096115A" w:rsidP="000532AF">
      <w:pPr>
        <w:ind w:firstLine="360"/>
        <w:jc w:val="both"/>
        <w:rPr>
          <w:lang w:val="en-US"/>
        </w:rPr>
      </w:pPr>
      <w:r w:rsidRPr="000532AF">
        <w:rPr>
          <w:position w:val="-12"/>
          <w:lang w:val="en-US"/>
        </w:rPr>
        <w:object w:dxaOrig="9080" w:dyaOrig="360" w14:anchorId="20115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53.9pt;height:18.15pt" o:ole="">
            <v:imagedata r:id="rId11" o:title=""/>
          </v:shape>
          <o:OLEObject Type="Embed" ProgID="Equation.DSMT4" ShapeID="_x0000_i1050" DrawAspect="Content" ObjectID="_1585415506" r:id="rId12"/>
        </w:object>
      </w:r>
      <w:r w:rsidR="000532AF">
        <w:rPr>
          <w:lang w:val="en-US"/>
        </w:rPr>
        <w:t xml:space="preserve"> </w:t>
      </w:r>
    </w:p>
    <w:p w14:paraId="1A7F5068" w14:textId="3F58FF25" w:rsidR="000532AF" w:rsidRDefault="000532AF" w:rsidP="000532AF">
      <w:pPr>
        <w:jc w:val="both"/>
        <w:rPr>
          <w:lang w:val="en-US"/>
        </w:rPr>
      </w:pPr>
      <w:r>
        <w:rPr>
          <w:lang w:val="en-US"/>
        </w:rPr>
        <w:t xml:space="preserve">where </w:t>
      </w:r>
      <w:proofErr w:type="spellStart"/>
      <w:r w:rsidRPr="000532AF">
        <w:rPr>
          <w:i/>
          <w:lang w:val="en-US"/>
        </w:rPr>
        <w:t>i</w:t>
      </w:r>
      <w:proofErr w:type="spellEnd"/>
      <w:r>
        <w:rPr>
          <w:lang w:val="en-US"/>
        </w:rPr>
        <w:t xml:space="preserve"> and </w:t>
      </w:r>
      <w:r w:rsidRPr="000532AF">
        <w:rPr>
          <w:i/>
          <w:lang w:val="en-US"/>
        </w:rPr>
        <w:t>t</w:t>
      </w:r>
      <w:r>
        <w:rPr>
          <w:lang w:val="en-US"/>
        </w:rPr>
        <w:t xml:space="preserve"> are indexes for plant and year, respectively,</w:t>
      </w:r>
      <w:r w:rsidRPr="000532AF">
        <w:rPr>
          <w:position w:val="-12"/>
          <w:lang w:val="en-US"/>
        </w:rPr>
        <w:object w:dxaOrig="260" w:dyaOrig="360" w14:anchorId="1C7662B3">
          <v:shape id="_x0000_i1033" type="#_x0000_t75" style="width:13.15pt;height:18.15pt" o:ole="">
            <v:imagedata r:id="rId13" o:title=""/>
          </v:shape>
          <o:OLEObject Type="Embed" ProgID="Equation.DSMT4" ShapeID="_x0000_i1033" DrawAspect="Content" ObjectID="_1585415507" r:id="rId14"/>
        </w:object>
      </w:r>
      <w:r>
        <w:rPr>
          <w:lang w:val="en-US"/>
        </w:rPr>
        <w:t>is our coefficient of interest, the matrix</w:t>
      </w:r>
      <w:r w:rsidRPr="000532AF">
        <w:rPr>
          <w:position w:val="-4"/>
          <w:lang w:val="en-US"/>
        </w:rPr>
        <w:object w:dxaOrig="279" w:dyaOrig="260" w14:anchorId="042F3526">
          <v:shape id="_x0000_i1034" type="#_x0000_t75" style="width:13.75pt;height:13.15pt" o:ole="">
            <v:imagedata r:id="rId15" o:title=""/>
          </v:shape>
          <o:OLEObject Type="Embed" ProgID="Equation.DSMT4" ShapeID="_x0000_i1034" DrawAspect="Content" ObjectID="_1585415508" r:id="rId16"/>
        </w:object>
      </w:r>
      <w:r>
        <w:rPr>
          <w:lang w:val="en-US"/>
        </w:rPr>
        <w:t>consists of other covariates (besides the decision to restructure the market) affecting the total cost of electricity generation,</w:t>
      </w:r>
      <w:r w:rsidRPr="000532AF">
        <w:rPr>
          <w:position w:val="-12"/>
          <w:lang w:val="en-US"/>
        </w:rPr>
        <w:object w:dxaOrig="260" w:dyaOrig="360" w14:anchorId="1B24EDA6">
          <v:shape id="_x0000_i1035" type="#_x0000_t75" style="width:13.15pt;height:18.15pt" o:ole="">
            <v:imagedata r:id="rId17" o:title=""/>
          </v:shape>
          <o:OLEObject Type="Embed" ProgID="Equation.DSMT4" ShapeID="_x0000_i1035" DrawAspect="Content" ObjectID="_1585415509" r:id="rId18"/>
        </w:object>
      </w:r>
      <w:r>
        <w:rPr>
          <w:lang w:val="en-US"/>
        </w:rPr>
        <w:t xml:space="preserve"> captures within-plant unobserved heterogeneity,</w:t>
      </w:r>
      <w:r w:rsidRPr="000532AF">
        <w:rPr>
          <w:position w:val="-12"/>
          <w:lang w:val="en-US"/>
        </w:rPr>
        <w:object w:dxaOrig="240" w:dyaOrig="360" w14:anchorId="58C26D83">
          <v:shape id="_x0000_i1036" type="#_x0000_t75" style="width:11.9pt;height:18.15pt" o:ole="">
            <v:imagedata r:id="rId19" o:title=""/>
          </v:shape>
          <o:OLEObject Type="Embed" ProgID="Equation.DSMT4" ShapeID="_x0000_i1036" DrawAspect="Content" ObjectID="_1585415510" r:id="rId20"/>
        </w:object>
      </w:r>
      <w:r>
        <w:rPr>
          <w:lang w:val="en-US"/>
        </w:rPr>
        <w:t xml:space="preserve"> captures the annual nation-wide macroeconomic shocks common to all individual plants that may affect the total cost of production, and</w:t>
      </w:r>
      <w:r w:rsidRPr="000532AF">
        <w:rPr>
          <w:position w:val="-12"/>
          <w:lang w:val="en-US"/>
        </w:rPr>
        <w:object w:dxaOrig="279" w:dyaOrig="360" w14:anchorId="27799C83">
          <v:shape id="_x0000_i1037" type="#_x0000_t75" style="width:13.75pt;height:18.15pt" o:ole="">
            <v:imagedata r:id="rId21" o:title=""/>
          </v:shape>
          <o:OLEObject Type="Embed" ProgID="Equation.DSMT4" ShapeID="_x0000_i1037" DrawAspect="Content" ObjectID="_1585415511" r:id="rId22"/>
        </w:object>
      </w:r>
      <w:r>
        <w:rPr>
          <w:lang w:val="en-US"/>
        </w:rPr>
        <w:t xml:space="preserve">is an </w:t>
      </w:r>
      <w:proofErr w:type="spellStart"/>
      <w:r>
        <w:rPr>
          <w:lang w:val="en-US"/>
        </w:rPr>
        <w:t>i.i.d</w:t>
      </w:r>
      <w:proofErr w:type="spellEnd"/>
      <w:r>
        <w:rPr>
          <w:lang w:val="en-US"/>
        </w:rPr>
        <w:t>. error term.</w:t>
      </w:r>
      <w:r w:rsidR="00FF49BC">
        <w:rPr>
          <w:lang w:val="en-US"/>
        </w:rPr>
        <w:t xml:space="preserve"> The variabl</w:t>
      </w:r>
      <w:r w:rsidR="00AF103B">
        <w:rPr>
          <w:lang w:val="en-US"/>
        </w:rPr>
        <w:t>e</w:t>
      </w:r>
      <w:r w:rsidR="00FF49BC" w:rsidRPr="00FF49BC">
        <w:rPr>
          <w:position w:val="-12"/>
          <w:lang w:val="en-US"/>
        </w:rPr>
        <w:object w:dxaOrig="1480" w:dyaOrig="360" w14:anchorId="5FA379E9">
          <v:shape id="_x0000_i1042" type="#_x0000_t75" style="width:73.9pt;height:18.15pt" o:ole="">
            <v:imagedata r:id="rId23" o:title=""/>
          </v:shape>
          <o:OLEObject Type="Embed" ProgID="Equation.DSMT4" ShapeID="_x0000_i1042" DrawAspect="Content" ObjectID="_1585415512" r:id="rId24"/>
        </w:object>
      </w:r>
      <w:r w:rsidR="00FF49BC">
        <w:rPr>
          <w:lang w:val="en-US"/>
        </w:rPr>
        <w:t xml:space="preserve">is binary and indicates if plant </w:t>
      </w:r>
      <w:proofErr w:type="spellStart"/>
      <w:r w:rsidR="00FF49BC" w:rsidRPr="00FF49BC">
        <w:rPr>
          <w:i/>
          <w:lang w:val="en-US"/>
        </w:rPr>
        <w:t>i</w:t>
      </w:r>
      <w:proofErr w:type="spellEnd"/>
      <w:r w:rsidR="00FF49BC">
        <w:rPr>
          <w:lang w:val="en-US"/>
        </w:rPr>
        <w:t xml:space="preserve"> is located in a state that has undergone </w:t>
      </w:r>
      <w:r w:rsidR="00AF103B">
        <w:rPr>
          <w:lang w:val="en-US"/>
        </w:rPr>
        <w:t xml:space="preserve">electricity </w:t>
      </w:r>
      <w:r w:rsidR="00FF49BC">
        <w:rPr>
          <w:lang w:val="en-US"/>
        </w:rPr>
        <w:t xml:space="preserve">restructuring in year </w:t>
      </w:r>
      <w:r w:rsidR="00FF49BC" w:rsidRPr="00FF49BC">
        <w:rPr>
          <w:i/>
          <w:lang w:val="en-US"/>
        </w:rPr>
        <w:t>t</w:t>
      </w:r>
      <w:r w:rsidR="00FF49BC">
        <w:rPr>
          <w:lang w:val="en-US"/>
        </w:rPr>
        <w:t xml:space="preserve">. </w:t>
      </w:r>
      <w:r w:rsidR="00FF49BC" w:rsidRPr="00FF49BC">
        <w:rPr>
          <w:lang w:val="en-US"/>
        </w:rPr>
        <w:t xml:space="preserve">We will modify equation </w:t>
      </w:r>
      <w:r w:rsidR="00FF49BC">
        <w:rPr>
          <w:lang w:val="en-US"/>
        </w:rPr>
        <w:t>(1)</w:t>
      </w:r>
      <w:r w:rsidR="00FF49BC" w:rsidRPr="00FF49BC">
        <w:rPr>
          <w:lang w:val="en-US"/>
        </w:rPr>
        <w:t xml:space="preserve"> by using state-time or region-time fixed effects to account for differences between the eastern and western parts of the U</w:t>
      </w:r>
      <w:r w:rsidR="00AC48EA">
        <w:rPr>
          <w:lang w:val="en-US"/>
        </w:rPr>
        <w:t>.</w:t>
      </w:r>
      <w:r w:rsidR="00FF49BC" w:rsidRPr="00FF49BC">
        <w:rPr>
          <w:lang w:val="en-US"/>
        </w:rPr>
        <w:t xml:space="preserve">S. </w:t>
      </w:r>
      <w:r w:rsidR="00AC48EA">
        <w:rPr>
          <w:lang w:val="en-US"/>
        </w:rPr>
        <w:t>O</w:t>
      </w:r>
      <w:r w:rsidR="00FF49BC" w:rsidRPr="00FF49BC">
        <w:rPr>
          <w:lang w:val="en-US"/>
        </w:rPr>
        <w:t xml:space="preserve">ther covariates </w:t>
      </w:r>
      <w:r w:rsidR="00AC48EA">
        <w:rPr>
          <w:lang w:val="en-US"/>
        </w:rPr>
        <w:t>of interest</w:t>
      </w:r>
      <w:r w:rsidR="00FF49BC" w:rsidRPr="00FF49BC">
        <w:rPr>
          <w:lang w:val="en-US"/>
        </w:rPr>
        <w:t xml:space="preserve"> are the price of </w:t>
      </w:r>
      <w:proofErr w:type="spellStart"/>
      <w:r w:rsidR="00FF49BC" w:rsidRPr="00FF49BC">
        <w:rPr>
          <w:lang w:val="en-US"/>
        </w:rPr>
        <w:t>labour</w:t>
      </w:r>
      <w:proofErr w:type="spellEnd"/>
      <w:r w:rsidR="00FF49BC" w:rsidRPr="00FF49BC">
        <w:rPr>
          <w:lang w:val="en-US"/>
        </w:rPr>
        <w:t>, price of fuel, and price of capital. Since these prices will be at the state level, state-time fixed effects will capture these differences and, hence, region-time fixed effects may be more appropriate.</w:t>
      </w:r>
    </w:p>
    <w:p w14:paraId="7DF19661" w14:textId="48C8B3BC" w:rsidR="00FF49BC" w:rsidRPr="000532AF" w:rsidRDefault="00FF49BC" w:rsidP="00FF49BC">
      <w:pPr>
        <w:ind w:firstLine="450"/>
        <w:jc w:val="both"/>
        <w:rPr>
          <w:lang w:val="en-US"/>
        </w:rPr>
      </w:pPr>
      <w:r w:rsidRPr="00FF49BC">
        <w:rPr>
          <w:lang w:val="en-US"/>
        </w:rPr>
        <w:t xml:space="preserve">Our dataset includes publicly available data on plant owner, characteristics (i.e., technology type, vintage and installed capacity), operations (i.e., net generation), average number of employees, and costs (i.e., fuel expenses and production expenses) from FERC Form 1. Information on restructuring activity comes from the Energy Information Administration </w:t>
      </w:r>
      <w:r w:rsidR="00AC48EA">
        <w:rPr>
          <w:lang w:val="en-US"/>
        </w:rPr>
        <w:t>and</w:t>
      </w:r>
      <w:r w:rsidRPr="00FF49BC">
        <w:rPr>
          <w:lang w:val="en-US"/>
        </w:rPr>
        <w:t xml:space="preserve"> earlier studies </w:t>
      </w:r>
      <w:r>
        <w:rPr>
          <w:lang w:val="en-US"/>
        </w:rPr>
        <w:t xml:space="preserve">(Craig and Savage, 2013; </w:t>
      </w:r>
      <w:proofErr w:type="spellStart"/>
      <w:r>
        <w:rPr>
          <w:lang w:val="en-US"/>
        </w:rPr>
        <w:t>Fabrizio</w:t>
      </w:r>
      <w:proofErr w:type="spellEnd"/>
      <w:r>
        <w:rPr>
          <w:lang w:val="en-US"/>
        </w:rPr>
        <w:t xml:space="preserve"> et al., </w:t>
      </w:r>
      <w:proofErr w:type="gramStart"/>
      <w:r>
        <w:rPr>
          <w:lang w:val="en-US"/>
        </w:rPr>
        <w:t>2007</w:t>
      </w:r>
      <w:r w:rsidRPr="00FF49BC">
        <w:rPr>
          <w:lang w:val="en-US"/>
        </w:rPr>
        <w:t>.</w:t>
      </w:r>
      <w:r>
        <w:rPr>
          <w:lang w:val="en-US"/>
        </w:rPr>
        <w:t>;</w:t>
      </w:r>
      <w:proofErr w:type="gramEnd"/>
      <w:r>
        <w:rPr>
          <w:lang w:val="en-US"/>
        </w:rPr>
        <w:t xml:space="preserve"> Chan et al., 2017).</w:t>
      </w:r>
    </w:p>
    <w:p w14:paraId="47920B04" w14:textId="0EEA67CE" w:rsidR="00FF49BC" w:rsidRPr="0096115A" w:rsidRDefault="00727B59" w:rsidP="0096115A">
      <w:pPr>
        <w:pStyle w:val="Heading2"/>
        <w:rPr>
          <w:i w:val="0"/>
          <w:sz w:val="24"/>
          <w:szCs w:val="24"/>
        </w:rPr>
      </w:pPr>
      <w:r>
        <w:rPr>
          <w:i w:val="0"/>
          <w:sz w:val="24"/>
          <w:szCs w:val="24"/>
        </w:rPr>
        <w:t>Preliminary r</w:t>
      </w:r>
      <w:r w:rsidR="00DC69F1" w:rsidRPr="00D767DA">
        <w:rPr>
          <w:i w:val="0"/>
          <w:sz w:val="24"/>
          <w:szCs w:val="24"/>
        </w:rPr>
        <w:t>esults</w:t>
      </w:r>
    </w:p>
    <w:tbl>
      <w:tblPr>
        <w:tblStyle w:val="TableGrid"/>
        <w:tblpPr w:leftFromText="180" w:rightFromText="180" w:vertAnchor="text" w:tblpY="1"/>
        <w:tblOverlap w:val="never"/>
        <w:tblW w:w="0" w:type="auto"/>
        <w:tblLook w:val="04A0" w:firstRow="1" w:lastRow="0" w:firstColumn="1" w:lastColumn="0" w:noHBand="0" w:noVBand="1"/>
      </w:tblPr>
      <w:tblGrid>
        <w:gridCol w:w="2155"/>
        <w:gridCol w:w="990"/>
        <w:gridCol w:w="900"/>
      </w:tblGrid>
      <w:tr w:rsidR="00FF49BC" w14:paraId="7D53CC81" w14:textId="77777777" w:rsidTr="00FE5BCE">
        <w:tc>
          <w:tcPr>
            <w:tcW w:w="2155" w:type="dxa"/>
          </w:tcPr>
          <w:p w14:paraId="66E7AAF8" w14:textId="77777777" w:rsidR="00FF49BC" w:rsidRDefault="00FF49BC" w:rsidP="00FE5BCE">
            <w:pPr>
              <w:jc w:val="both"/>
            </w:pPr>
          </w:p>
        </w:tc>
        <w:tc>
          <w:tcPr>
            <w:tcW w:w="990" w:type="dxa"/>
          </w:tcPr>
          <w:p w14:paraId="6096E15B" w14:textId="614CBF14" w:rsidR="00FF49BC" w:rsidRDefault="00FF49BC" w:rsidP="00FE5BCE">
            <w:pPr>
              <w:jc w:val="both"/>
            </w:pPr>
            <w:r>
              <w:t>(1)</w:t>
            </w:r>
          </w:p>
        </w:tc>
        <w:tc>
          <w:tcPr>
            <w:tcW w:w="900" w:type="dxa"/>
          </w:tcPr>
          <w:p w14:paraId="1750442A" w14:textId="584B4073" w:rsidR="00FF49BC" w:rsidRDefault="00FF49BC" w:rsidP="00FE5BCE">
            <w:pPr>
              <w:jc w:val="both"/>
            </w:pPr>
            <w:r>
              <w:t>(2)</w:t>
            </w:r>
          </w:p>
        </w:tc>
      </w:tr>
      <w:tr w:rsidR="00FF49BC" w14:paraId="38C118E6" w14:textId="77777777" w:rsidTr="00FE5BCE">
        <w:tc>
          <w:tcPr>
            <w:tcW w:w="2155" w:type="dxa"/>
          </w:tcPr>
          <w:p w14:paraId="12D97B7C" w14:textId="6425ABE3" w:rsidR="00FF49BC" w:rsidRDefault="00FF49BC" w:rsidP="00FE5BCE">
            <w:pPr>
              <w:jc w:val="both"/>
            </w:pPr>
            <w:r>
              <w:t>Restructuring</w:t>
            </w:r>
          </w:p>
        </w:tc>
        <w:tc>
          <w:tcPr>
            <w:tcW w:w="990" w:type="dxa"/>
          </w:tcPr>
          <w:p w14:paraId="52D09296" w14:textId="77777777" w:rsidR="00FF49BC" w:rsidRDefault="00FF49BC" w:rsidP="00FE5BCE">
            <w:pPr>
              <w:jc w:val="both"/>
              <w:rPr>
                <w:vertAlign w:val="superscript"/>
              </w:rPr>
            </w:pPr>
            <w:r>
              <w:t>-0.058</w:t>
            </w:r>
            <w:r w:rsidRPr="00FF49BC">
              <w:rPr>
                <w:vertAlign w:val="superscript"/>
              </w:rPr>
              <w:t>c</w:t>
            </w:r>
            <w:r>
              <w:rPr>
                <w:vertAlign w:val="superscript"/>
              </w:rPr>
              <w:t xml:space="preserve"> </w:t>
            </w:r>
          </w:p>
          <w:p w14:paraId="3C62F906" w14:textId="26946F58" w:rsidR="00FF49BC" w:rsidRDefault="00FF49BC" w:rsidP="00FE5BCE">
            <w:pPr>
              <w:jc w:val="both"/>
            </w:pPr>
            <w:r w:rsidRPr="00FF49BC">
              <w:t>(0.031)</w:t>
            </w:r>
          </w:p>
        </w:tc>
        <w:tc>
          <w:tcPr>
            <w:tcW w:w="900" w:type="dxa"/>
          </w:tcPr>
          <w:p w14:paraId="297F994A" w14:textId="5B43E1D2" w:rsidR="00FF49BC" w:rsidRDefault="00FF49BC" w:rsidP="00FE5BCE">
            <w:pPr>
              <w:jc w:val="both"/>
              <w:rPr>
                <w:vertAlign w:val="superscript"/>
              </w:rPr>
            </w:pPr>
            <w:r>
              <w:t>-0.0</w:t>
            </w:r>
            <w:r>
              <w:t>75</w:t>
            </w:r>
            <w:r>
              <w:rPr>
                <w:vertAlign w:val="superscript"/>
              </w:rPr>
              <w:t>b</w:t>
            </w:r>
            <w:r>
              <w:rPr>
                <w:vertAlign w:val="superscript"/>
              </w:rPr>
              <w:t xml:space="preserve"> </w:t>
            </w:r>
          </w:p>
          <w:p w14:paraId="3BF81EC4" w14:textId="0B69A774" w:rsidR="00FF49BC" w:rsidRDefault="00FF49BC" w:rsidP="00FE5BCE">
            <w:pPr>
              <w:jc w:val="both"/>
            </w:pPr>
            <w:r w:rsidRPr="00FF49BC">
              <w:t>(0.0</w:t>
            </w:r>
            <w:r>
              <w:t>29</w:t>
            </w:r>
            <w:r w:rsidRPr="00FF49BC">
              <w:t>)</w:t>
            </w:r>
          </w:p>
        </w:tc>
      </w:tr>
      <w:tr w:rsidR="00FF49BC" w14:paraId="78D7176B" w14:textId="77777777" w:rsidTr="00FE5BCE">
        <w:tc>
          <w:tcPr>
            <w:tcW w:w="2155" w:type="dxa"/>
          </w:tcPr>
          <w:p w14:paraId="62E50545" w14:textId="14400925" w:rsidR="00FF49BC" w:rsidRDefault="00FF49BC" w:rsidP="00FE5BCE">
            <w:pPr>
              <w:jc w:val="both"/>
            </w:pPr>
            <w:r>
              <w:t>Log (net generation)</w:t>
            </w:r>
          </w:p>
        </w:tc>
        <w:tc>
          <w:tcPr>
            <w:tcW w:w="990" w:type="dxa"/>
          </w:tcPr>
          <w:p w14:paraId="0708207B" w14:textId="77777777" w:rsidR="00FF49BC" w:rsidRDefault="00FF49BC" w:rsidP="00FE5BCE">
            <w:pPr>
              <w:jc w:val="both"/>
            </w:pPr>
          </w:p>
        </w:tc>
        <w:tc>
          <w:tcPr>
            <w:tcW w:w="900" w:type="dxa"/>
          </w:tcPr>
          <w:p w14:paraId="0B70692B" w14:textId="37242418" w:rsidR="00FF49BC" w:rsidRDefault="00FF49BC" w:rsidP="00FE5BCE">
            <w:pPr>
              <w:jc w:val="both"/>
              <w:rPr>
                <w:vertAlign w:val="superscript"/>
              </w:rPr>
            </w:pPr>
            <w:r>
              <w:t>0.0</w:t>
            </w:r>
            <w:r>
              <w:t>58</w:t>
            </w:r>
            <w:r>
              <w:rPr>
                <w:vertAlign w:val="superscript"/>
              </w:rPr>
              <w:t>a</w:t>
            </w:r>
            <w:r>
              <w:rPr>
                <w:vertAlign w:val="superscript"/>
              </w:rPr>
              <w:t xml:space="preserve"> </w:t>
            </w:r>
          </w:p>
          <w:p w14:paraId="5DD2BE30" w14:textId="58BB867C" w:rsidR="00FF49BC" w:rsidRDefault="00FF49BC" w:rsidP="00FE5BCE">
            <w:pPr>
              <w:jc w:val="both"/>
            </w:pPr>
            <w:r w:rsidRPr="00FF49BC">
              <w:t>(0.0</w:t>
            </w:r>
            <w:r w:rsidR="00FE5BCE">
              <w:t>11</w:t>
            </w:r>
            <w:r w:rsidRPr="00FF49BC">
              <w:t>)</w:t>
            </w:r>
          </w:p>
        </w:tc>
      </w:tr>
      <w:tr w:rsidR="00FF49BC" w14:paraId="63C4D6CA" w14:textId="77777777" w:rsidTr="00FE5BCE">
        <w:tc>
          <w:tcPr>
            <w:tcW w:w="2155" w:type="dxa"/>
          </w:tcPr>
          <w:p w14:paraId="6EAA57DC" w14:textId="77AB9692" w:rsidR="00FF49BC" w:rsidRDefault="00FF49BC" w:rsidP="00FE5BCE">
            <w:pPr>
              <w:jc w:val="both"/>
            </w:pPr>
            <w:r>
              <w:t>Load factor</w:t>
            </w:r>
          </w:p>
        </w:tc>
        <w:tc>
          <w:tcPr>
            <w:tcW w:w="990" w:type="dxa"/>
          </w:tcPr>
          <w:p w14:paraId="17F973A8" w14:textId="77777777" w:rsidR="00FF49BC" w:rsidRDefault="00FF49BC" w:rsidP="00FE5BCE">
            <w:pPr>
              <w:jc w:val="both"/>
            </w:pPr>
          </w:p>
        </w:tc>
        <w:tc>
          <w:tcPr>
            <w:tcW w:w="900" w:type="dxa"/>
          </w:tcPr>
          <w:p w14:paraId="0089860A" w14:textId="77777777" w:rsidR="00FF49BC" w:rsidRDefault="00FF49BC" w:rsidP="00FE5BCE">
            <w:pPr>
              <w:jc w:val="both"/>
            </w:pPr>
            <w:r>
              <w:t>0.022</w:t>
            </w:r>
          </w:p>
          <w:p w14:paraId="57D6BAB0" w14:textId="75EAE0EA" w:rsidR="00FF49BC" w:rsidRDefault="00FF49BC" w:rsidP="00FE5BCE">
            <w:pPr>
              <w:jc w:val="both"/>
            </w:pPr>
            <w:r>
              <w:t>(0.021)</w:t>
            </w:r>
          </w:p>
        </w:tc>
      </w:tr>
      <w:tr w:rsidR="00FF49BC" w14:paraId="14B76868" w14:textId="77777777" w:rsidTr="00FE5BCE">
        <w:tc>
          <w:tcPr>
            <w:tcW w:w="2155" w:type="dxa"/>
          </w:tcPr>
          <w:p w14:paraId="1170EFF5" w14:textId="36E7CE87" w:rsidR="00FF49BC" w:rsidRDefault="00FF49BC" w:rsidP="00FE5BCE">
            <w:pPr>
              <w:jc w:val="both"/>
            </w:pPr>
            <w:r>
              <w:t>Plant fixed effects</w:t>
            </w:r>
          </w:p>
        </w:tc>
        <w:tc>
          <w:tcPr>
            <w:tcW w:w="990" w:type="dxa"/>
          </w:tcPr>
          <w:p w14:paraId="34B2450C" w14:textId="4EC36E70" w:rsidR="00FF49BC" w:rsidRDefault="00FF49BC" w:rsidP="00FE5BCE">
            <w:pPr>
              <w:jc w:val="both"/>
            </w:pPr>
            <w:r>
              <w:t>Yes</w:t>
            </w:r>
          </w:p>
        </w:tc>
        <w:tc>
          <w:tcPr>
            <w:tcW w:w="900" w:type="dxa"/>
          </w:tcPr>
          <w:p w14:paraId="360FBC4B" w14:textId="3A709B39" w:rsidR="00FF49BC" w:rsidRDefault="00FF49BC" w:rsidP="00FE5BCE">
            <w:pPr>
              <w:jc w:val="both"/>
            </w:pPr>
            <w:r>
              <w:t>Yes</w:t>
            </w:r>
          </w:p>
        </w:tc>
      </w:tr>
      <w:tr w:rsidR="00FF49BC" w14:paraId="2745C8EF" w14:textId="77777777" w:rsidTr="00FE5BCE">
        <w:tc>
          <w:tcPr>
            <w:tcW w:w="2155" w:type="dxa"/>
          </w:tcPr>
          <w:p w14:paraId="5B2D2B7B" w14:textId="31B59E3D" w:rsidR="00FF49BC" w:rsidRDefault="00FF49BC" w:rsidP="00FE5BCE">
            <w:pPr>
              <w:jc w:val="both"/>
            </w:pPr>
            <w:r>
              <w:t>Year fixed effects</w:t>
            </w:r>
          </w:p>
        </w:tc>
        <w:tc>
          <w:tcPr>
            <w:tcW w:w="990" w:type="dxa"/>
          </w:tcPr>
          <w:p w14:paraId="6EE9F562" w14:textId="0CFFC010" w:rsidR="00FF49BC" w:rsidRDefault="00FF49BC" w:rsidP="00FE5BCE">
            <w:pPr>
              <w:jc w:val="both"/>
            </w:pPr>
            <w:r>
              <w:t>Yes</w:t>
            </w:r>
          </w:p>
        </w:tc>
        <w:tc>
          <w:tcPr>
            <w:tcW w:w="900" w:type="dxa"/>
          </w:tcPr>
          <w:p w14:paraId="2077996E" w14:textId="4A77DDEF" w:rsidR="00FF49BC" w:rsidRDefault="00FF49BC" w:rsidP="00FE5BCE">
            <w:pPr>
              <w:jc w:val="both"/>
            </w:pPr>
            <w:r>
              <w:t>Yes</w:t>
            </w:r>
          </w:p>
        </w:tc>
      </w:tr>
      <w:tr w:rsidR="00FF49BC" w14:paraId="16053847" w14:textId="77777777" w:rsidTr="00FE5BCE">
        <w:tc>
          <w:tcPr>
            <w:tcW w:w="2155" w:type="dxa"/>
          </w:tcPr>
          <w:p w14:paraId="3B3A469A" w14:textId="4A0DCF6C" w:rsidR="00FF49BC" w:rsidRDefault="00FF49BC" w:rsidP="00FE5BCE">
            <w:pPr>
              <w:jc w:val="both"/>
            </w:pPr>
            <w:r>
              <w:t>Observations</w:t>
            </w:r>
          </w:p>
        </w:tc>
        <w:tc>
          <w:tcPr>
            <w:tcW w:w="990" w:type="dxa"/>
          </w:tcPr>
          <w:p w14:paraId="45B34A40" w14:textId="7389F589" w:rsidR="00FF49BC" w:rsidRDefault="00FF49BC" w:rsidP="00FE5BCE">
            <w:pPr>
              <w:jc w:val="both"/>
            </w:pPr>
            <w:r>
              <w:t>11,373</w:t>
            </w:r>
          </w:p>
        </w:tc>
        <w:tc>
          <w:tcPr>
            <w:tcW w:w="900" w:type="dxa"/>
          </w:tcPr>
          <w:p w14:paraId="0A345DF5" w14:textId="0E9D6F33" w:rsidR="00FF49BC" w:rsidRDefault="00FF49BC" w:rsidP="00FE5BCE">
            <w:pPr>
              <w:jc w:val="both"/>
            </w:pPr>
            <w:r>
              <w:t>10,000</w:t>
            </w:r>
          </w:p>
        </w:tc>
      </w:tr>
      <w:tr w:rsidR="00FF49BC" w14:paraId="0D63D5CD" w14:textId="77777777" w:rsidTr="00FE5BCE">
        <w:tc>
          <w:tcPr>
            <w:tcW w:w="2155" w:type="dxa"/>
          </w:tcPr>
          <w:p w14:paraId="41A89806" w14:textId="0EDB33AF" w:rsidR="00FF49BC" w:rsidRDefault="00FF49BC" w:rsidP="00FE5BCE">
            <w:pPr>
              <w:jc w:val="both"/>
            </w:pPr>
            <w:r>
              <w:t>Adjusted R</w:t>
            </w:r>
            <w:r w:rsidRPr="00FF49BC">
              <w:rPr>
                <w:vertAlign w:val="superscript"/>
              </w:rPr>
              <w:t>2</w:t>
            </w:r>
          </w:p>
        </w:tc>
        <w:tc>
          <w:tcPr>
            <w:tcW w:w="990" w:type="dxa"/>
          </w:tcPr>
          <w:p w14:paraId="7BDCF970" w14:textId="48BFB6B1" w:rsidR="00FF49BC" w:rsidRDefault="00FF49BC" w:rsidP="00FE5BCE">
            <w:pPr>
              <w:jc w:val="both"/>
            </w:pPr>
            <w:r>
              <w:t>0.950</w:t>
            </w:r>
          </w:p>
        </w:tc>
        <w:tc>
          <w:tcPr>
            <w:tcW w:w="900" w:type="dxa"/>
          </w:tcPr>
          <w:p w14:paraId="675A4707" w14:textId="7DD082DB" w:rsidR="00FF49BC" w:rsidRDefault="00FF49BC" w:rsidP="00FE5BCE">
            <w:pPr>
              <w:jc w:val="both"/>
            </w:pPr>
            <w:r>
              <w:t>0.962</w:t>
            </w:r>
          </w:p>
        </w:tc>
      </w:tr>
    </w:tbl>
    <w:p w14:paraId="25BC9B8B" w14:textId="559C5A6C" w:rsidR="00FE5BCE" w:rsidRDefault="00FE5BCE" w:rsidP="00FE5BCE">
      <w:pPr>
        <w:jc w:val="both"/>
      </w:pPr>
      <w:r>
        <w:t xml:space="preserve">Preliminary results </w:t>
      </w:r>
      <w:r w:rsidR="0096115A">
        <w:t xml:space="preserve">for our fixed effects regressions </w:t>
      </w:r>
      <w:r>
        <w:t xml:space="preserve">are presented in Table 1. The estimated coefficient for the Restructuring variable in column (2) indicates </w:t>
      </w:r>
      <w:proofErr w:type="spellStart"/>
      <w:r>
        <w:t>tat</w:t>
      </w:r>
      <w:proofErr w:type="spellEnd"/>
      <w:r>
        <w:t xml:space="preserve"> total cost of generation is lowered by 7.5% for plants located in states that have undergone restructuring.</w:t>
      </w:r>
    </w:p>
    <w:p w14:paraId="32F6DFE6" w14:textId="77777777" w:rsidR="00FE5BCE" w:rsidRDefault="00FE5BCE" w:rsidP="00FE5BCE">
      <w:pPr>
        <w:jc w:val="both"/>
        <w:rPr>
          <w:vertAlign w:val="superscript"/>
        </w:rPr>
      </w:pPr>
    </w:p>
    <w:p w14:paraId="43F84003" w14:textId="77777777" w:rsidR="00FE5BCE" w:rsidRDefault="00FE5BCE" w:rsidP="00FE5BCE">
      <w:pPr>
        <w:jc w:val="both"/>
        <w:rPr>
          <w:vertAlign w:val="superscript"/>
        </w:rPr>
      </w:pPr>
    </w:p>
    <w:p w14:paraId="2A1F6E54" w14:textId="6322F09D" w:rsidR="00FE5BCE" w:rsidRDefault="00FF49BC" w:rsidP="00FE5BCE">
      <w:pPr>
        <w:jc w:val="both"/>
      </w:pPr>
      <w:proofErr w:type="gramStart"/>
      <w:r w:rsidRPr="00FF49BC">
        <w:rPr>
          <w:vertAlign w:val="superscript"/>
        </w:rPr>
        <w:t>a</w:t>
      </w:r>
      <w:proofErr w:type="gramEnd"/>
      <w:r>
        <w:t>: significan</w:t>
      </w:r>
      <w:r w:rsidR="006564DA">
        <w:t>t</w:t>
      </w:r>
      <w:r>
        <w:t xml:space="preserve"> at the 1% level; </w:t>
      </w:r>
    </w:p>
    <w:p w14:paraId="0E637635" w14:textId="77777777" w:rsidR="00FE5BCE" w:rsidRDefault="00FF49BC" w:rsidP="00FE5BCE">
      <w:pPr>
        <w:jc w:val="both"/>
      </w:pPr>
      <w:proofErr w:type="gramStart"/>
      <w:r w:rsidRPr="00FF49BC">
        <w:rPr>
          <w:vertAlign w:val="superscript"/>
        </w:rPr>
        <w:t>b</w:t>
      </w:r>
      <w:proofErr w:type="gramEnd"/>
      <w:r>
        <w:t xml:space="preserve">: significant at the 5% level; </w:t>
      </w:r>
    </w:p>
    <w:p w14:paraId="4339149A" w14:textId="18BA78D8" w:rsidR="00FF49BC" w:rsidRDefault="00FF49BC" w:rsidP="00FE5BCE">
      <w:pPr>
        <w:jc w:val="both"/>
      </w:pPr>
      <w:proofErr w:type="gramStart"/>
      <w:r w:rsidRPr="00FF49BC">
        <w:rPr>
          <w:vertAlign w:val="superscript"/>
        </w:rPr>
        <w:t>c</w:t>
      </w:r>
      <w:proofErr w:type="gramEnd"/>
      <w:r>
        <w:t>: significant at the 10% level.</w:t>
      </w:r>
    </w:p>
    <w:p w14:paraId="4FA7DEEA" w14:textId="384258F1" w:rsidR="00FE5BCE" w:rsidRDefault="00FF49BC" w:rsidP="0096115A">
      <w:pPr>
        <w:jc w:val="both"/>
      </w:pPr>
      <w:r>
        <w:t>Standard errors (clustered by plant) are reported in parenthesis.</w:t>
      </w:r>
    </w:p>
    <w:p w14:paraId="645AE99E" w14:textId="77777777" w:rsidR="0096115A" w:rsidRPr="0096115A" w:rsidRDefault="0096115A" w:rsidP="0096115A">
      <w:pPr>
        <w:jc w:val="both"/>
      </w:pPr>
    </w:p>
    <w:p w14:paraId="146759FB" w14:textId="77777777" w:rsidR="00DC69F1" w:rsidRDefault="00DC69F1" w:rsidP="000C7FC5">
      <w:pPr>
        <w:pStyle w:val="Heading2"/>
        <w:spacing w:after="120"/>
        <w:jc w:val="both"/>
        <w:rPr>
          <w:i w:val="0"/>
          <w:sz w:val="24"/>
          <w:szCs w:val="24"/>
        </w:rPr>
      </w:pPr>
      <w:r w:rsidRPr="00D767DA">
        <w:rPr>
          <w:i w:val="0"/>
          <w:sz w:val="24"/>
          <w:szCs w:val="24"/>
        </w:rPr>
        <w:t>Conclusions</w:t>
      </w:r>
    </w:p>
    <w:p w14:paraId="5BF3BFA8" w14:textId="0FAE0E44" w:rsidR="00DB05EE" w:rsidRDefault="00FE5BCE" w:rsidP="000C7FC5">
      <w:pPr>
        <w:spacing w:after="120"/>
        <w:ind w:firstLine="360"/>
        <w:jc w:val="both"/>
        <w:rPr>
          <w:lang w:val="en-US"/>
        </w:rPr>
      </w:pPr>
      <w:r>
        <w:t xml:space="preserve">Using annual data for investor-owned, large thermal generating plants in the U.S. from 1995 to 2011, we estimate the impact of electricity restructuring on </w:t>
      </w:r>
      <w:r w:rsidR="0096115A">
        <w:t xml:space="preserve">power </w:t>
      </w:r>
      <w:r>
        <w:t>plant generation costs.</w:t>
      </w:r>
      <w:r>
        <w:t xml:space="preserve"> </w:t>
      </w:r>
      <w:r w:rsidR="006D209D">
        <w:t>Our identification strategy consists in using the variation in restructuring activity within utilities over time and across utilities</w:t>
      </w:r>
      <w:r w:rsidR="006D209D">
        <w:t xml:space="preserve"> (differences-in-differences approach)</w:t>
      </w:r>
      <w:r w:rsidR="006D209D">
        <w:t xml:space="preserve">. </w:t>
      </w:r>
      <w:r w:rsidR="0096115A">
        <w:t xml:space="preserve">Our data </w:t>
      </w:r>
      <w:r w:rsidR="0096115A">
        <w:t xml:space="preserve">includes many years of </w:t>
      </w:r>
      <w:proofErr w:type="spellStart"/>
      <w:r w:rsidR="0096115A">
        <w:t>post restructuring</w:t>
      </w:r>
      <w:proofErr w:type="spellEnd"/>
      <w:r w:rsidR="0096115A">
        <w:t xml:space="preserve"> observations</w:t>
      </w:r>
      <w:r w:rsidR="0096115A">
        <w:t xml:space="preserve"> and adopts a novel approach to </w:t>
      </w:r>
      <w:r w:rsidR="0096115A">
        <w:t>define restructuring</w:t>
      </w:r>
      <w:r w:rsidR="006564DA">
        <w:t>,</w:t>
      </w:r>
      <w:r w:rsidR="0096115A">
        <w:t xml:space="preserve"> based on </w:t>
      </w:r>
      <w:r w:rsidR="006D209D">
        <w:t xml:space="preserve">utility </w:t>
      </w:r>
      <w:r w:rsidR="0096115A">
        <w:t xml:space="preserve">participation in </w:t>
      </w:r>
      <w:r w:rsidR="0096115A">
        <w:t>electricity markets</w:t>
      </w:r>
      <w:r w:rsidR="0096115A">
        <w:t xml:space="preserve"> </w:t>
      </w:r>
      <w:r w:rsidR="0096115A">
        <w:t>and</w:t>
      </w:r>
      <w:r w:rsidR="0096115A">
        <w:t xml:space="preserve"> dates of </w:t>
      </w:r>
      <w:r w:rsidR="006D209D">
        <w:t xml:space="preserve">state restructuring </w:t>
      </w:r>
      <w:r w:rsidR="0096115A">
        <w:t>hearing</w:t>
      </w:r>
      <w:r w:rsidR="006D209D">
        <w:t>s</w:t>
      </w:r>
      <w:r w:rsidR="0096115A">
        <w:t>/legislation</w:t>
      </w:r>
      <w:r w:rsidR="0096115A">
        <w:t xml:space="preserve">. </w:t>
      </w:r>
      <w:r>
        <w:t xml:space="preserve">In line with earlier studies, </w:t>
      </w:r>
      <w:r w:rsidR="0096115A">
        <w:t xml:space="preserve">our </w:t>
      </w:r>
      <w:r>
        <w:rPr>
          <w:lang w:val="en-US"/>
        </w:rPr>
        <w:t>p</w:t>
      </w:r>
      <w:r w:rsidR="007E0321" w:rsidRPr="007E0321">
        <w:rPr>
          <w:lang w:val="en-US"/>
        </w:rPr>
        <w:t xml:space="preserve">reliminary results </w:t>
      </w:r>
      <w:r>
        <w:rPr>
          <w:lang w:val="en-US"/>
        </w:rPr>
        <w:t>suggest that restructuring appears to have reduced the total cost of producing electricity</w:t>
      </w:r>
      <w:r w:rsidR="006564DA">
        <w:rPr>
          <w:lang w:val="en-US"/>
        </w:rPr>
        <w:t xml:space="preserve"> in the United States</w:t>
      </w:r>
      <w:bookmarkStart w:id="0" w:name="_GoBack"/>
      <w:bookmarkEnd w:id="0"/>
      <w:r>
        <w:rPr>
          <w:lang w:val="en-US"/>
        </w:rPr>
        <w:t>.</w:t>
      </w:r>
    </w:p>
    <w:p w14:paraId="310C8931" w14:textId="77777777" w:rsidR="00DC69F1" w:rsidRPr="00D767DA" w:rsidRDefault="00DC69F1">
      <w:pPr>
        <w:pStyle w:val="Heading2"/>
        <w:rPr>
          <w:i w:val="0"/>
          <w:sz w:val="24"/>
          <w:szCs w:val="24"/>
        </w:rPr>
      </w:pPr>
      <w:r w:rsidRPr="00D767DA">
        <w:rPr>
          <w:i w:val="0"/>
          <w:sz w:val="24"/>
          <w:szCs w:val="24"/>
        </w:rPr>
        <w:t>References</w:t>
      </w:r>
    </w:p>
    <w:p w14:paraId="5B0A4C51" w14:textId="66876B98" w:rsidR="00FB75BA" w:rsidRDefault="00D94F73" w:rsidP="00FB75BA">
      <w:pPr>
        <w:pStyle w:val="BodyText2"/>
        <w:rPr>
          <w:lang w:val="en-US"/>
        </w:rPr>
      </w:pPr>
      <w:r>
        <w:rPr>
          <w:lang w:val="en-US"/>
        </w:rPr>
        <w:t>Bushnell, J.</w:t>
      </w:r>
      <w:r w:rsidR="00FB75BA" w:rsidRPr="00FB75BA">
        <w:rPr>
          <w:lang w:val="en-US"/>
        </w:rPr>
        <w:t xml:space="preserve">B., </w:t>
      </w:r>
      <w:r w:rsidR="00FE5BCE">
        <w:rPr>
          <w:lang w:val="en-US"/>
        </w:rPr>
        <w:t>Mansur</w:t>
      </w:r>
      <w:r w:rsidR="006528AE">
        <w:rPr>
          <w:lang w:val="en-US"/>
        </w:rPr>
        <w:t xml:space="preserve">, </w:t>
      </w:r>
      <w:r w:rsidR="00FE5BCE">
        <w:rPr>
          <w:lang w:val="en-US"/>
        </w:rPr>
        <w:t>E.T</w:t>
      </w:r>
      <w:r w:rsidR="006528AE">
        <w:rPr>
          <w:lang w:val="en-US"/>
        </w:rPr>
        <w:t>.</w:t>
      </w:r>
      <w:r w:rsidR="00FB75BA" w:rsidRPr="00FB75BA">
        <w:rPr>
          <w:lang w:val="en-US"/>
        </w:rPr>
        <w:t xml:space="preserve">, and </w:t>
      </w:r>
      <w:r w:rsidR="00FE5BCE">
        <w:rPr>
          <w:lang w:val="en-US"/>
        </w:rPr>
        <w:t>C</w:t>
      </w:r>
      <w:r w:rsidR="00FB75BA" w:rsidRPr="00FB75BA">
        <w:rPr>
          <w:lang w:val="en-US"/>
        </w:rPr>
        <w:t xml:space="preserve">. </w:t>
      </w:r>
      <w:proofErr w:type="spellStart"/>
      <w:r w:rsidR="00FE5BCE">
        <w:rPr>
          <w:lang w:val="en-US"/>
        </w:rPr>
        <w:t>Saravia</w:t>
      </w:r>
      <w:proofErr w:type="spellEnd"/>
      <w:r w:rsidR="00FB75BA" w:rsidRPr="00FB75BA">
        <w:rPr>
          <w:lang w:val="en-US"/>
        </w:rPr>
        <w:t xml:space="preserve"> (20</w:t>
      </w:r>
      <w:r w:rsidR="00FE5BCE">
        <w:rPr>
          <w:lang w:val="en-US"/>
        </w:rPr>
        <w:t>08</w:t>
      </w:r>
      <w:r w:rsidR="00FB75BA" w:rsidRPr="00FB75BA">
        <w:rPr>
          <w:lang w:val="en-US"/>
        </w:rPr>
        <w:t xml:space="preserve">). </w:t>
      </w:r>
      <w:r w:rsidR="00FE5BCE">
        <w:rPr>
          <w:i/>
          <w:lang w:val="en-US"/>
        </w:rPr>
        <w:t>Vertical Arrangements, Market Structure and Competition: An Analysis of Restructured U.S. Electricity Markets</w:t>
      </w:r>
      <w:r w:rsidR="00FE5BCE" w:rsidRPr="00FB75BA">
        <w:rPr>
          <w:lang w:val="en-US"/>
        </w:rPr>
        <w:t xml:space="preserve">. </w:t>
      </w:r>
      <w:r w:rsidR="00FE5BCE">
        <w:rPr>
          <w:lang w:val="en-US"/>
        </w:rPr>
        <w:t>American</w:t>
      </w:r>
      <w:r w:rsidR="00FE5BCE" w:rsidRPr="00FB75BA">
        <w:rPr>
          <w:lang w:val="en-US"/>
        </w:rPr>
        <w:t xml:space="preserve"> Economic </w:t>
      </w:r>
      <w:r w:rsidR="00FE5BCE">
        <w:rPr>
          <w:lang w:val="en-US"/>
        </w:rPr>
        <w:t>Review</w:t>
      </w:r>
      <w:r w:rsidR="00FE5BCE" w:rsidRPr="00FB75BA">
        <w:rPr>
          <w:lang w:val="en-US"/>
        </w:rPr>
        <w:t xml:space="preserve"> </w:t>
      </w:r>
      <w:r w:rsidR="00FE5BCE">
        <w:rPr>
          <w:lang w:val="en-US"/>
        </w:rPr>
        <w:t>9</w:t>
      </w:r>
      <w:r w:rsidR="00FE5BCE">
        <w:rPr>
          <w:lang w:val="en-US"/>
        </w:rPr>
        <w:t>8</w:t>
      </w:r>
      <w:r w:rsidR="00FE5BCE" w:rsidRPr="00FB75BA">
        <w:rPr>
          <w:lang w:val="en-US"/>
        </w:rPr>
        <w:t>(</w:t>
      </w:r>
      <w:r w:rsidR="00FE5BCE">
        <w:rPr>
          <w:lang w:val="en-US"/>
        </w:rPr>
        <w:t>1</w:t>
      </w:r>
      <w:r w:rsidR="00FE5BCE" w:rsidRPr="00FB75BA">
        <w:rPr>
          <w:lang w:val="en-US"/>
        </w:rPr>
        <w:t xml:space="preserve">), </w:t>
      </w:r>
      <w:r w:rsidR="00FE5BCE">
        <w:rPr>
          <w:lang w:val="en-US"/>
        </w:rPr>
        <w:t>237</w:t>
      </w:r>
      <w:r w:rsidR="00FE5BCE" w:rsidRPr="00FB75BA">
        <w:rPr>
          <w:lang w:val="en-US"/>
        </w:rPr>
        <w:t>-</w:t>
      </w:r>
      <w:r w:rsidR="00FE5BCE">
        <w:rPr>
          <w:lang w:val="en-US"/>
        </w:rPr>
        <w:t>266</w:t>
      </w:r>
      <w:r w:rsidR="00FE5BCE" w:rsidRPr="00FB75BA">
        <w:rPr>
          <w:lang w:val="en-US"/>
        </w:rPr>
        <w:t>.</w:t>
      </w:r>
    </w:p>
    <w:p w14:paraId="37D00EBD" w14:textId="7555736F" w:rsidR="00CB5844" w:rsidRDefault="00CB5844" w:rsidP="00CB5844">
      <w:pPr>
        <w:pStyle w:val="BodyText2"/>
        <w:rPr>
          <w:lang w:val="en-US"/>
        </w:rPr>
      </w:pPr>
      <w:r>
        <w:rPr>
          <w:lang w:val="en-US"/>
        </w:rPr>
        <w:t>C</w:t>
      </w:r>
      <w:r>
        <w:rPr>
          <w:lang w:val="en-US"/>
        </w:rPr>
        <w:t>han</w:t>
      </w:r>
      <w:r>
        <w:rPr>
          <w:lang w:val="en-US"/>
        </w:rPr>
        <w:t xml:space="preserve">, </w:t>
      </w:r>
      <w:r>
        <w:rPr>
          <w:lang w:val="en-US"/>
        </w:rPr>
        <w:t>H.R.</w:t>
      </w:r>
      <w:r w:rsidRPr="00FB75BA">
        <w:rPr>
          <w:lang w:val="en-US"/>
        </w:rPr>
        <w:t xml:space="preserve">, </w:t>
      </w:r>
      <w:r>
        <w:rPr>
          <w:lang w:val="en-US"/>
        </w:rPr>
        <w:t xml:space="preserve">Fell, H., Lange, I., and </w:t>
      </w:r>
      <w:r>
        <w:rPr>
          <w:lang w:val="en-US"/>
        </w:rPr>
        <w:t>S</w:t>
      </w:r>
      <w:r w:rsidRPr="00FB75BA">
        <w:rPr>
          <w:lang w:val="en-US"/>
        </w:rPr>
        <w:t xml:space="preserve">. </w:t>
      </w:r>
      <w:r>
        <w:rPr>
          <w:lang w:val="en-US"/>
        </w:rPr>
        <w:t>Li</w:t>
      </w:r>
      <w:r w:rsidRPr="00FB75BA">
        <w:rPr>
          <w:lang w:val="en-US"/>
        </w:rPr>
        <w:t xml:space="preserve"> (20</w:t>
      </w:r>
      <w:r>
        <w:rPr>
          <w:lang w:val="en-US"/>
        </w:rPr>
        <w:t>1</w:t>
      </w:r>
      <w:r>
        <w:rPr>
          <w:lang w:val="en-US"/>
        </w:rPr>
        <w:t>7</w:t>
      </w:r>
      <w:r w:rsidRPr="00FB75BA">
        <w:rPr>
          <w:lang w:val="en-US"/>
        </w:rPr>
        <w:t xml:space="preserve">). </w:t>
      </w:r>
      <w:r>
        <w:rPr>
          <w:i/>
          <w:lang w:val="en-US"/>
        </w:rPr>
        <w:t>Efficiency and Environmental Impacts of Electricity Restructuring on Coal-fired Power Plants</w:t>
      </w:r>
      <w:r w:rsidRPr="00FB75BA">
        <w:rPr>
          <w:lang w:val="en-US"/>
        </w:rPr>
        <w:t xml:space="preserve">. </w:t>
      </w:r>
      <w:r>
        <w:rPr>
          <w:lang w:val="en-US"/>
        </w:rPr>
        <w:t>Journal of Environmental Economics and Management</w:t>
      </w:r>
      <w:r w:rsidRPr="00FB75BA">
        <w:rPr>
          <w:lang w:val="en-US"/>
        </w:rPr>
        <w:t xml:space="preserve"> </w:t>
      </w:r>
      <w:r>
        <w:rPr>
          <w:lang w:val="en-US"/>
        </w:rPr>
        <w:t xml:space="preserve">81, </w:t>
      </w:r>
      <w:r>
        <w:rPr>
          <w:lang w:val="en-US"/>
        </w:rPr>
        <w:t>1-</w:t>
      </w:r>
      <w:r>
        <w:rPr>
          <w:lang w:val="en-US"/>
        </w:rPr>
        <w:t>18</w:t>
      </w:r>
      <w:r w:rsidRPr="00FB75BA">
        <w:rPr>
          <w:lang w:val="en-US"/>
        </w:rPr>
        <w:t>.</w:t>
      </w:r>
    </w:p>
    <w:p w14:paraId="08ED88B5" w14:textId="77777777" w:rsidR="00CB5844" w:rsidRDefault="00CB5844" w:rsidP="00CB5844">
      <w:pPr>
        <w:pStyle w:val="BodyText2"/>
        <w:rPr>
          <w:lang w:val="en-US"/>
        </w:rPr>
      </w:pPr>
      <w:r>
        <w:rPr>
          <w:lang w:val="en-US"/>
        </w:rPr>
        <w:t>Craig, J.D.</w:t>
      </w:r>
      <w:r w:rsidRPr="00FB75BA">
        <w:rPr>
          <w:lang w:val="en-US"/>
        </w:rPr>
        <w:t xml:space="preserve">, and </w:t>
      </w:r>
      <w:r>
        <w:rPr>
          <w:lang w:val="en-US"/>
        </w:rPr>
        <w:t>S</w:t>
      </w:r>
      <w:r w:rsidRPr="00FB75BA">
        <w:rPr>
          <w:lang w:val="en-US"/>
        </w:rPr>
        <w:t>.</w:t>
      </w:r>
      <w:r>
        <w:rPr>
          <w:lang w:val="en-US"/>
        </w:rPr>
        <w:t>J.</w:t>
      </w:r>
      <w:r w:rsidRPr="00FB75BA">
        <w:rPr>
          <w:lang w:val="en-US"/>
        </w:rPr>
        <w:t xml:space="preserve"> </w:t>
      </w:r>
      <w:r>
        <w:rPr>
          <w:lang w:val="en-US"/>
        </w:rPr>
        <w:t>Savage</w:t>
      </w:r>
      <w:r w:rsidRPr="00FB75BA">
        <w:rPr>
          <w:lang w:val="en-US"/>
        </w:rPr>
        <w:t xml:space="preserve"> (20</w:t>
      </w:r>
      <w:r>
        <w:rPr>
          <w:lang w:val="en-US"/>
        </w:rPr>
        <w:t>13</w:t>
      </w:r>
      <w:r w:rsidRPr="00FB75BA">
        <w:rPr>
          <w:lang w:val="en-US"/>
        </w:rPr>
        <w:t xml:space="preserve">). </w:t>
      </w:r>
      <w:r>
        <w:rPr>
          <w:i/>
          <w:lang w:val="en-US"/>
        </w:rPr>
        <w:t xml:space="preserve">Market Restructuring, Competition and the Efficiency of Electricity </w:t>
      </w:r>
      <w:proofErr w:type="spellStart"/>
      <w:r>
        <w:rPr>
          <w:i/>
          <w:lang w:val="en-US"/>
        </w:rPr>
        <w:t>Generaton</w:t>
      </w:r>
      <w:proofErr w:type="spellEnd"/>
      <w:r>
        <w:rPr>
          <w:i/>
          <w:lang w:val="en-US"/>
        </w:rPr>
        <w:t>: Plant-level Evidence from the United States 1996 to 2006</w:t>
      </w:r>
      <w:r w:rsidRPr="00FB75BA">
        <w:rPr>
          <w:lang w:val="en-US"/>
        </w:rPr>
        <w:t xml:space="preserve">. </w:t>
      </w:r>
      <w:r>
        <w:rPr>
          <w:lang w:val="en-US"/>
        </w:rPr>
        <w:t>The Energy Journal</w:t>
      </w:r>
      <w:r w:rsidRPr="00FB75BA">
        <w:rPr>
          <w:lang w:val="en-US"/>
        </w:rPr>
        <w:t xml:space="preserve"> </w:t>
      </w:r>
      <w:r>
        <w:rPr>
          <w:lang w:val="en-US"/>
        </w:rPr>
        <w:t>1-31</w:t>
      </w:r>
      <w:r w:rsidRPr="00FB75BA">
        <w:rPr>
          <w:lang w:val="en-US"/>
        </w:rPr>
        <w:t>.</w:t>
      </w:r>
    </w:p>
    <w:p w14:paraId="5D3C5BED" w14:textId="77777777" w:rsidR="0096115A" w:rsidRDefault="0096115A" w:rsidP="0096115A">
      <w:pPr>
        <w:pStyle w:val="BodyText2"/>
        <w:rPr>
          <w:lang w:val="en-US"/>
        </w:rPr>
      </w:pPr>
      <w:proofErr w:type="spellStart"/>
      <w:r>
        <w:rPr>
          <w:lang w:val="en-US"/>
        </w:rPr>
        <w:t>Fabrizio</w:t>
      </w:r>
      <w:proofErr w:type="spellEnd"/>
      <w:r>
        <w:rPr>
          <w:lang w:val="en-US"/>
        </w:rPr>
        <w:t>, K.R.</w:t>
      </w:r>
      <w:r w:rsidRPr="00FB75BA">
        <w:rPr>
          <w:lang w:val="en-US"/>
        </w:rPr>
        <w:t xml:space="preserve">, </w:t>
      </w:r>
      <w:r>
        <w:rPr>
          <w:lang w:val="en-US"/>
        </w:rPr>
        <w:t>Rose, N.L.</w:t>
      </w:r>
      <w:r w:rsidRPr="00FB75BA">
        <w:rPr>
          <w:lang w:val="en-US"/>
        </w:rPr>
        <w:t xml:space="preserve">, and </w:t>
      </w:r>
      <w:r>
        <w:rPr>
          <w:lang w:val="en-US"/>
        </w:rPr>
        <w:t>C</w:t>
      </w:r>
      <w:r w:rsidRPr="00FB75BA">
        <w:rPr>
          <w:lang w:val="en-US"/>
        </w:rPr>
        <w:t>.</w:t>
      </w:r>
      <w:r>
        <w:rPr>
          <w:lang w:val="en-US"/>
        </w:rPr>
        <w:t>D.</w:t>
      </w:r>
      <w:r w:rsidRPr="00FB75BA">
        <w:rPr>
          <w:lang w:val="en-US"/>
        </w:rPr>
        <w:t xml:space="preserve"> </w:t>
      </w:r>
      <w:r>
        <w:rPr>
          <w:lang w:val="en-US"/>
        </w:rPr>
        <w:t>Wolfram</w:t>
      </w:r>
      <w:r w:rsidRPr="00FB75BA">
        <w:rPr>
          <w:lang w:val="en-US"/>
        </w:rPr>
        <w:t xml:space="preserve"> (20</w:t>
      </w:r>
      <w:r>
        <w:rPr>
          <w:lang w:val="en-US"/>
        </w:rPr>
        <w:t>07</w:t>
      </w:r>
      <w:r w:rsidRPr="00FB75BA">
        <w:rPr>
          <w:lang w:val="en-US"/>
        </w:rPr>
        <w:t xml:space="preserve">). </w:t>
      </w:r>
      <w:r>
        <w:rPr>
          <w:i/>
          <w:lang w:val="en-US"/>
        </w:rPr>
        <w:t>Do Markets Reduce Costs? Assessing the Impact of Regulatory Restructuring on U.S. Electric Generation Efficiency</w:t>
      </w:r>
      <w:r w:rsidRPr="00FB75BA">
        <w:rPr>
          <w:lang w:val="en-US"/>
        </w:rPr>
        <w:t xml:space="preserve">. </w:t>
      </w:r>
      <w:r>
        <w:rPr>
          <w:lang w:val="en-US"/>
        </w:rPr>
        <w:t>American Economic Review</w:t>
      </w:r>
      <w:r w:rsidRPr="00FB75BA">
        <w:rPr>
          <w:lang w:val="en-US"/>
        </w:rPr>
        <w:t xml:space="preserve"> </w:t>
      </w:r>
      <w:r>
        <w:rPr>
          <w:lang w:val="en-US"/>
        </w:rPr>
        <w:t>97(4)</w:t>
      </w:r>
      <w:r w:rsidRPr="00FB75BA">
        <w:rPr>
          <w:lang w:val="en-US"/>
        </w:rPr>
        <w:t xml:space="preserve">, </w:t>
      </w:r>
      <w:r>
        <w:rPr>
          <w:lang w:val="en-US"/>
        </w:rPr>
        <w:t>1250-1277</w:t>
      </w:r>
      <w:r w:rsidRPr="00FB75BA">
        <w:rPr>
          <w:lang w:val="en-US"/>
        </w:rPr>
        <w:t>.</w:t>
      </w:r>
      <w:r w:rsidRPr="00CB5844">
        <w:rPr>
          <w:lang w:val="en-US"/>
        </w:rPr>
        <w:t xml:space="preserve"> </w:t>
      </w:r>
      <w:r>
        <w:rPr>
          <w:lang w:val="en-US"/>
        </w:rPr>
        <w:t xml:space="preserve">   </w:t>
      </w:r>
    </w:p>
    <w:p w14:paraId="6652E93B" w14:textId="2C61AA13" w:rsidR="00997A7A" w:rsidRPr="006528AE" w:rsidRDefault="0096115A" w:rsidP="006528AE">
      <w:pPr>
        <w:pStyle w:val="BodyText2"/>
        <w:rPr>
          <w:lang w:val="en-US"/>
        </w:rPr>
      </w:pPr>
      <w:proofErr w:type="spellStart"/>
      <w:r>
        <w:t>Kwoka</w:t>
      </w:r>
      <w:proofErr w:type="spellEnd"/>
      <w:r>
        <w:t>, J.</w:t>
      </w:r>
      <w:r w:rsidR="00B30249" w:rsidRPr="00FB75BA">
        <w:rPr>
          <w:lang w:val="en-US"/>
        </w:rPr>
        <w:t xml:space="preserve"> (20</w:t>
      </w:r>
      <w:r w:rsidR="00CB5844">
        <w:rPr>
          <w:lang w:val="en-US"/>
        </w:rPr>
        <w:t>08</w:t>
      </w:r>
      <w:r w:rsidR="00B30249" w:rsidRPr="00FB75BA">
        <w:rPr>
          <w:lang w:val="en-US"/>
        </w:rPr>
        <w:t xml:space="preserve">). </w:t>
      </w:r>
      <w:r>
        <w:rPr>
          <w:i/>
          <w:lang w:val="en-US"/>
        </w:rPr>
        <w:t>Restructuring the U.S. Electric Power Sector: A Review of Recent Studies.</w:t>
      </w:r>
      <w:r w:rsidR="00B30249" w:rsidRPr="00FB75BA">
        <w:rPr>
          <w:lang w:val="en-US"/>
        </w:rPr>
        <w:t xml:space="preserve"> </w:t>
      </w:r>
      <w:r>
        <w:rPr>
          <w:lang w:val="en-US"/>
        </w:rPr>
        <w:t>Review of Industrial Organization</w:t>
      </w:r>
      <w:r w:rsidR="00B30249" w:rsidRPr="00FB75BA">
        <w:rPr>
          <w:lang w:val="en-US"/>
        </w:rPr>
        <w:t xml:space="preserve"> </w:t>
      </w:r>
      <w:r>
        <w:rPr>
          <w:lang w:val="en-US"/>
        </w:rPr>
        <w:t>32</w:t>
      </w:r>
      <w:r w:rsidR="00CB5844">
        <w:rPr>
          <w:lang w:val="en-US"/>
        </w:rPr>
        <w:t>(</w:t>
      </w:r>
      <w:r>
        <w:rPr>
          <w:lang w:val="en-US"/>
        </w:rPr>
        <w:t>3-4</w:t>
      </w:r>
      <w:r w:rsidR="00CB5844">
        <w:rPr>
          <w:lang w:val="en-US"/>
        </w:rPr>
        <w:t>)</w:t>
      </w:r>
      <w:r w:rsidR="00B30249" w:rsidRPr="00FB75BA">
        <w:rPr>
          <w:lang w:val="en-US"/>
        </w:rPr>
        <w:t xml:space="preserve">, </w:t>
      </w:r>
      <w:r>
        <w:rPr>
          <w:lang w:val="en-US"/>
        </w:rPr>
        <w:t>165-196</w:t>
      </w:r>
      <w:r w:rsidR="00B30249" w:rsidRPr="00FB75BA">
        <w:rPr>
          <w:lang w:val="en-US"/>
        </w:rPr>
        <w:t>.</w:t>
      </w:r>
    </w:p>
    <w:p w14:paraId="4A91DBDC" w14:textId="2B00CB11" w:rsidR="002A5045" w:rsidRPr="00D3239E" w:rsidRDefault="00CB5844" w:rsidP="002A5045">
      <w:pPr>
        <w:pStyle w:val="BodyText2"/>
      </w:pPr>
      <w:r>
        <w:t>Mansur, E.T. and M. White</w:t>
      </w:r>
      <w:r w:rsidR="002A5045" w:rsidRPr="00D3239E">
        <w:t xml:space="preserve"> (201</w:t>
      </w:r>
      <w:r>
        <w:t>2</w:t>
      </w:r>
      <w:r w:rsidR="002A5045" w:rsidRPr="00D3239E">
        <w:t>)</w:t>
      </w:r>
      <w:r w:rsidR="00D3239E" w:rsidRPr="00D3239E">
        <w:t>.</w:t>
      </w:r>
      <w:r w:rsidR="002A5045" w:rsidRPr="00D3239E">
        <w:t xml:space="preserve"> </w:t>
      </w:r>
      <w:r>
        <w:rPr>
          <w:i/>
        </w:rPr>
        <w:t>Market Organization and Efficiency in Wholesale Electricity Markets</w:t>
      </w:r>
      <w:r w:rsidR="002A5045" w:rsidRPr="00D3239E">
        <w:t xml:space="preserve">. </w:t>
      </w:r>
      <w:r w:rsidR="00D3239E" w:rsidRPr="00D3239E">
        <w:t xml:space="preserve">Available at </w:t>
      </w:r>
      <w:r w:rsidRPr="00CB5844">
        <w:t>https://www.dartmouth.edu/~mansur/papers/mansur_white_pjmaep.pdf</w:t>
      </w:r>
      <w:r w:rsidR="002A5045" w:rsidRPr="00D3239E">
        <w:t>.</w:t>
      </w:r>
    </w:p>
    <w:p w14:paraId="519CF5D1" w14:textId="0C2C5BF1" w:rsidR="0096115A" w:rsidRDefault="00CB5844" w:rsidP="006D209D">
      <w:pPr>
        <w:pStyle w:val="BodyText2"/>
        <w:rPr>
          <w:b/>
          <w:sz w:val="24"/>
          <w:szCs w:val="24"/>
        </w:rPr>
      </w:pPr>
      <w:r>
        <w:rPr>
          <w:lang w:val="en-US"/>
        </w:rPr>
        <w:t>Zhang, F.</w:t>
      </w:r>
      <w:r w:rsidRPr="00FB75BA">
        <w:rPr>
          <w:lang w:val="en-US"/>
        </w:rPr>
        <w:t xml:space="preserve"> (20</w:t>
      </w:r>
      <w:r>
        <w:rPr>
          <w:lang w:val="en-US"/>
        </w:rPr>
        <w:t>07</w:t>
      </w:r>
      <w:r w:rsidRPr="00FB75BA">
        <w:rPr>
          <w:lang w:val="en-US"/>
        </w:rPr>
        <w:t xml:space="preserve">). </w:t>
      </w:r>
      <w:r w:rsidR="0096115A">
        <w:rPr>
          <w:i/>
          <w:lang w:val="en-US"/>
        </w:rPr>
        <w:t>Does Electricity Restructuring Work? Evidence from the U.S. Nuclear Energy Industry.</w:t>
      </w:r>
      <w:r w:rsidRPr="00FB75BA">
        <w:rPr>
          <w:lang w:val="en-US"/>
        </w:rPr>
        <w:t xml:space="preserve"> </w:t>
      </w:r>
      <w:r w:rsidR="0096115A">
        <w:rPr>
          <w:lang w:val="en-US"/>
        </w:rPr>
        <w:t>Journal of Industrial Economics 55</w:t>
      </w:r>
      <w:r>
        <w:rPr>
          <w:lang w:val="en-US"/>
        </w:rPr>
        <w:t>(</w:t>
      </w:r>
      <w:r w:rsidR="0096115A">
        <w:rPr>
          <w:lang w:val="en-US"/>
        </w:rPr>
        <w:t>3</w:t>
      </w:r>
      <w:r>
        <w:rPr>
          <w:lang w:val="en-US"/>
        </w:rPr>
        <w:t>)</w:t>
      </w:r>
      <w:r w:rsidRPr="00FB75BA">
        <w:rPr>
          <w:lang w:val="en-US"/>
        </w:rPr>
        <w:t xml:space="preserve">, </w:t>
      </w:r>
      <w:r w:rsidR="0096115A">
        <w:rPr>
          <w:lang w:val="en-US"/>
        </w:rPr>
        <w:t>397</w:t>
      </w:r>
      <w:r>
        <w:rPr>
          <w:lang w:val="en-US"/>
        </w:rPr>
        <w:t>-</w:t>
      </w:r>
      <w:r w:rsidR="0096115A">
        <w:rPr>
          <w:lang w:val="en-US"/>
        </w:rPr>
        <w:t>418</w:t>
      </w:r>
      <w:r w:rsidRPr="00FB75BA">
        <w:rPr>
          <w:lang w:val="en-US"/>
        </w:rPr>
        <w:t>.</w:t>
      </w:r>
    </w:p>
    <w:sectPr w:rsidR="0096115A" w:rsidSect="00FC73E0">
      <w:headerReference w:type="first" r:id="rId25"/>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BB6A" w14:textId="77777777" w:rsidR="00584D33" w:rsidRDefault="00584D33">
      <w:r>
        <w:separator/>
      </w:r>
    </w:p>
  </w:endnote>
  <w:endnote w:type="continuationSeparator" w:id="0">
    <w:p w14:paraId="51533DC0" w14:textId="77777777" w:rsidR="00584D33" w:rsidRDefault="0058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4F9F3" w14:textId="77777777" w:rsidR="00584D33" w:rsidRDefault="00584D33">
      <w:r>
        <w:separator/>
      </w:r>
    </w:p>
  </w:footnote>
  <w:footnote w:type="continuationSeparator" w:id="0">
    <w:p w14:paraId="31AB2426" w14:textId="77777777" w:rsidR="00584D33" w:rsidRDefault="0058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FBF0" w14:textId="77777777" w:rsidR="004125ED" w:rsidRDefault="004125ED"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BC24584A">
      <w:start w:val="1"/>
      <w:numFmt w:val="bullet"/>
      <w:lvlText w:val=""/>
      <w:lvlJc w:val="left"/>
      <w:pPr>
        <w:tabs>
          <w:tab w:val="num" w:pos="720"/>
        </w:tabs>
        <w:ind w:left="720" w:hanging="360"/>
      </w:pPr>
      <w:rPr>
        <w:rFonts w:ascii="Symbol" w:hAnsi="Symbol" w:hint="default"/>
      </w:rPr>
    </w:lvl>
    <w:lvl w:ilvl="1" w:tplc="ABE4E68C">
      <w:start w:val="1"/>
      <w:numFmt w:val="bullet"/>
      <w:lvlText w:val="o"/>
      <w:lvlJc w:val="left"/>
      <w:pPr>
        <w:tabs>
          <w:tab w:val="num" w:pos="1440"/>
        </w:tabs>
        <w:ind w:left="1440" w:hanging="360"/>
      </w:pPr>
      <w:rPr>
        <w:rFonts w:ascii="Courier New" w:hAnsi="Courier New" w:hint="default"/>
      </w:rPr>
    </w:lvl>
    <w:lvl w:ilvl="2" w:tplc="14D0CAB8" w:tentative="1">
      <w:start w:val="1"/>
      <w:numFmt w:val="bullet"/>
      <w:lvlText w:val=""/>
      <w:lvlJc w:val="left"/>
      <w:pPr>
        <w:tabs>
          <w:tab w:val="num" w:pos="2160"/>
        </w:tabs>
        <w:ind w:left="2160" w:hanging="360"/>
      </w:pPr>
      <w:rPr>
        <w:rFonts w:ascii="Wingdings" w:hAnsi="Wingdings" w:hint="default"/>
      </w:rPr>
    </w:lvl>
    <w:lvl w:ilvl="3" w:tplc="865E2CEA" w:tentative="1">
      <w:start w:val="1"/>
      <w:numFmt w:val="bullet"/>
      <w:lvlText w:val=""/>
      <w:lvlJc w:val="left"/>
      <w:pPr>
        <w:tabs>
          <w:tab w:val="num" w:pos="2880"/>
        </w:tabs>
        <w:ind w:left="2880" w:hanging="360"/>
      </w:pPr>
      <w:rPr>
        <w:rFonts w:ascii="Symbol" w:hAnsi="Symbol" w:hint="default"/>
      </w:rPr>
    </w:lvl>
    <w:lvl w:ilvl="4" w:tplc="8FE4A4EE" w:tentative="1">
      <w:start w:val="1"/>
      <w:numFmt w:val="bullet"/>
      <w:lvlText w:val="o"/>
      <w:lvlJc w:val="left"/>
      <w:pPr>
        <w:tabs>
          <w:tab w:val="num" w:pos="3600"/>
        </w:tabs>
        <w:ind w:left="3600" w:hanging="360"/>
      </w:pPr>
      <w:rPr>
        <w:rFonts w:ascii="Courier New" w:hAnsi="Courier New" w:hint="default"/>
      </w:rPr>
    </w:lvl>
    <w:lvl w:ilvl="5" w:tplc="EE0CFF82" w:tentative="1">
      <w:start w:val="1"/>
      <w:numFmt w:val="bullet"/>
      <w:lvlText w:val=""/>
      <w:lvlJc w:val="left"/>
      <w:pPr>
        <w:tabs>
          <w:tab w:val="num" w:pos="4320"/>
        </w:tabs>
        <w:ind w:left="4320" w:hanging="360"/>
      </w:pPr>
      <w:rPr>
        <w:rFonts w:ascii="Wingdings" w:hAnsi="Wingdings" w:hint="default"/>
      </w:rPr>
    </w:lvl>
    <w:lvl w:ilvl="6" w:tplc="EBA82DD4" w:tentative="1">
      <w:start w:val="1"/>
      <w:numFmt w:val="bullet"/>
      <w:lvlText w:val=""/>
      <w:lvlJc w:val="left"/>
      <w:pPr>
        <w:tabs>
          <w:tab w:val="num" w:pos="5040"/>
        </w:tabs>
        <w:ind w:left="5040" w:hanging="360"/>
      </w:pPr>
      <w:rPr>
        <w:rFonts w:ascii="Symbol" w:hAnsi="Symbol" w:hint="default"/>
      </w:rPr>
    </w:lvl>
    <w:lvl w:ilvl="7" w:tplc="9A040A12" w:tentative="1">
      <w:start w:val="1"/>
      <w:numFmt w:val="bullet"/>
      <w:lvlText w:val="o"/>
      <w:lvlJc w:val="left"/>
      <w:pPr>
        <w:tabs>
          <w:tab w:val="num" w:pos="5760"/>
        </w:tabs>
        <w:ind w:left="5760" w:hanging="360"/>
      </w:pPr>
      <w:rPr>
        <w:rFonts w:ascii="Courier New" w:hAnsi="Courier New" w:hint="default"/>
      </w:rPr>
    </w:lvl>
    <w:lvl w:ilvl="8" w:tplc="C448A7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484ABB42">
      <w:start w:val="1"/>
      <w:numFmt w:val="lowerRoman"/>
      <w:lvlText w:val="%1.)"/>
      <w:lvlJc w:val="left"/>
      <w:pPr>
        <w:tabs>
          <w:tab w:val="num" w:pos="540"/>
        </w:tabs>
        <w:ind w:left="255" w:hanging="435"/>
      </w:pPr>
      <w:rPr>
        <w:rFonts w:hint="default"/>
      </w:rPr>
    </w:lvl>
    <w:lvl w:ilvl="1" w:tplc="7DFE07FA" w:tentative="1">
      <w:start w:val="1"/>
      <w:numFmt w:val="lowerLetter"/>
      <w:lvlText w:val="%2."/>
      <w:lvlJc w:val="left"/>
      <w:pPr>
        <w:tabs>
          <w:tab w:val="num" w:pos="1260"/>
        </w:tabs>
        <w:ind w:left="1260" w:hanging="360"/>
      </w:pPr>
    </w:lvl>
    <w:lvl w:ilvl="2" w:tplc="492A502A" w:tentative="1">
      <w:start w:val="1"/>
      <w:numFmt w:val="lowerRoman"/>
      <w:lvlText w:val="%3."/>
      <w:lvlJc w:val="right"/>
      <w:pPr>
        <w:tabs>
          <w:tab w:val="num" w:pos="1980"/>
        </w:tabs>
        <w:ind w:left="1980" w:hanging="180"/>
      </w:pPr>
    </w:lvl>
    <w:lvl w:ilvl="3" w:tplc="BC00DC4C" w:tentative="1">
      <w:start w:val="1"/>
      <w:numFmt w:val="decimal"/>
      <w:lvlText w:val="%4."/>
      <w:lvlJc w:val="left"/>
      <w:pPr>
        <w:tabs>
          <w:tab w:val="num" w:pos="2700"/>
        </w:tabs>
        <w:ind w:left="2700" w:hanging="360"/>
      </w:pPr>
    </w:lvl>
    <w:lvl w:ilvl="4" w:tplc="0A26C4CA" w:tentative="1">
      <w:start w:val="1"/>
      <w:numFmt w:val="lowerLetter"/>
      <w:lvlText w:val="%5."/>
      <w:lvlJc w:val="left"/>
      <w:pPr>
        <w:tabs>
          <w:tab w:val="num" w:pos="3420"/>
        </w:tabs>
        <w:ind w:left="3420" w:hanging="360"/>
      </w:pPr>
    </w:lvl>
    <w:lvl w:ilvl="5" w:tplc="2982BFD6" w:tentative="1">
      <w:start w:val="1"/>
      <w:numFmt w:val="lowerRoman"/>
      <w:lvlText w:val="%6."/>
      <w:lvlJc w:val="right"/>
      <w:pPr>
        <w:tabs>
          <w:tab w:val="num" w:pos="4140"/>
        </w:tabs>
        <w:ind w:left="4140" w:hanging="180"/>
      </w:pPr>
    </w:lvl>
    <w:lvl w:ilvl="6" w:tplc="1CA0AFDA" w:tentative="1">
      <w:start w:val="1"/>
      <w:numFmt w:val="decimal"/>
      <w:lvlText w:val="%7."/>
      <w:lvlJc w:val="left"/>
      <w:pPr>
        <w:tabs>
          <w:tab w:val="num" w:pos="4860"/>
        </w:tabs>
        <w:ind w:left="4860" w:hanging="360"/>
      </w:pPr>
    </w:lvl>
    <w:lvl w:ilvl="7" w:tplc="D12E788A" w:tentative="1">
      <w:start w:val="1"/>
      <w:numFmt w:val="lowerLetter"/>
      <w:lvlText w:val="%8."/>
      <w:lvlJc w:val="left"/>
      <w:pPr>
        <w:tabs>
          <w:tab w:val="num" w:pos="5580"/>
        </w:tabs>
        <w:ind w:left="5580" w:hanging="360"/>
      </w:pPr>
    </w:lvl>
    <w:lvl w:ilvl="8" w:tplc="E34EDC9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1722904">
      <w:start w:val="1"/>
      <w:numFmt w:val="bullet"/>
      <w:lvlText w:val=""/>
      <w:lvlJc w:val="left"/>
      <w:pPr>
        <w:tabs>
          <w:tab w:val="num" w:pos="720"/>
        </w:tabs>
        <w:ind w:left="720" w:hanging="360"/>
      </w:pPr>
      <w:rPr>
        <w:rFonts w:ascii="Symbol" w:hAnsi="Symbol" w:hint="default"/>
      </w:rPr>
    </w:lvl>
    <w:lvl w:ilvl="1" w:tplc="C5B43FD0" w:tentative="1">
      <w:start w:val="1"/>
      <w:numFmt w:val="bullet"/>
      <w:lvlText w:val="o"/>
      <w:lvlJc w:val="left"/>
      <w:pPr>
        <w:tabs>
          <w:tab w:val="num" w:pos="1440"/>
        </w:tabs>
        <w:ind w:left="1440" w:hanging="360"/>
      </w:pPr>
      <w:rPr>
        <w:rFonts w:ascii="Courier New" w:hAnsi="Courier New" w:hint="default"/>
      </w:rPr>
    </w:lvl>
    <w:lvl w:ilvl="2" w:tplc="9648DCB2" w:tentative="1">
      <w:start w:val="1"/>
      <w:numFmt w:val="bullet"/>
      <w:lvlText w:val=""/>
      <w:lvlJc w:val="left"/>
      <w:pPr>
        <w:tabs>
          <w:tab w:val="num" w:pos="2160"/>
        </w:tabs>
        <w:ind w:left="2160" w:hanging="360"/>
      </w:pPr>
      <w:rPr>
        <w:rFonts w:ascii="Wingdings" w:hAnsi="Wingdings" w:hint="default"/>
      </w:rPr>
    </w:lvl>
    <w:lvl w:ilvl="3" w:tplc="4C9A1BCE" w:tentative="1">
      <w:start w:val="1"/>
      <w:numFmt w:val="bullet"/>
      <w:lvlText w:val=""/>
      <w:lvlJc w:val="left"/>
      <w:pPr>
        <w:tabs>
          <w:tab w:val="num" w:pos="2880"/>
        </w:tabs>
        <w:ind w:left="2880" w:hanging="360"/>
      </w:pPr>
      <w:rPr>
        <w:rFonts w:ascii="Symbol" w:hAnsi="Symbol" w:hint="default"/>
      </w:rPr>
    </w:lvl>
    <w:lvl w:ilvl="4" w:tplc="F120EE08" w:tentative="1">
      <w:start w:val="1"/>
      <w:numFmt w:val="bullet"/>
      <w:lvlText w:val="o"/>
      <w:lvlJc w:val="left"/>
      <w:pPr>
        <w:tabs>
          <w:tab w:val="num" w:pos="3600"/>
        </w:tabs>
        <w:ind w:left="3600" w:hanging="360"/>
      </w:pPr>
      <w:rPr>
        <w:rFonts w:ascii="Courier New" w:hAnsi="Courier New" w:hint="default"/>
      </w:rPr>
    </w:lvl>
    <w:lvl w:ilvl="5" w:tplc="3474A472" w:tentative="1">
      <w:start w:val="1"/>
      <w:numFmt w:val="bullet"/>
      <w:lvlText w:val=""/>
      <w:lvlJc w:val="left"/>
      <w:pPr>
        <w:tabs>
          <w:tab w:val="num" w:pos="4320"/>
        </w:tabs>
        <w:ind w:left="4320" w:hanging="360"/>
      </w:pPr>
      <w:rPr>
        <w:rFonts w:ascii="Wingdings" w:hAnsi="Wingdings" w:hint="default"/>
      </w:rPr>
    </w:lvl>
    <w:lvl w:ilvl="6" w:tplc="3F40E8E8" w:tentative="1">
      <w:start w:val="1"/>
      <w:numFmt w:val="bullet"/>
      <w:lvlText w:val=""/>
      <w:lvlJc w:val="left"/>
      <w:pPr>
        <w:tabs>
          <w:tab w:val="num" w:pos="5040"/>
        </w:tabs>
        <w:ind w:left="5040" w:hanging="360"/>
      </w:pPr>
      <w:rPr>
        <w:rFonts w:ascii="Symbol" w:hAnsi="Symbol" w:hint="default"/>
      </w:rPr>
    </w:lvl>
    <w:lvl w:ilvl="7" w:tplc="D1C27B30" w:tentative="1">
      <w:start w:val="1"/>
      <w:numFmt w:val="bullet"/>
      <w:lvlText w:val="o"/>
      <w:lvlJc w:val="left"/>
      <w:pPr>
        <w:tabs>
          <w:tab w:val="num" w:pos="5760"/>
        </w:tabs>
        <w:ind w:left="5760" w:hanging="360"/>
      </w:pPr>
      <w:rPr>
        <w:rFonts w:ascii="Courier New" w:hAnsi="Courier New" w:hint="default"/>
      </w:rPr>
    </w:lvl>
    <w:lvl w:ilvl="8" w:tplc="7316B5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77AA2390">
      <w:start w:val="1"/>
      <w:numFmt w:val="lowerRoman"/>
      <w:lvlText w:val="%1.)"/>
      <w:lvlJc w:val="left"/>
      <w:pPr>
        <w:tabs>
          <w:tab w:val="num" w:pos="720"/>
        </w:tabs>
        <w:ind w:left="435" w:hanging="435"/>
      </w:pPr>
      <w:rPr>
        <w:rFonts w:hint="default"/>
      </w:rPr>
    </w:lvl>
    <w:lvl w:ilvl="1" w:tplc="B9324CE8">
      <w:start w:val="8"/>
      <w:numFmt w:val="decimal"/>
      <w:lvlText w:val="%2."/>
      <w:lvlJc w:val="left"/>
      <w:pPr>
        <w:tabs>
          <w:tab w:val="num" w:pos="1080"/>
        </w:tabs>
        <w:ind w:left="1080" w:hanging="360"/>
      </w:pPr>
      <w:rPr>
        <w:rFonts w:hint="default"/>
      </w:rPr>
    </w:lvl>
    <w:lvl w:ilvl="2" w:tplc="C776894C" w:tentative="1">
      <w:start w:val="1"/>
      <w:numFmt w:val="lowerRoman"/>
      <w:lvlText w:val="%3."/>
      <w:lvlJc w:val="right"/>
      <w:pPr>
        <w:tabs>
          <w:tab w:val="num" w:pos="1800"/>
        </w:tabs>
        <w:ind w:left="1800" w:hanging="180"/>
      </w:pPr>
    </w:lvl>
    <w:lvl w:ilvl="3" w:tplc="D3C0253A" w:tentative="1">
      <w:start w:val="1"/>
      <w:numFmt w:val="decimal"/>
      <w:lvlText w:val="%4."/>
      <w:lvlJc w:val="left"/>
      <w:pPr>
        <w:tabs>
          <w:tab w:val="num" w:pos="2520"/>
        </w:tabs>
        <w:ind w:left="2520" w:hanging="360"/>
      </w:pPr>
    </w:lvl>
    <w:lvl w:ilvl="4" w:tplc="9EAE04FE" w:tentative="1">
      <w:start w:val="1"/>
      <w:numFmt w:val="lowerLetter"/>
      <w:lvlText w:val="%5."/>
      <w:lvlJc w:val="left"/>
      <w:pPr>
        <w:tabs>
          <w:tab w:val="num" w:pos="3240"/>
        </w:tabs>
        <w:ind w:left="3240" w:hanging="360"/>
      </w:pPr>
    </w:lvl>
    <w:lvl w:ilvl="5" w:tplc="F04662DA" w:tentative="1">
      <w:start w:val="1"/>
      <w:numFmt w:val="lowerRoman"/>
      <w:lvlText w:val="%6."/>
      <w:lvlJc w:val="right"/>
      <w:pPr>
        <w:tabs>
          <w:tab w:val="num" w:pos="3960"/>
        </w:tabs>
        <w:ind w:left="3960" w:hanging="180"/>
      </w:pPr>
    </w:lvl>
    <w:lvl w:ilvl="6" w:tplc="C6A08E6A" w:tentative="1">
      <w:start w:val="1"/>
      <w:numFmt w:val="decimal"/>
      <w:lvlText w:val="%7."/>
      <w:lvlJc w:val="left"/>
      <w:pPr>
        <w:tabs>
          <w:tab w:val="num" w:pos="4680"/>
        </w:tabs>
        <w:ind w:left="4680" w:hanging="360"/>
      </w:pPr>
    </w:lvl>
    <w:lvl w:ilvl="7" w:tplc="11BE2628" w:tentative="1">
      <w:start w:val="1"/>
      <w:numFmt w:val="lowerLetter"/>
      <w:lvlText w:val="%8."/>
      <w:lvlJc w:val="left"/>
      <w:pPr>
        <w:tabs>
          <w:tab w:val="num" w:pos="5400"/>
        </w:tabs>
        <w:ind w:left="5400" w:hanging="360"/>
      </w:pPr>
    </w:lvl>
    <w:lvl w:ilvl="8" w:tplc="3F76E1E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6C940046">
      <w:start w:val="1"/>
      <w:numFmt w:val="lowerLetter"/>
      <w:lvlText w:val="%1)"/>
      <w:lvlJc w:val="left"/>
      <w:pPr>
        <w:tabs>
          <w:tab w:val="num" w:pos="720"/>
        </w:tabs>
        <w:ind w:left="720" w:hanging="360"/>
      </w:pPr>
    </w:lvl>
    <w:lvl w:ilvl="1" w:tplc="D37607A8" w:tentative="1">
      <w:start w:val="1"/>
      <w:numFmt w:val="lowerLetter"/>
      <w:lvlText w:val="%2."/>
      <w:lvlJc w:val="left"/>
      <w:pPr>
        <w:tabs>
          <w:tab w:val="num" w:pos="1440"/>
        </w:tabs>
        <w:ind w:left="1440" w:hanging="360"/>
      </w:pPr>
    </w:lvl>
    <w:lvl w:ilvl="2" w:tplc="2C785892" w:tentative="1">
      <w:start w:val="1"/>
      <w:numFmt w:val="lowerRoman"/>
      <w:lvlText w:val="%3."/>
      <w:lvlJc w:val="right"/>
      <w:pPr>
        <w:tabs>
          <w:tab w:val="num" w:pos="2160"/>
        </w:tabs>
        <w:ind w:left="2160" w:hanging="180"/>
      </w:pPr>
    </w:lvl>
    <w:lvl w:ilvl="3" w:tplc="4D065ECE" w:tentative="1">
      <w:start w:val="1"/>
      <w:numFmt w:val="decimal"/>
      <w:lvlText w:val="%4."/>
      <w:lvlJc w:val="left"/>
      <w:pPr>
        <w:tabs>
          <w:tab w:val="num" w:pos="2880"/>
        </w:tabs>
        <w:ind w:left="2880" w:hanging="360"/>
      </w:pPr>
    </w:lvl>
    <w:lvl w:ilvl="4" w:tplc="85BACD58" w:tentative="1">
      <w:start w:val="1"/>
      <w:numFmt w:val="lowerLetter"/>
      <w:lvlText w:val="%5."/>
      <w:lvlJc w:val="left"/>
      <w:pPr>
        <w:tabs>
          <w:tab w:val="num" w:pos="3600"/>
        </w:tabs>
        <w:ind w:left="3600" w:hanging="360"/>
      </w:pPr>
    </w:lvl>
    <w:lvl w:ilvl="5" w:tplc="6366CAF8" w:tentative="1">
      <w:start w:val="1"/>
      <w:numFmt w:val="lowerRoman"/>
      <w:lvlText w:val="%6."/>
      <w:lvlJc w:val="right"/>
      <w:pPr>
        <w:tabs>
          <w:tab w:val="num" w:pos="4320"/>
        </w:tabs>
        <w:ind w:left="4320" w:hanging="180"/>
      </w:pPr>
    </w:lvl>
    <w:lvl w:ilvl="6" w:tplc="08DEA552" w:tentative="1">
      <w:start w:val="1"/>
      <w:numFmt w:val="decimal"/>
      <w:lvlText w:val="%7."/>
      <w:lvlJc w:val="left"/>
      <w:pPr>
        <w:tabs>
          <w:tab w:val="num" w:pos="5040"/>
        </w:tabs>
        <w:ind w:left="5040" w:hanging="360"/>
      </w:pPr>
    </w:lvl>
    <w:lvl w:ilvl="7" w:tplc="EE70EE2E" w:tentative="1">
      <w:start w:val="1"/>
      <w:numFmt w:val="lowerLetter"/>
      <w:lvlText w:val="%8."/>
      <w:lvlJc w:val="left"/>
      <w:pPr>
        <w:tabs>
          <w:tab w:val="num" w:pos="5760"/>
        </w:tabs>
        <w:ind w:left="5760" w:hanging="360"/>
      </w:pPr>
    </w:lvl>
    <w:lvl w:ilvl="8" w:tplc="180278B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8A74EC0E">
      <w:start w:val="1"/>
      <w:numFmt w:val="lowerRoman"/>
      <w:lvlText w:val="%1.)"/>
      <w:lvlJc w:val="left"/>
      <w:pPr>
        <w:tabs>
          <w:tab w:val="num" w:pos="720"/>
        </w:tabs>
        <w:ind w:left="435" w:hanging="435"/>
      </w:pPr>
      <w:rPr>
        <w:rFonts w:hint="default"/>
      </w:rPr>
    </w:lvl>
    <w:lvl w:ilvl="1" w:tplc="826617E6" w:tentative="1">
      <w:start w:val="1"/>
      <w:numFmt w:val="lowerLetter"/>
      <w:lvlText w:val="%2."/>
      <w:lvlJc w:val="left"/>
      <w:pPr>
        <w:tabs>
          <w:tab w:val="num" w:pos="1440"/>
        </w:tabs>
        <w:ind w:left="1440" w:hanging="360"/>
      </w:pPr>
    </w:lvl>
    <w:lvl w:ilvl="2" w:tplc="26E21EA0" w:tentative="1">
      <w:start w:val="1"/>
      <w:numFmt w:val="lowerRoman"/>
      <w:lvlText w:val="%3."/>
      <w:lvlJc w:val="right"/>
      <w:pPr>
        <w:tabs>
          <w:tab w:val="num" w:pos="2160"/>
        </w:tabs>
        <w:ind w:left="2160" w:hanging="180"/>
      </w:pPr>
    </w:lvl>
    <w:lvl w:ilvl="3" w:tplc="63261B1A" w:tentative="1">
      <w:start w:val="1"/>
      <w:numFmt w:val="decimal"/>
      <w:lvlText w:val="%4."/>
      <w:lvlJc w:val="left"/>
      <w:pPr>
        <w:tabs>
          <w:tab w:val="num" w:pos="2880"/>
        </w:tabs>
        <w:ind w:left="2880" w:hanging="360"/>
      </w:pPr>
    </w:lvl>
    <w:lvl w:ilvl="4" w:tplc="0FAA47FC" w:tentative="1">
      <w:start w:val="1"/>
      <w:numFmt w:val="lowerLetter"/>
      <w:lvlText w:val="%5."/>
      <w:lvlJc w:val="left"/>
      <w:pPr>
        <w:tabs>
          <w:tab w:val="num" w:pos="3600"/>
        </w:tabs>
        <w:ind w:left="3600" w:hanging="360"/>
      </w:pPr>
    </w:lvl>
    <w:lvl w:ilvl="5" w:tplc="FA427092" w:tentative="1">
      <w:start w:val="1"/>
      <w:numFmt w:val="lowerRoman"/>
      <w:lvlText w:val="%6."/>
      <w:lvlJc w:val="right"/>
      <w:pPr>
        <w:tabs>
          <w:tab w:val="num" w:pos="4320"/>
        </w:tabs>
        <w:ind w:left="4320" w:hanging="180"/>
      </w:pPr>
    </w:lvl>
    <w:lvl w:ilvl="6" w:tplc="FEF21C52" w:tentative="1">
      <w:start w:val="1"/>
      <w:numFmt w:val="decimal"/>
      <w:lvlText w:val="%7."/>
      <w:lvlJc w:val="left"/>
      <w:pPr>
        <w:tabs>
          <w:tab w:val="num" w:pos="5040"/>
        </w:tabs>
        <w:ind w:left="5040" w:hanging="360"/>
      </w:pPr>
    </w:lvl>
    <w:lvl w:ilvl="7" w:tplc="BF34E40C" w:tentative="1">
      <w:start w:val="1"/>
      <w:numFmt w:val="lowerLetter"/>
      <w:lvlText w:val="%8."/>
      <w:lvlJc w:val="left"/>
      <w:pPr>
        <w:tabs>
          <w:tab w:val="num" w:pos="5760"/>
        </w:tabs>
        <w:ind w:left="5760" w:hanging="360"/>
      </w:pPr>
    </w:lvl>
    <w:lvl w:ilvl="8" w:tplc="28AEFF4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5EECF9BA">
      <w:start w:val="1"/>
      <w:numFmt w:val="bullet"/>
      <w:lvlText w:val=""/>
      <w:lvlJc w:val="left"/>
      <w:pPr>
        <w:tabs>
          <w:tab w:val="num" w:pos="720"/>
        </w:tabs>
        <w:ind w:left="720" w:hanging="360"/>
      </w:pPr>
      <w:rPr>
        <w:rFonts w:ascii="Symbol" w:hAnsi="Symbol" w:hint="default"/>
      </w:rPr>
    </w:lvl>
    <w:lvl w:ilvl="1" w:tplc="D6D08FB0" w:tentative="1">
      <w:start w:val="1"/>
      <w:numFmt w:val="bullet"/>
      <w:lvlText w:val="o"/>
      <w:lvlJc w:val="left"/>
      <w:pPr>
        <w:tabs>
          <w:tab w:val="num" w:pos="1440"/>
        </w:tabs>
        <w:ind w:left="1440" w:hanging="360"/>
      </w:pPr>
      <w:rPr>
        <w:rFonts w:ascii="Courier New" w:hAnsi="Courier New" w:hint="default"/>
      </w:rPr>
    </w:lvl>
    <w:lvl w:ilvl="2" w:tplc="CF6ABD62" w:tentative="1">
      <w:start w:val="1"/>
      <w:numFmt w:val="bullet"/>
      <w:lvlText w:val=""/>
      <w:lvlJc w:val="left"/>
      <w:pPr>
        <w:tabs>
          <w:tab w:val="num" w:pos="2160"/>
        </w:tabs>
        <w:ind w:left="2160" w:hanging="360"/>
      </w:pPr>
      <w:rPr>
        <w:rFonts w:ascii="Wingdings" w:hAnsi="Wingdings" w:hint="default"/>
      </w:rPr>
    </w:lvl>
    <w:lvl w:ilvl="3" w:tplc="F17A72AE" w:tentative="1">
      <w:start w:val="1"/>
      <w:numFmt w:val="bullet"/>
      <w:lvlText w:val=""/>
      <w:lvlJc w:val="left"/>
      <w:pPr>
        <w:tabs>
          <w:tab w:val="num" w:pos="2880"/>
        </w:tabs>
        <w:ind w:left="2880" w:hanging="360"/>
      </w:pPr>
      <w:rPr>
        <w:rFonts w:ascii="Symbol" w:hAnsi="Symbol" w:hint="default"/>
      </w:rPr>
    </w:lvl>
    <w:lvl w:ilvl="4" w:tplc="159A01CE" w:tentative="1">
      <w:start w:val="1"/>
      <w:numFmt w:val="bullet"/>
      <w:lvlText w:val="o"/>
      <w:lvlJc w:val="left"/>
      <w:pPr>
        <w:tabs>
          <w:tab w:val="num" w:pos="3600"/>
        </w:tabs>
        <w:ind w:left="3600" w:hanging="360"/>
      </w:pPr>
      <w:rPr>
        <w:rFonts w:ascii="Courier New" w:hAnsi="Courier New" w:hint="default"/>
      </w:rPr>
    </w:lvl>
    <w:lvl w:ilvl="5" w:tplc="B36E278C" w:tentative="1">
      <w:start w:val="1"/>
      <w:numFmt w:val="bullet"/>
      <w:lvlText w:val=""/>
      <w:lvlJc w:val="left"/>
      <w:pPr>
        <w:tabs>
          <w:tab w:val="num" w:pos="4320"/>
        </w:tabs>
        <w:ind w:left="4320" w:hanging="360"/>
      </w:pPr>
      <w:rPr>
        <w:rFonts w:ascii="Wingdings" w:hAnsi="Wingdings" w:hint="default"/>
      </w:rPr>
    </w:lvl>
    <w:lvl w:ilvl="6" w:tplc="777AFD88" w:tentative="1">
      <w:start w:val="1"/>
      <w:numFmt w:val="bullet"/>
      <w:lvlText w:val=""/>
      <w:lvlJc w:val="left"/>
      <w:pPr>
        <w:tabs>
          <w:tab w:val="num" w:pos="5040"/>
        </w:tabs>
        <w:ind w:left="5040" w:hanging="360"/>
      </w:pPr>
      <w:rPr>
        <w:rFonts w:ascii="Symbol" w:hAnsi="Symbol" w:hint="default"/>
      </w:rPr>
    </w:lvl>
    <w:lvl w:ilvl="7" w:tplc="CD3ADF80" w:tentative="1">
      <w:start w:val="1"/>
      <w:numFmt w:val="bullet"/>
      <w:lvlText w:val="o"/>
      <w:lvlJc w:val="left"/>
      <w:pPr>
        <w:tabs>
          <w:tab w:val="num" w:pos="5760"/>
        </w:tabs>
        <w:ind w:left="5760" w:hanging="360"/>
      </w:pPr>
      <w:rPr>
        <w:rFonts w:ascii="Courier New" w:hAnsi="Courier New" w:hint="default"/>
      </w:rPr>
    </w:lvl>
    <w:lvl w:ilvl="8" w:tplc="BBFE7D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692F66A">
      <w:start w:val="1"/>
      <w:numFmt w:val="bullet"/>
      <w:lvlText w:val=""/>
      <w:lvlJc w:val="left"/>
      <w:pPr>
        <w:tabs>
          <w:tab w:val="num" w:pos="1440"/>
        </w:tabs>
        <w:ind w:left="1440" w:hanging="360"/>
      </w:pPr>
      <w:rPr>
        <w:rFonts w:ascii="Symbol" w:hAnsi="Symbol" w:hint="default"/>
      </w:rPr>
    </w:lvl>
    <w:lvl w:ilvl="1" w:tplc="0ADA9666" w:tentative="1">
      <w:start w:val="1"/>
      <w:numFmt w:val="bullet"/>
      <w:lvlText w:val="o"/>
      <w:lvlJc w:val="left"/>
      <w:pPr>
        <w:tabs>
          <w:tab w:val="num" w:pos="2160"/>
        </w:tabs>
        <w:ind w:left="2160" w:hanging="360"/>
      </w:pPr>
      <w:rPr>
        <w:rFonts w:ascii="Courier New" w:hAnsi="Courier New" w:hint="default"/>
      </w:rPr>
    </w:lvl>
    <w:lvl w:ilvl="2" w:tplc="6A4416D2" w:tentative="1">
      <w:start w:val="1"/>
      <w:numFmt w:val="bullet"/>
      <w:lvlText w:val=""/>
      <w:lvlJc w:val="left"/>
      <w:pPr>
        <w:tabs>
          <w:tab w:val="num" w:pos="2880"/>
        </w:tabs>
        <w:ind w:left="2880" w:hanging="360"/>
      </w:pPr>
      <w:rPr>
        <w:rFonts w:ascii="Wingdings" w:hAnsi="Wingdings" w:hint="default"/>
      </w:rPr>
    </w:lvl>
    <w:lvl w:ilvl="3" w:tplc="CF126612" w:tentative="1">
      <w:start w:val="1"/>
      <w:numFmt w:val="bullet"/>
      <w:lvlText w:val=""/>
      <w:lvlJc w:val="left"/>
      <w:pPr>
        <w:tabs>
          <w:tab w:val="num" w:pos="3600"/>
        </w:tabs>
        <w:ind w:left="3600" w:hanging="360"/>
      </w:pPr>
      <w:rPr>
        <w:rFonts w:ascii="Symbol" w:hAnsi="Symbol" w:hint="default"/>
      </w:rPr>
    </w:lvl>
    <w:lvl w:ilvl="4" w:tplc="4C9455F6" w:tentative="1">
      <w:start w:val="1"/>
      <w:numFmt w:val="bullet"/>
      <w:lvlText w:val="o"/>
      <w:lvlJc w:val="left"/>
      <w:pPr>
        <w:tabs>
          <w:tab w:val="num" w:pos="4320"/>
        </w:tabs>
        <w:ind w:left="4320" w:hanging="360"/>
      </w:pPr>
      <w:rPr>
        <w:rFonts w:ascii="Courier New" w:hAnsi="Courier New" w:hint="default"/>
      </w:rPr>
    </w:lvl>
    <w:lvl w:ilvl="5" w:tplc="0F86D3B4" w:tentative="1">
      <w:start w:val="1"/>
      <w:numFmt w:val="bullet"/>
      <w:lvlText w:val=""/>
      <w:lvlJc w:val="left"/>
      <w:pPr>
        <w:tabs>
          <w:tab w:val="num" w:pos="5040"/>
        </w:tabs>
        <w:ind w:left="5040" w:hanging="360"/>
      </w:pPr>
      <w:rPr>
        <w:rFonts w:ascii="Wingdings" w:hAnsi="Wingdings" w:hint="default"/>
      </w:rPr>
    </w:lvl>
    <w:lvl w:ilvl="6" w:tplc="3FD072C0" w:tentative="1">
      <w:start w:val="1"/>
      <w:numFmt w:val="bullet"/>
      <w:lvlText w:val=""/>
      <w:lvlJc w:val="left"/>
      <w:pPr>
        <w:tabs>
          <w:tab w:val="num" w:pos="5760"/>
        </w:tabs>
        <w:ind w:left="5760" w:hanging="360"/>
      </w:pPr>
      <w:rPr>
        <w:rFonts w:ascii="Symbol" w:hAnsi="Symbol" w:hint="default"/>
      </w:rPr>
    </w:lvl>
    <w:lvl w:ilvl="7" w:tplc="90ACACB8" w:tentative="1">
      <w:start w:val="1"/>
      <w:numFmt w:val="bullet"/>
      <w:lvlText w:val="o"/>
      <w:lvlJc w:val="left"/>
      <w:pPr>
        <w:tabs>
          <w:tab w:val="num" w:pos="6480"/>
        </w:tabs>
        <w:ind w:left="6480" w:hanging="360"/>
      </w:pPr>
      <w:rPr>
        <w:rFonts w:ascii="Courier New" w:hAnsi="Courier New" w:hint="default"/>
      </w:rPr>
    </w:lvl>
    <w:lvl w:ilvl="8" w:tplc="9CC6EF0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3EFA8C0A">
      <w:start w:val="1"/>
      <w:numFmt w:val="bullet"/>
      <w:lvlText w:val=""/>
      <w:lvlJc w:val="left"/>
      <w:pPr>
        <w:tabs>
          <w:tab w:val="num" w:pos="1440"/>
        </w:tabs>
        <w:ind w:left="1440" w:hanging="360"/>
      </w:pPr>
      <w:rPr>
        <w:rFonts w:ascii="Symbol" w:hAnsi="Symbol" w:hint="default"/>
      </w:rPr>
    </w:lvl>
    <w:lvl w:ilvl="1" w:tplc="EBF817C0" w:tentative="1">
      <w:start w:val="1"/>
      <w:numFmt w:val="bullet"/>
      <w:lvlText w:val="o"/>
      <w:lvlJc w:val="left"/>
      <w:pPr>
        <w:tabs>
          <w:tab w:val="num" w:pos="2160"/>
        </w:tabs>
        <w:ind w:left="2160" w:hanging="360"/>
      </w:pPr>
      <w:rPr>
        <w:rFonts w:ascii="Courier New" w:hAnsi="Courier New" w:hint="default"/>
      </w:rPr>
    </w:lvl>
    <w:lvl w:ilvl="2" w:tplc="A38CD990" w:tentative="1">
      <w:start w:val="1"/>
      <w:numFmt w:val="bullet"/>
      <w:lvlText w:val=""/>
      <w:lvlJc w:val="left"/>
      <w:pPr>
        <w:tabs>
          <w:tab w:val="num" w:pos="2880"/>
        </w:tabs>
        <w:ind w:left="2880" w:hanging="360"/>
      </w:pPr>
      <w:rPr>
        <w:rFonts w:ascii="Wingdings" w:hAnsi="Wingdings" w:hint="default"/>
      </w:rPr>
    </w:lvl>
    <w:lvl w:ilvl="3" w:tplc="FC54DB02" w:tentative="1">
      <w:start w:val="1"/>
      <w:numFmt w:val="bullet"/>
      <w:lvlText w:val=""/>
      <w:lvlJc w:val="left"/>
      <w:pPr>
        <w:tabs>
          <w:tab w:val="num" w:pos="3600"/>
        </w:tabs>
        <w:ind w:left="3600" w:hanging="360"/>
      </w:pPr>
      <w:rPr>
        <w:rFonts w:ascii="Symbol" w:hAnsi="Symbol" w:hint="default"/>
      </w:rPr>
    </w:lvl>
    <w:lvl w:ilvl="4" w:tplc="7E94679C" w:tentative="1">
      <w:start w:val="1"/>
      <w:numFmt w:val="bullet"/>
      <w:lvlText w:val="o"/>
      <w:lvlJc w:val="left"/>
      <w:pPr>
        <w:tabs>
          <w:tab w:val="num" w:pos="4320"/>
        </w:tabs>
        <w:ind w:left="4320" w:hanging="360"/>
      </w:pPr>
      <w:rPr>
        <w:rFonts w:ascii="Courier New" w:hAnsi="Courier New" w:hint="default"/>
      </w:rPr>
    </w:lvl>
    <w:lvl w:ilvl="5" w:tplc="6AD28D1E" w:tentative="1">
      <w:start w:val="1"/>
      <w:numFmt w:val="bullet"/>
      <w:lvlText w:val=""/>
      <w:lvlJc w:val="left"/>
      <w:pPr>
        <w:tabs>
          <w:tab w:val="num" w:pos="5040"/>
        </w:tabs>
        <w:ind w:left="5040" w:hanging="360"/>
      </w:pPr>
      <w:rPr>
        <w:rFonts w:ascii="Wingdings" w:hAnsi="Wingdings" w:hint="default"/>
      </w:rPr>
    </w:lvl>
    <w:lvl w:ilvl="6" w:tplc="347E1D86" w:tentative="1">
      <w:start w:val="1"/>
      <w:numFmt w:val="bullet"/>
      <w:lvlText w:val=""/>
      <w:lvlJc w:val="left"/>
      <w:pPr>
        <w:tabs>
          <w:tab w:val="num" w:pos="5760"/>
        </w:tabs>
        <w:ind w:left="5760" w:hanging="360"/>
      </w:pPr>
      <w:rPr>
        <w:rFonts w:ascii="Symbol" w:hAnsi="Symbol" w:hint="default"/>
      </w:rPr>
    </w:lvl>
    <w:lvl w:ilvl="7" w:tplc="26422CCA" w:tentative="1">
      <w:start w:val="1"/>
      <w:numFmt w:val="bullet"/>
      <w:lvlText w:val="o"/>
      <w:lvlJc w:val="left"/>
      <w:pPr>
        <w:tabs>
          <w:tab w:val="num" w:pos="6480"/>
        </w:tabs>
        <w:ind w:left="6480" w:hanging="360"/>
      </w:pPr>
      <w:rPr>
        <w:rFonts w:ascii="Courier New" w:hAnsi="Courier New" w:hint="default"/>
      </w:rPr>
    </w:lvl>
    <w:lvl w:ilvl="8" w:tplc="93127EB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E348F0F4">
      <w:start w:val="1"/>
      <w:numFmt w:val="bullet"/>
      <w:lvlText w:val=""/>
      <w:lvlJc w:val="left"/>
      <w:pPr>
        <w:tabs>
          <w:tab w:val="num" w:pos="1440"/>
        </w:tabs>
        <w:ind w:left="1440" w:hanging="360"/>
      </w:pPr>
      <w:rPr>
        <w:rFonts w:ascii="Symbol" w:hAnsi="Symbol" w:hint="default"/>
      </w:rPr>
    </w:lvl>
    <w:lvl w:ilvl="1" w:tplc="6D60878A">
      <w:start w:val="1"/>
      <w:numFmt w:val="bullet"/>
      <w:lvlText w:val="o"/>
      <w:lvlJc w:val="left"/>
      <w:pPr>
        <w:tabs>
          <w:tab w:val="num" w:pos="2160"/>
        </w:tabs>
        <w:ind w:left="2160" w:hanging="360"/>
      </w:pPr>
      <w:rPr>
        <w:rFonts w:ascii="Courier New" w:hAnsi="Courier New" w:hint="default"/>
      </w:rPr>
    </w:lvl>
    <w:lvl w:ilvl="2" w:tplc="381283A8" w:tentative="1">
      <w:start w:val="1"/>
      <w:numFmt w:val="bullet"/>
      <w:lvlText w:val=""/>
      <w:lvlJc w:val="left"/>
      <w:pPr>
        <w:tabs>
          <w:tab w:val="num" w:pos="2880"/>
        </w:tabs>
        <w:ind w:left="2880" w:hanging="360"/>
      </w:pPr>
      <w:rPr>
        <w:rFonts w:ascii="Wingdings" w:hAnsi="Wingdings" w:hint="default"/>
      </w:rPr>
    </w:lvl>
    <w:lvl w:ilvl="3" w:tplc="5C046784" w:tentative="1">
      <w:start w:val="1"/>
      <w:numFmt w:val="bullet"/>
      <w:lvlText w:val=""/>
      <w:lvlJc w:val="left"/>
      <w:pPr>
        <w:tabs>
          <w:tab w:val="num" w:pos="3600"/>
        </w:tabs>
        <w:ind w:left="3600" w:hanging="360"/>
      </w:pPr>
      <w:rPr>
        <w:rFonts w:ascii="Symbol" w:hAnsi="Symbol" w:hint="default"/>
      </w:rPr>
    </w:lvl>
    <w:lvl w:ilvl="4" w:tplc="B60A3034" w:tentative="1">
      <w:start w:val="1"/>
      <w:numFmt w:val="bullet"/>
      <w:lvlText w:val="o"/>
      <w:lvlJc w:val="left"/>
      <w:pPr>
        <w:tabs>
          <w:tab w:val="num" w:pos="4320"/>
        </w:tabs>
        <w:ind w:left="4320" w:hanging="360"/>
      </w:pPr>
      <w:rPr>
        <w:rFonts w:ascii="Courier New" w:hAnsi="Courier New" w:hint="default"/>
      </w:rPr>
    </w:lvl>
    <w:lvl w:ilvl="5" w:tplc="A6AED2BA" w:tentative="1">
      <w:start w:val="1"/>
      <w:numFmt w:val="bullet"/>
      <w:lvlText w:val=""/>
      <w:lvlJc w:val="left"/>
      <w:pPr>
        <w:tabs>
          <w:tab w:val="num" w:pos="5040"/>
        </w:tabs>
        <w:ind w:left="5040" w:hanging="360"/>
      </w:pPr>
      <w:rPr>
        <w:rFonts w:ascii="Wingdings" w:hAnsi="Wingdings" w:hint="default"/>
      </w:rPr>
    </w:lvl>
    <w:lvl w:ilvl="6" w:tplc="B4EEB7AC" w:tentative="1">
      <w:start w:val="1"/>
      <w:numFmt w:val="bullet"/>
      <w:lvlText w:val=""/>
      <w:lvlJc w:val="left"/>
      <w:pPr>
        <w:tabs>
          <w:tab w:val="num" w:pos="5760"/>
        </w:tabs>
        <w:ind w:left="5760" w:hanging="360"/>
      </w:pPr>
      <w:rPr>
        <w:rFonts w:ascii="Symbol" w:hAnsi="Symbol" w:hint="default"/>
      </w:rPr>
    </w:lvl>
    <w:lvl w:ilvl="7" w:tplc="B9AC82FE" w:tentative="1">
      <w:start w:val="1"/>
      <w:numFmt w:val="bullet"/>
      <w:lvlText w:val="o"/>
      <w:lvlJc w:val="left"/>
      <w:pPr>
        <w:tabs>
          <w:tab w:val="num" w:pos="6480"/>
        </w:tabs>
        <w:ind w:left="6480" w:hanging="360"/>
      </w:pPr>
      <w:rPr>
        <w:rFonts w:ascii="Courier New" w:hAnsi="Courier New" w:hint="default"/>
      </w:rPr>
    </w:lvl>
    <w:lvl w:ilvl="8" w:tplc="CA2EF61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63D66DD0">
      <w:start w:val="1"/>
      <w:numFmt w:val="bullet"/>
      <w:lvlText w:val=""/>
      <w:lvlJc w:val="left"/>
      <w:pPr>
        <w:tabs>
          <w:tab w:val="num" w:pos="720"/>
        </w:tabs>
        <w:ind w:left="720" w:hanging="360"/>
      </w:pPr>
      <w:rPr>
        <w:rFonts w:ascii="Symbol" w:hAnsi="Symbol" w:hint="default"/>
      </w:rPr>
    </w:lvl>
    <w:lvl w:ilvl="1" w:tplc="4C1E91F2">
      <w:start w:val="1"/>
      <w:numFmt w:val="bullet"/>
      <w:lvlText w:val="o"/>
      <w:lvlJc w:val="left"/>
      <w:pPr>
        <w:tabs>
          <w:tab w:val="num" w:pos="1440"/>
        </w:tabs>
        <w:ind w:left="1440" w:hanging="360"/>
      </w:pPr>
      <w:rPr>
        <w:rFonts w:ascii="Courier New" w:hAnsi="Courier New" w:hint="default"/>
      </w:rPr>
    </w:lvl>
    <w:lvl w:ilvl="2" w:tplc="8AB81E6A" w:tentative="1">
      <w:start w:val="1"/>
      <w:numFmt w:val="bullet"/>
      <w:lvlText w:val=""/>
      <w:lvlJc w:val="left"/>
      <w:pPr>
        <w:tabs>
          <w:tab w:val="num" w:pos="2160"/>
        </w:tabs>
        <w:ind w:left="2160" w:hanging="360"/>
      </w:pPr>
      <w:rPr>
        <w:rFonts w:ascii="Wingdings" w:hAnsi="Wingdings" w:hint="default"/>
      </w:rPr>
    </w:lvl>
    <w:lvl w:ilvl="3" w:tplc="1F6E0994" w:tentative="1">
      <w:start w:val="1"/>
      <w:numFmt w:val="bullet"/>
      <w:lvlText w:val=""/>
      <w:lvlJc w:val="left"/>
      <w:pPr>
        <w:tabs>
          <w:tab w:val="num" w:pos="2880"/>
        </w:tabs>
        <w:ind w:left="2880" w:hanging="360"/>
      </w:pPr>
      <w:rPr>
        <w:rFonts w:ascii="Symbol" w:hAnsi="Symbol" w:hint="default"/>
      </w:rPr>
    </w:lvl>
    <w:lvl w:ilvl="4" w:tplc="B212DAE8" w:tentative="1">
      <w:start w:val="1"/>
      <w:numFmt w:val="bullet"/>
      <w:lvlText w:val="o"/>
      <w:lvlJc w:val="left"/>
      <w:pPr>
        <w:tabs>
          <w:tab w:val="num" w:pos="3600"/>
        </w:tabs>
        <w:ind w:left="3600" w:hanging="360"/>
      </w:pPr>
      <w:rPr>
        <w:rFonts w:ascii="Courier New" w:hAnsi="Courier New" w:hint="default"/>
      </w:rPr>
    </w:lvl>
    <w:lvl w:ilvl="5" w:tplc="96FCEB56" w:tentative="1">
      <w:start w:val="1"/>
      <w:numFmt w:val="bullet"/>
      <w:lvlText w:val=""/>
      <w:lvlJc w:val="left"/>
      <w:pPr>
        <w:tabs>
          <w:tab w:val="num" w:pos="4320"/>
        </w:tabs>
        <w:ind w:left="4320" w:hanging="360"/>
      </w:pPr>
      <w:rPr>
        <w:rFonts w:ascii="Wingdings" w:hAnsi="Wingdings" w:hint="default"/>
      </w:rPr>
    </w:lvl>
    <w:lvl w:ilvl="6" w:tplc="D2CED502" w:tentative="1">
      <w:start w:val="1"/>
      <w:numFmt w:val="bullet"/>
      <w:lvlText w:val=""/>
      <w:lvlJc w:val="left"/>
      <w:pPr>
        <w:tabs>
          <w:tab w:val="num" w:pos="5040"/>
        </w:tabs>
        <w:ind w:left="5040" w:hanging="360"/>
      </w:pPr>
      <w:rPr>
        <w:rFonts w:ascii="Symbol" w:hAnsi="Symbol" w:hint="default"/>
      </w:rPr>
    </w:lvl>
    <w:lvl w:ilvl="7" w:tplc="6C94CB8A" w:tentative="1">
      <w:start w:val="1"/>
      <w:numFmt w:val="bullet"/>
      <w:lvlText w:val="o"/>
      <w:lvlJc w:val="left"/>
      <w:pPr>
        <w:tabs>
          <w:tab w:val="num" w:pos="5760"/>
        </w:tabs>
        <w:ind w:left="5760" w:hanging="360"/>
      </w:pPr>
      <w:rPr>
        <w:rFonts w:ascii="Courier New" w:hAnsi="Courier New" w:hint="default"/>
      </w:rPr>
    </w:lvl>
    <w:lvl w:ilvl="8" w:tplc="11320D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52C48022">
      <w:start w:val="1"/>
      <w:numFmt w:val="lowerRoman"/>
      <w:lvlText w:val="%1.)"/>
      <w:lvlJc w:val="left"/>
      <w:pPr>
        <w:tabs>
          <w:tab w:val="num" w:pos="540"/>
        </w:tabs>
        <w:ind w:left="255" w:hanging="435"/>
      </w:pPr>
      <w:rPr>
        <w:rFonts w:hint="default"/>
      </w:rPr>
    </w:lvl>
    <w:lvl w:ilvl="1" w:tplc="3EC6C460" w:tentative="1">
      <w:start w:val="1"/>
      <w:numFmt w:val="lowerLetter"/>
      <w:lvlText w:val="%2."/>
      <w:lvlJc w:val="left"/>
      <w:pPr>
        <w:tabs>
          <w:tab w:val="num" w:pos="1260"/>
        </w:tabs>
        <w:ind w:left="1260" w:hanging="360"/>
      </w:pPr>
    </w:lvl>
    <w:lvl w:ilvl="2" w:tplc="2EDAC8E2" w:tentative="1">
      <w:start w:val="1"/>
      <w:numFmt w:val="lowerRoman"/>
      <w:lvlText w:val="%3."/>
      <w:lvlJc w:val="right"/>
      <w:pPr>
        <w:tabs>
          <w:tab w:val="num" w:pos="1980"/>
        </w:tabs>
        <w:ind w:left="1980" w:hanging="180"/>
      </w:pPr>
    </w:lvl>
    <w:lvl w:ilvl="3" w:tplc="24007ADC" w:tentative="1">
      <w:start w:val="1"/>
      <w:numFmt w:val="decimal"/>
      <w:lvlText w:val="%4."/>
      <w:lvlJc w:val="left"/>
      <w:pPr>
        <w:tabs>
          <w:tab w:val="num" w:pos="2700"/>
        </w:tabs>
        <w:ind w:left="2700" w:hanging="360"/>
      </w:pPr>
    </w:lvl>
    <w:lvl w:ilvl="4" w:tplc="BEB6E352" w:tentative="1">
      <w:start w:val="1"/>
      <w:numFmt w:val="lowerLetter"/>
      <w:lvlText w:val="%5."/>
      <w:lvlJc w:val="left"/>
      <w:pPr>
        <w:tabs>
          <w:tab w:val="num" w:pos="3420"/>
        </w:tabs>
        <w:ind w:left="3420" w:hanging="360"/>
      </w:pPr>
    </w:lvl>
    <w:lvl w:ilvl="5" w:tplc="76C613AC" w:tentative="1">
      <w:start w:val="1"/>
      <w:numFmt w:val="lowerRoman"/>
      <w:lvlText w:val="%6."/>
      <w:lvlJc w:val="right"/>
      <w:pPr>
        <w:tabs>
          <w:tab w:val="num" w:pos="4140"/>
        </w:tabs>
        <w:ind w:left="4140" w:hanging="180"/>
      </w:pPr>
    </w:lvl>
    <w:lvl w:ilvl="6" w:tplc="F9C0C5E0" w:tentative="1">
      <w:start w:val="1"/>
      <w:numFmt w:val="decimal"/>
      <w:lvlText w:val="%7."/>
      <w:lvlJc w:val="left"/>
      <w:pPr>
        <w:tabs>
          <w:tab w:val="num" w:pos="4860"/>
        </w:tabs>
        <w:ind w:left="4860" w:hanging="360"/>
      </w:pPr>
    </w:lvl>
    <w:lvl w:ilvl="7" w:tplc="B2BAFF06" w:tentative="1">
      <w:start w:val="1"/>
      <w:numFmt w:val="lowerLetter"/>
      <w:lvlText w:val="%8."/>
      <w:lvlJc w:val="left"/>
      <w:pPr>
        <w:tabs>
          <w:tab w:val="num" w:pos="5580"/>
        </w:tabs>
        <w:ind w:left="5580" w:hanging="360"/>
      </w:pPr>
    </w:lvl>
    <w:lvl w:ilvl="8" w:tplc="1E64522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C848FC7A">
      <w:start w:val="1"/>
      <w:numFmt w:val="decimal"/>
      <w:lvlText w:val="%1."/>
      <w:lvlJc w:val="left"/>
      <w:pPr>
        <w:tabs>
          <w:tab w:val="num" w:pos="180"/>
        </w:tabs>
        <w:ind w:left="180" w:hanging="360"/>
      </w:pPr>
      <w:rPr>
        <w:rFonts w:hint="default"/>
      </w:rPr>
    </w:lvl>
    <w:lvl w:ilvl="1" w:tplc="709EC054" w:tentative="1">
      <w:start w:val="1"/>
      <w:numFmt w:val="lowerLetter"/>
      <w:lvlText w:val="%2."/>
      <w:lvlJc w:val="left"/>
      <w:pPr>
        <w:tabs>
          <w:tab w:val="num" w:pos="900"/>
        </w:tabs>
        <w:ind w:left="900" w:hanging="360"/>
      </w:pPr>
    </w:lvl>
    <w:lvl w:ilvl="2" w:tplc="D832849A" w:tentative="1">
      <w:start w:val="1"/>
      <w:numFmt w:val="lowerRoman"/>
      <w:lvlText w:val="%3."/>
      <w:lvlJc w:val="right"/>
      <w:pPr>
        <w:tabs>
          <w:tab w:val="num" w:pos="1620"/>
        </w:tabs>
        <w:ind w:left="1620" w:hanging="180"/>
      </w:pPr>
    </w:lvl>
    <w:lvl w:ilvl="3" w:tplc="889C4080" w:tentative="1">
      <w:start w:val="1"/>
      <w:numFmt w:val="decimal"/>
      <w:lvlText w:val="%4."/>
      <w:lvlJc w:val="left"/>
      <w:pPr>
        <w:tabs>
          <w:tab w:val="num" w:pos="2340"/>
        </w:tabs>
        <w:ind w:left="2340" w:hanging="360"/>
      </w:pPr>
    </w:lvl>
    <w:lvl w:ilvl="4" w:tplc="C9CE5B52" w:tentative="1">
      <w:start w:val="1"/>
      <w:numFmt w:val="lowerLetter"/>
      <w:lvlText w:val="%5."/>
      <w:lvlJc w:val="left"/>
      <w:pPr>
        <w:tabs>
          <w:tab w:val="num" w:pos="3060"/>
        </w:tabs>
        <w:ind w:left="3060" w:hanging="360"/>
      </w:pPr>
    </w:lvl>
    <w:lvl w:ilvl="5" w:tplc="D7F0CDC0" w:tentative="1">
      <w:start w:val="1"/>
      <w:numFmt w:val="lowerRoman"/>
      <w:lvlText w:val="%6."/>
      <w:lvlJc w:val="right"/>
      <w:pPr>
        <w:tabs>
          <w:tab w:val="num" w:pos="3780"/>
        </w:tabs>
        <w:ind w:left="3780" w:hanging="180"/>
      </w:pPr>
    </w:lvl>
    <w:lvl w:ilvl="6" w:tplc="D8E8E9FA" w:tentative="1">
      <w:start w:val="1"/>
      <w:numFmt w:val="decimal"/>
      <w:lvlText w:val="%7."/>
      <w:lvlJc w:val="left"/>
      <w:pPr>
        <w:tabs>
          <w:tab w:val="num" w:pos="4500"/>
        </w:tabs>
        <w:ind w:left="4500" w:hanging="360"/>
      </w:pPr>
    </w:lvl>
    <w:lvl w:ilvl="7" w:tplc="CCB26D40" w:tentative="1">
      <w:start w:val="1"/>
      <w:numFmt w:val="lowerLetter"/>
      <w:lvlText w:val="%8."/>
      <w:lvlJc w:val="left"/>
      <w:pPr>
        <w:tabs>
          <w:tab w:val="num" w:pos="5220"/>
        </w:tabs>
        <w:ind w:left="5220" w:hanging="360"/>
      </w:pPr>
    </w:lvl>
    <w:lvl w:ilvl="8" w:tplc="BB9A92C0"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BD587BBC">
      <w:start w:val="1"/>
      <w:numFmt w:val="bullet"/>
      <w:lvlText w:val=""/>
      <w:lvlJc w:val="left"/>
      <w:pPr>
        <w:tabs>
          <w:tab w:val="num" w:pos="720"/>
        </w:tabs>
        <w:ind w:left="720" w:hanging="360"/>
      </w:pPr>
      <w:rPr>
        <w:rFonts w:ascii="Symbol" w:hAnsi="Symbol" w:hint="default"/>
      </w:rPr>
    </w:lvl>
    <w:lvl w:ilvl="1" w:tplc="562A0804" w:tentative="1">
      <w:start w:val="1"/>
      <w:numFmt w:val="bullet"/>
      <w:lvlText w:val="o"/>
      <w:lvlJc w:val="left"/>
      <w:pPr>
        <w:tabs>
          <w:tab w:val="num" w:pos="1440"/>
        </w:tabs>
        <w:ind w:left="1440" w:hanging="360"/>
      </w:pPr>
      <w:rPr>
        <w:rFonts w:ascii="Courier New" w:hAnsi="Courier New" w:hint="default"/>
      </w:rPr>
    </w:lvl>
    <w:lvl w:ilvl="2" w:tplc="C27EE70C" w:tentative="1">
      <w:start w:val="1"/>
      <w:numFmt w:val="bullet"/>
      <w:lvlText w:val=""/>
      <w:lvlJc w:val="left"/>
      <w:pPr>
        <w:tabs>
          <w:tab w:val="num" w:pos="2160"/>
        </w:tabs>
        <w:ind w:left="2160" w:hanging="360"/>
      </w:pPr>
      <w:rPr>
        <w:rFonts w:ascii="Wingdings" w:hAnsi="Wingdings" w:hint="default"/>
      </w:rPr>
    </w:lvl>
    <w:lvl w:ilvl="3" w:tplc="5B0AF284" w:tentative="1">
      <w:start w:val="1"/>
      <w:numFmt w:val="bullet"/>
      <w:lvlText w:val=""/>
      <w:lvlJc w:val="left"/>
      <w:pPr>
        <w:tabs>
          <w:tab w:val="num" w:pos="2880"/>
        </w:tabs>
        <w:ind w:left="2880" w:hanging="360"/>
      </w:pPr>
      <w:rPr>
        <w:rFonts w:ascii="Symbol" w:hAnsi="Symbol" w:hint="default"/>
      </w:rPr>
    </w:lvl>
    <w:lvl w:ilvl="4" w:tplc="6674C7C0" w:tentative="1">
      <w:start w:val="1"/>
      <w:numFmt w:val="bullet"/>
      <w:lvlText w:val="o"/>
      <w:lvlJc w:val="left"/>
      <w:pPr>
        <w:tabs>
          <w:tab w:val="num" w:pos="3600"/>
        </w:tabs>
        <w:ind w:left="3600" w:hanging="360"/>
      </w:pPr>
      <w:rPr>
        <w:rFonts w:ascii="Courier New" w:hAnsi="Courier New" w:hint="default"/>
      </w:rPr>
    </w:lvl>
    <w:lvl w:ilvl="5" w:tplc="C2142608" w:tentative="1">
      <w:start w:val="1"/>
      <w:numFmt w:val="bullet"/>
      <w:lvlText w:val=""/>
      <w:lvlJc w:val="left"/>
      <w:pPr>
        <w:tabs>
          <w:tab w:val="num" w:pos="4320"/>
        </w:tabs>
        <w:ind w:left="4320" w:hanging="360"/>
      </w:pPr>
      <w:rPr>
        <w:rFonts w:ascii="Wingdings" w:hAnsi="Wingdings" w:hint="default"/>
      </w:rPr>
    </w:lvl>
    <w:lvl w:ilvl="6" w:tplc="7F72C22A" w:tentative="1">
      <w:start w:val="1"/>
      <w:numFmt w:val="bullet"/>
      <w:lvlText w:val=""/>
      <w:lvlJc w:val="left"/>
      <w:pPr>
        <w:tabs>
          <w:tab w:val="num" w:pos="5040"/>
        </w:tabs>
        <w:ind w:left="5040" w:hanging="360"/>
      </w:pPr>
      <w:rPr>
        <w:rFonts w:ascii="Symbol" w:hAnsi="Symbol" w:hint="default"/>
      </w:rPr>
    </w:lvl>
    <w:lvl w:ilvl="7" w:tplc="55B2DE86" w:tentative="1">
      <w:start w:val="1"/>
      <w:numFmt w:val="bullet"/>
      <w:lvlText w:val="o"/>
      <w:lvlJc w:val="left"/>
      <w:pPr>
        <w:tabs>
          <w:tab w:val="num" w:pos="5760"/>
        </w:tabs>
        <w:ind w:left="5760" w:hanging="360"/>
      </w:pPr>
      <w:rPr>
        <w:rFonts w:ascii="Courier New" w:hAnsi="Courier New" w:hint="default"/>
      </w:rPr>
    </w:lvl>
    <w:lvl w:ilvl="8" w:tplc="39D071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1D4E9234">
      <w:start w:val="1"/>
      <w:numFmt w:val="bullet"/>
      <w:lvlText w:val=""/>
      <w:lvlJc w:val="left"/>
      <w:pPr>
        <w:tabs>
          <w:tab w:val="num" w:pos="720"/>
        </w:tabs>
        <w:ind w:left="720" w:hanging="360"/>
      </w:pPr>
      <w:rPr>
        <w:rFonts w:ascii="Symbol" w:hAnsi="Symbol" w:hint="default"/>
      </w:rPr>
    </w:lvl>
    <w:lvl w:ilvl="1" w:tplc="5B681DFC">
      <w:start w:val="1"/>
      <w:numFmt w:val="bullet"/>
      <w:lvlText w:val="o"/>
      <w:lvlJc w:val="left"/>
      <w:pPr>
        <w:tabs>
          <w:tab w:val="num" w:pos="1440"/>
        </w:tabs>
        <w:ind w:left="1440" w:hanging="360"/>
      </w:pPr>
      <w:rPr>
        <w:rFonts w:ascii="Courier New" w:hAnsi="Courier New" w:hint="default"/>
      </w:rPr>
    </w:lvl>
    <w:lvl w:ilvl="2" w:tplc="C0AC1456" w:tentative="1">
      <w:start w:val="1"/>
      <w:numFmt w:val="bullet"/>
      <w:lvlText w:val=""/>
      <w:lvlJc w:val="left"/>
      <w:pPr>
        <w:tabs>
          <w:tab w:val="num" w:pos="2160"/>
        </w:tabs>
        <w:ind w:left="2160" w:hanging="360"/>
      </w:pPr>
      <w:rPr>
        <w:rFonts w:ascii="Wingdings" w:hAnsi="Wingdings" w:hint="default"/>
      </w:rPr>
    </w:lvl>
    <w:lvl w:ilvl="3" w:tplc="640489D6" w:tentative="1">
      <w:start w:val="1"/>
      <w:numFmt w:val="bullet"/>
      <w:lvlText w:val=""/>
      <w:lvlJc w:val="left"/>
      <w:pPr>
        <w:tabs>
          <w:tab w:val="num" w:pos="2880"/>
        </w:tabs>
        <w:ind w:left="2880" w:hanging="360"/>
      </w:pPr>
      <w:rPr>
        <w:rFonts w:ascii="Symbol" w:hAnsi="Symbol" w:hint="default"/>
      </w:rPr>
    </w:lvl>
    <w:lvl w:ilvl="4" w:tplc="67E6589E" w:tentative="1">
      <w:start w:val="1"/>
      <w:numFmt w:val="bullet"/>
      <w:lvlText w:val="o"/>
      <w:lvlJc w:val="left"/>
      <w:pPr>
        <w:tabs>
          <w:tab w:val="num" w:pos="3600"/>
        </w:tabs>
        <w:ind w:left="3600" w:hanging="360"/>
      </w:pPr>
      <w:rPr>
        <w:rFonts w:ascii="Courier New" w:hAnsi="Courier New" w:hint="default"/>
      </w:rPr>
    </w:lvl>
    <w:lvl w:ilvl="5" w:tplc="410A6DF8" w:tentative="1">
      <w:start w:val="1"/>
      <w:numFmt w:val="bullet"/>
      <w:lvlText w:val=""/>
      <w:lvlJc w:val="left"/>
      <w:pPr>
        <w:tabs>
          <w:tab w:val="num" w:pos="4320"/>
        </w:tabs>
        <w:ind w:left="4320" w:hanging="360"/>
      </w:pPr>
      <w:rPr>
        <w:rFonts w:ascii="Wingdings" w:hAnsi="Wingdings" w:hint="default"/>
      </w:rPr>
    </w:lvl>
    <w:lvl w:ilvl="6" w:tplc="284E8058" w:tentative="1">
      <w:start w:val="1"/>
      <w:numFmt w:val="bullet"/>
      <w:lvlText w:val=""/>
      <w:lvlJc w:val="left"/>
      <w:pPr>
        <w:tabs>
          <w:tab w:val="num" w:pos="5040"/>
        </w:tabs>
        <w:ind w:left="5040" w:hanging="360"/>
      </w:pPr>
      <w:rPr>
        <w:rFonts w:ascii="Symbol" w:hAnsi="Symbol" w:hint="default"/>
      </w:rPr>
    </w:lvl>
    <w:lvl w:ilvl="7" w:tplc="12D02ECC" w:tentative="1">
      <w:start w:val="1"/>
      <w:numFmt w:val="bullet"/>
      <w:lvlText w:val="o"/>
      <w:lvlJc w:val="left"/>
      <w:pPr>
        <w:tabs>
          <w:tab w:val="num" w:pos="5760"/>
        </w:tabs>
        <w:ind w:left="5760" w:hanging="360"/>
      </w:pPr>
      <w:rPr>
        <w:rFonts w:ascii="Courier New" w:hAnsi="Courier New" w:hint="default"/>
      </w:rPr>
    </w:lvl>
    <w:lvl w:ilvl="8" w:tplc="8DBE24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C14ADC06">
      <w:start w:val="1"/>
      <w:numFmt w:val="decimal"/>
      <w:pStyle w:val="References"/>
      <w:lvlText w:val="%1."/>
      <w:lvlJc w:val="left"/>
      <w:pPr>
        <w:tabs>
          <w:tab w:val="num" w:pos="360"/>
        </w:tabs>
        <w:ind w:left="360" w:hanging="360"/>
      </w:pPr>
      <w:rPr>
        <w:rFonts w:hint="default"/>
      </w:rPr>
    </w:lvl>
    <w:lvl w:ilvl="1" w:tplc="6D8ADBB0">
      <w:start w:val="1"/>
      <w:numFmt w:val="lowerLetter"/>
      <w:lvlText w:val="%2."/>
      <w:lvlJc w:val="left"/>
      <w:pPr>
        <w:tabs>
          <w:tab w:val="num" w:pos="1620"/>
        </w:tabs>
        <w:ind w:left="1620" w:hanging="360"/>
      </w:pPr>
    </w:lvl>
    <w:lvl w:ilvl="2" w:tplc="AA588E26" w:tentative="1">
      <w:start w:val="1"/>
      <w:numFmt w:val="lowerRoman"/>
      <w:lvlText w:val="%3."/>
      <w:lvlJc w:val="right"/>
      <w:pPr>
        <w:tabs>
          <w:tab w:val="num" w:pos="2340"/>
        </w:tabs>
        <w:ind w:left="2340" w:hanging="180"/>
      </w:pPr>
    </w:lvl>
    <w:lvl w:ilvl="3" w:tplc="E0687BD6" w:tentative="1">
      <w:start w:val="1"/>
      <w:numFmt w:val="decimal"/>
      <w:lvlText w:val="%4."/>
      <w:lvlJc w:val="left"/>
      <w:pPr>
        <w:tabs>
          <w:tab w:val="num" w:pos="3060"/>
        </w:tabs>
        <w:ind w:left="3060" w:hanging="360"/>
      </w:pPr>
    </w:lvl>
    <w:lvl w:ilvl="4" w:tplc="24206316" w:tentative="1">
      <w:start w:val="1"/>
      <w:numFmt w:val="lowerLetter"/>
      <w:lvlText w:val="%5."/>
      <w:lvlJc w:val="left"/>
      <w:pPr>
        <w:tabs>
          <w:tab w:val="num" w:pos="3780"/>
        </w:tabs>
        <w:ind w:left="3780" w:hanging="360"/>
      </w:pPr>
    </w:lvl>
    <w:lvl w:ilvl="5" w:tplc="B2EA34BC" w:tentative="1">
      <w:start w:val="1"/>
      <w:numFmt w:val="lowerRoman"/>
      <w:lvlText w:val="%6."/>
      <w:lvlJc w:val="right"/>
      <w:pPr>
        <w:tabs>
          <w:tab w:val="num" w:pos="4500"/>
        </w:tabs>
        <w:ind w:left="4500" w:hanging="180"/>
      </w:pPr>
    </w:lvl>
    <w:lvl w:ilvl="6" w:tplc="6CC65098" w:tentative="1">
      <w:start w:val="1"/>
      <w:numFmt w:val="decimal"/>
      <w:lvlText w:val="%7."/>
      <w:lvlJc w:val="left"/>
      <w:pPr>
        <w:tabs>
          <w:tab w:val="num" w:pos="5220"/>
        </w:tabs>
        <w:ind w:left="5220" w:hanging="360"/>
      </w:pPr>
    </w:lvl>
    <w:lvl w:ilvl="7" w:tplc="3E245A8E" w:tentative="1">
      <w:start w:val="1"/>
      <w:numFmt w:val="lowerLetter"/>
      <w:lvlText w:val="%8."/>
      <w:lvlJc w:val="left"/>
      <w:pPr>
        <w:tabs>
          <w:tab w:val="num" w:pos="5940"/>
        </w:tabs>
        <w:ind w:left="5940" w:hanging="360"/>
      </w:pPr>
    </w:lvl>
    <w:lvl w:ilvl="8" w:tplc="5BFC3170"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0EFE84A0">
      <w:start w:val="1"/>
      <w:numFmt w:val="bullet"/>
      <w:lvlText w:val=""/>
      <w:lvlJc w:val="left"/>
      <w:pPr>
        <w:tabs>
          <w:tab w:val="num" w:pos="720"/>
        </w:tabs>
        <w:ind w:left="720" w:hanging="360"/>
      </w:pPr>
      <w:rPr>
        <w:rFonts w:ascii="Symbol" w:hAnsi="Symbol" w:hint="default"/>
      </w:rPr>
    </w:lvl>
    <w:lvl w:ilvl="1" w:tplc="56848160" w:tentative="1">
      <w:start w:val="1"/>
      <w:numFmt w:val="bullet"/>
      <w:lvlText w:val="o"/>
      <w:lvlJc w:val="left"/>
      <w:pPr>
        <w:tabs>
          <w:tab w:val="num" w:pos="1440"/>
        </w:tabs>
        <w:ind w:left="1440" w:hanging="360"/>
      </w:pPr>
      <w:rPr>
        <w:rFonts w:ascii="Courier New" w:hAnsi="Courier New" w:hint="default"/>
      </w:rPr>
    </w:lvl>
    <w:lvl w:ilvl="2" w:tplc="D1C4E560" w:tentative="1">
      <w:start w:val="1"/>
      <w:numFmt w:val="bullet"/>
      <w:lvlText w:val=""/>
      <w:lvlJc w:val="left"/>
      <w:pPr>
        <w:tabs>
          <w:tab w:val="num" w:pos="2160"/>
        </w:tabs>
        <w:ind w:left="2160" w:hanging="360"/>
      </w:pPr>
      <w:rPr>
        <w:rFonts w:ascii="Wingdings" w:hAnsi="Wingdings" w:hint="default"/>
      </w:rPr>
    </w:lvl>
    <w:lvl w:ilvl="3" w:tplc="53507AE6" w:tentative="1">
      <w:start w:val="1"/>
      <w:numFmt w:val="bullet"/>
      <w:lvlText w:val=""/>
      <w:lvlJc w:val="left"/>
      <w:pPr>
        <w:tabs>
          <w:tab w:val="num" w:pos="2880"/>
        </w:tabs>
        <w:ind w:left="2880" w:hanging="360"/>
      </w:pPr>
      <w:rPr>
        <w:rFonts w:ascii="Symbol" w:hAnsi="Symbol" w:hint="default"/>
      </w:rPr>
    </w:lvl>
    <w:lvl w:ilvl="4" w:tplc="712C3274" w:tentative="1">
      <w:start w:val="1"/>
      <w:numFmt w:val="bullet"/>
      <w:lvlText w:val="o"/>
      <w:lvlJc w:val="left"/>
      <w:pPr>
        <w:tabs>
          <w:tab w:val="num" w:pos="3600"/>
        </w:tabs>
        <w:ind w:left="3600" w:hanging="360"/>
      </w:pPr>
      <w:rPr>
        <w:rFonts w:ascii="Courier New" w:hAnsi="Courier New" w:hint="default"/>
      </w:rPr>
    </w:lvl>
    <w:lvl w:ilvl="5" w:tplc="ED3CC6E0" w:tentative="1">
      <w:start w:val="1"/>
      <w:numFmt w:val="bullet"/>
      <w:lvlText w:val=""/>
      <w:lvlJc w:val="left"/>
      <w:pPr>
        <w:tabs>
          <w:tab w:val="num" w:pos="4320"/>
        </w:tabs>
        <w:ind w:left="4320" w:hanging="360"/>
      </w:pPr>
      <w:rPr>
        <w:rFonts w:ascii="Wingdings" w:hAnsi="Wingdings" w:hint="default"/>
      </w:rPr>
    </w:lvl>
    <w:lvl w:ilvl="6" w:tplc="093A4072" w:tentative="1">
      <w:start w:val="1"/>
      <w:numFmt w:val="bullet"/>
      <w:lvlText w:val=""/>
      <w:lvlJc w:val="left"/>
      <w:pPr>
        <w:tabs>
          <w:tab w:val="num" w:pos="5040"/>
        </w:tabs>
        <w:ind w:left="5040" w:hanging="360"/>
      </w:pPr>
      <w:rPr>
        <w:rFonts w:ascii="Symbol" w:hAnsi="Symbol" w:hint="default"/>
      </w:rPr>
    </w:lvl>
    <w:lvl w:ilvl="7" w:tplc="B0DED932" w:tentative="1">
      <w:start w:val="1"/>
      <w:numFmt w:val="bullet"/>
      <w:lvlText w:val="o"/>
      <w:lvlJc w:val="left"/>
      <w:pPr>
        <w:tabs>
          <w:tab w:val="num" w:pos="5760"/>
        </w:tabs>
        <w:ind w:left="5760" w:hanging="360"/>
      </w:pPr>
      <w:rPr>
        <w:rFonts w:ascii="Courier New" w:hAnsi="Courier New" w:hint="default"/>
      </w:rPr>
    </w:lvl>
    <w:lvl w:ilvl="8" w:tplc="CDE677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C3AEF"/>
    <w:multiLevelType w:val="hybridMultilevel"/>
    <w:tmpl w:val="588203AA"/>
    <w:lvl w:ilvl="0" w:tplc="E0CEE5BA">
      <w:start w:val="1"/>
      <w:numFmt w:val="bullet"/>
      <w:lvlText w:val=""/>
      <w:lvlJc w:val="left"/>
      <w:pPr>
        <w:tabs>
          <w:tab w:val="num" w:pos="720"/>
        </w:tabs>
        <w:ind w:left="720" w:hanging="360"/>
      </w:pPr>
      <w:rPr>
        <w:rFonts w:ascii="Wingdings" w:hAnsi="Wingdings" w:hint="default"/>
      </w:rPr>
    </w:lvl>
    <w:lvl w:ilvl="1" w:tplc="AA063666" w:tentative="1">
      <w:start w:val="1"/>
      <w:numFmt w:val="bullet"/>
      <w:lvlText w:val=""/>
      <w:lvlJc w:val="left"/>
      <w:pPr>
        <w:tabs>
          <w:tab w:val="num" w:pos="1440"/>
        </w:tabs>
        <w:ind w:left="1440" w:hanging="360"/>
      </w:pPr>
      <w:rPr>
        <w:rFonts w:ascii="Wingdings" w:hAnsi="Wingdings" w:hint="default"/>
      </w:rPr>
    </w:lvl>
    <w:lvl w:ilvl="2" w:tplc="4EE64FCE" w:tentative="1">
      <w:start w:val="1"/>
      <w:numFmt w:val="bullet"/>
      <w:lvlText w:val=""/>
      <w:lvlJc w:val="left"/>
      <w:pPr>
        <w:tabs>
          <w:tab w:val="num" w:pos="2160"/>
        </w:tabs>
        <w:ind w:left="2160" w:hanging="360"/>
      </w:pPr>
      <w:rPr>
        <w:rFonts w:ascii="Wingdings" w:hAnsi="Wingdings" w:hint="default"/>
      </w:rPr>
    </w:lvl>
    <w:lvl w:ilvl="3" w:tplc="1D4C2F78" w:tentative="1">
      <w:start w:val="1"/>
      <w:numFmt w:val="bullet"/>
      <w:lvlText w:val=""/>
      <w:lvlJc w:val="left"/>
      <w:pPr>
        <w:tabs>
          <w:tab w:val="num" w:pos="2880"/>
        </w:tabs>
        <w:ind w:left="2880" w:hanging="360"/>
      </w:pPr>
      <w:rPr>
        <w:rFonts w:ascii="Wingdings" w:hAnsi="Wingdings" w:hint="default"/>
      </w:rPr>
    </w:lvl>
    <w:lvl w:ilvl="4" w:tplc="6936AB90" w:tentative="1">
      <w:start w:val="1"/>
      <w:numFmt w:val="bullet"/>
      <w:lvlText w:val=""/>
      <w:lvlJc w:val="left"/>
      <w:pPr>
        <w:tabs>
          <w:tab w:val="num" w:pos="3600"/>
        </w:tabs>
        <w:ind w:left="3600" w:hanging="360"/>
      </w:pPr>
      <w:rPr>
        <w:rFonts w:ascii="Wingdings" w:hAnsi="Wingdings" w:hint="default"/>
      </w:rPr>
    </w:lvl>
    <w:lvl w:ilvl="5" w:tplc="422CF04C" w:tentative="1">
      <w:start w:val="1"/>
      <w:numFmt w:val="bullet"/>
      <w:lvlText w:val=""/>
      <w:lvlJc w:val="left"/>
      <w:pPr>
        <w:tabs>
          <w:tab w:val="num" w:pos="4320"/>
        </w:tabs>
        <w:ind w:left="4320" w:hanging="360"/>
      </w:pPr>
      <w:rPr>
        <w:rFonts w:ascii="Wingdings" w:hAnsi="Wingdings" w:hint="default"/>
      </w:rPr>
    </w:lvl>
    <w:lvl w:ilvl="6" w:tplc="40A6B57A" w:tentative="1">
      <w:start w:val="1"/>
      <w:numFmt w:val="bullet"/>
      <w:lvlText w:val=""/>
      <w:lvlJc w:val="left"/>
      <w:pPr>
        <w:tabs>
          <w:tab w:val="num" w:pos="5040"/>
        </w:tabs>
        <w:ind w:left="5040" w:hanging="360"/>
      </w:pPr>
      <w:rPr>
        <w:rFonts w:ascii="Wingdings" w:hAnsi="Wingdings" w:hint="default"/>
      </w:rPr>
    </w:lvl>
    <w:lvl w:ilvl="7" w:tplc="B61A7762" w:tentative="1">
      <w:start w:val="1"/>
      <w:numFmt w:val="bullet"/>
      <w:lvlText w:val=""/>
      <w:lvlJc w:val="left"/>
      <w:pPr>
        <w:tabs>
          <w:tab w:val="num" w:pos="5760"/>
        </w:tabs>
        <w:ind w:left="5760" w:hanging="360"/>
      </w:pPr>
      <w:rPr>
        <w:rFonts w:ascii="Wingdings" w:hAnsi="Wingdings" w:hint="default"/>
      </w:rPr>
    </w:lvl>
    <w:lvl w:ilvl="8" w:tplc="5A62FC6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14C05"/>
    <w:rsid w:val="00021BA5"/>
    <w:rsid w:val="00030677"/>
    <w:rsid w:val="0003373A"/>
    <w:rsid w:val="00043FBF"/>
    <w:rsid w:val="00051F4C"/>
    <w:rsid w:val="000532AF"/>
    <w:rsid w:val="000539C9"/>
    <w:rsid w:val="0005750B"/>
    <w:rsid w:val="000605FF"/>
    <w:rsid w:val="00062F8E"/>
    <w:rsid w:val="00067532"/>
    <w:rsid w:val="0006775F"/>
    <w:rsid w:val="0007373B"/>
    <w:rsid w:val="00093A04"/>
    <w:rsid w:val="00094B2E"/>
    <w:rsid w:val="00097E01"/>
    <w:rsid w:val="000A7A59"/>
    <w:rsid w:val="000C1273"/>
    <w:rsid w:val="000C4779"/>
    <w:rsid w:val="000C7167"/>
    <w:rsid w:val="000C7FC5"/>
    <w:rsid w:val="000F6F3A"/>
    <w:rsid w:val="00106558"/>
    <w:rsid w:val="0012794C"/>
    <w:rsid w:val="00160529"/>
    <w:rsid w:val="00162E2B"/>
    <w:rsid w:val="0016398C"/>
    <w:rsid w:val="001677C8"/>
    <w:rsid w:val="00180761"/>
    <w:rsid w:val="00181C13"/>
    <w:rsid w:val="00192D31"/>
    <w:rsid w:val="00194CF0"/>
    <w:rsid w:val="001A6ED0"/>
    <w:rsid w:val="001A7447"/>
    <w:rsid w:val="001B23E0"/>
    <w:rsid w:val="001B28D3"/>
    <w:rsid w:val="001D4579"/>
    <w:rsid w:val="001E5BD9"/>
    <w:rsid w:val="001F0435"/>
    <w:rsid w:val="002018A4"/>
    <w:rsid w:val="00216E97"/>
    <w:rsid w:val="00217009"/>
    <w:rsid w:val="00225948"/>
    <w:rsid w:val="0023022D"/>
    <w:rsid w:val="00231AE6"/>
    <w:rsid w:val="00232274"/>
    <w:rsid w:val="0024214F"/>
    <w:rsid w:val="002478DB"/>
    <w:rsid w:val="00252851"/>
    <w:rsid w:val="00254920"/>
    <w:rsid w:val="0026624E"/>
    <w:rsid w:val="002707C5"/>
    <w:rsid w:val="00272F60"/>
    <w:rsid w:val="00277859"/>
    <w:rsid w:val="0028039B"/>
    <w:rsid w:val="002833DF"/>
    <w:rsid w:val="00293854"/>
    <w:rsid w:val="002955E5"/>
    <w:rsid w:val="00296B18"/>
    <w:rsid w:val="002A3AAF"/>
    <w:rsid w:val="002A5045"/>
    <w:rsid w:val="002A7E56"/>
    <w:rsid w:val="002B74DE"/>
    <w:rsid w:val="002C0698"/>
    <w:rsid w:val="002C25A3"/>
    <w:rsid w:val="002D077E"/>
    <w:rsid w:val="002D5824"/>
    <w:rsid w:val="002E4D70"/>
    <w:rsid w:val="003003CD"/>
    <w:rsid w:val="003009B3"/>
    <w:rsid w:val="00321348"/>
    <w:rsid w:val="003267A9"/>
    <w:rsid w:val="00345E6E"/>
    <w:rsid w:val="003578AF"/>
    <w:rsid w:val="00365974"/>
    <w:rsid w:val="00371C86"/>
    <w:rsid w:val="00372583"/>
    <w:rsid w:val="00373BF0"/>
    <w:rsid w:val="00377A85"/>
    <w:rsid w:val="00380C96"/>
    <w:rsid w:val="0039091C"/>
    <w:rsid w:val="003A0EB1"/>
    <w:rsid w:val="003A1F34"/>
    <w:rsid w:val="003A3EC6"/>
    <w:rsid w:val="003B1F49"/>
    <w:rsid w:val="003B66E6"/>
    <w:rsid w:val="003C3F67"/>
    <w:rsid w:val="003C5819"/>
    <w:rsid w:val="003D1A6A"/>
    <w:rsid w:val="003D509A"/>
    <w:rsid w:val="003E0525"/>
    <w:rsid w:val="003E07A5"/>
    <w:rsid w:val="003F0025"/>
    <w:rsid w:val="00405E9C"/>
    <w:rsid w:val="00406525"/>
    <w:rsid w:val="00411BF2"/>
    <w:rsid w:val="004125ED"/>
    <w:rsid w:val="00413A65"/>
    <w:rsid w:val="0041469F"/>
    <w:rsid w:val="0041517F"/>
    <w:rsid w:val="004209C4"/>
    <w:rsid w:val="00420E55"/>
    <w:rsid w:val="00421EE8"/>
    <w:rsid w:val="004236D3"/>
    <w:rsid w:val="00431E0A"/>
    <w:rsid w:val="00437003"/>
    <w:rsid w:val="004544B4"/>
    <w:rsid w:val="004641CD"/>
    <w:rsid w:val="004816CA"/>
    <w:rsid w:val="00483744"/>
    <w:rsid w:val="00486BFA"/>
    <w:rsid w:val="004910E8"/>
    <w:rsid w:val="004A5216"/>
    <w:rsid w:val="004B7660"/>
    <w:rsid w:val="004C048E"/>
    <w:rsid w:val="004C4472"/>
    <w:rsid w:val="004D1A17"/>
    <w:rsid w:val="004D2E19"/>
    <w:rsid w:val="004D7868"/>
    <w:rsid w:val="004F1124"/>
    <w:rsid w:val="004F3F8E"/>
    <w:rsid w:val="004F7C02"/>
    <w:rsid w:val="00506F0C"/>
    <w:rsid w:val="00507852"/>
    <w:rsid w:val="00523989"/>
    <w:rsid w:val="00532AFD"/>
    <w:rsid w:val="00554F38"/>
    <w:rsid w:val="00560F13"/>
    <w:rsid w:val="00561399"/>
    <w:rsid w:val="00564708"/>
    <w:rsid w:val="00574EBA"/>
    <w:rsid w:val="00580A5B"/>
    <w:rsid w:val="0058415E"/>
    <w:rsid w:val="00584B2D"/>
    <w:rsid w:val="00584D33"/>
    <w:rsid w:val="00585FCA"/>
    <w:rsid w:val="00591F43"/>
    <w:rsid w:val="00593EC7"/>
    <w:rsid w:val="005A0791"/>
    <w:rsid w:val="005A5112"/>
    <w:rsid w:val="005B7806"/>
    <w:rsid w:val="005E3BA2"/>
    <w:rsid w:val="005F147E"/>
    <w:rsid w:val="005F614E"/>
    <w:rsid w:val="00615122"/>
    <w:rsid w:val="006234E0"/>
    <w:rsid w:val="006253EF"/>
    <w:rsid w:val="0062602A"/>
    <w:rsid w:val="0064360D"/>
    <w:rsid w:val="00645455"/>
    <w:rsid w:val="006462DE"/>
    <w:rsid w:val="006528AE"/>
    <w:rsid w:val="006564DA"/>
    <w:rsid w:val="00667814"/>
    <w:rsid w:val="006708F8"/>
    <w:rsid w:val="006834EE"/>
    <w:rsid w:val="0069041A"/>
    <w:rsid w:val="00695BED"/>
    <w:rsid w:val="00696D54"/>
    <w:rsid w:val="00696E3D"/>
    <w:rsid w:val="006A2627"/>
    <w:rsid w:val="006A5621"/>
    <w:rsid w:val="006C288E"/>
    <w:rsid w:val="006C6429"/>
    <w:rsid w:val="006D209D"/>
    <w:rsid w:val="006E01D0"/>
    <w:rsid w:val="006E6A26"/>
    <w:rsid w:val="006E7DF7"/>
    <w:rsid w:val="00715D49"/>
    <w:rsid w:val="007177FA"/>
    <w:rsid w:val="00724BD8"/>
    <w:rsid w:val="00727B59"/>
    <w:rsid w:val="00737186"/>
    <w:rsid w:val="00744BA7"/>
    <w:rsid w:val="00744C1A"/>
    <w:rsid w:val="00762EF8"/>
    <w:rsid w:val="00770073"/>
    <w:rsid w:val="0077364A"/>
    <w:rsid w:val="00777CBF"/>
    <w:rsid w:val="007822E7"/>
    <w:rsid w:val="00782BDC"/>
    <w:rsid w:val="007934F0"/>
    <w:rsid w:val="00797911"/>
    <w:rsid w:val="007C7605"/>
    <w:rsid w:val="007D239E"/>
    <w:rsid w:val="007D4583"/>
    <w:rsid w:val="007D67AF"/>
    <w:rsid w:val="007E0321"/>
    <w:rsid w:val="007E1C62"/>
    <w:rsid w:val="007E2BAF"/>
    <w:rsid w:val="007F3C60"/>
    <w:rsid w:val="007F4D8F"/>
    <w:rsid w:val="007F7F83"/>
    <w:rsid w:val="00803534"/>
    <w:rsid w:val="00811A7B"/>
    <w:rsid w:val="0081270F"/>
    <w:rsid w:val="0081613F"/>
    <w:rsid w:val="00820AE9"/>
    <w:rsid w:val="0082253E"/>
    <w:rsid w:val="008248EA"/>
    <w:rsid w:val="0083397D"/>
    <w:rsid w:val="00837C93"/>
    <w:rsid w:val="008423F1"/>
    <w:rsid w:val="00853298"/>
    <w:rsid w:val="008618DE"/>
    <w:rsid w:val="00862323"/>
    <w:rsid w:val="0086749A"/>
    <w:rsid w:val="0087140C"/>
    <w:rsid w:val="00871BC5"/>
    <w:rsid w:val="00881A18"/>
    <w:rsid w:val="00881C8A"/>
    <w:rsid w:val="00882780"/>
    <w:rsid w:val="00894C4F"/>
    <w:rsid w:val="008960D6"/>
    <w:rsid w:val="008A408B"/>
    <w:rsid w:val="008B068F"/>
    <w:rsid w:val="008B25A9"/>
    <w:rsid w:val="008B5125"/>
    <w:rsid w:val="008C1B05"/>
    <w:rsid w:val="008C41AA"/>
    <w:rsid w:val="008C7234"/>
    <w:rsid w:val="008D2244"/>
    <w:rsid w:val="008D51CD"/>
    <w:rsid w:val="008E3498"/>
    <w:rsid w:val="008E3AA5"/>
    <w:rsid w:val="008F24B8"/>
    <w:rsid w:val="008F7AA3"/>
    <w:rsid w:val="00902B4D"/>
    <w:rsid w:val="009044C6"/>
    <w:rsid w:val="0090581D"/>
    <w:rsid w:val="00906BBD"/>
    <w:rsid w:val="009158BB"/>
    <w:rsid w:val="00921639"/>
    <w:rsid w:val="00923728"/>
    <w:rsid w:val="009260A1"/>
    <w:rsid w:val="00930296"/>
    <w:rsid w:val="00947812"/>
    <w:rsid w:val="0095174F"/>
    <w:rsid w:val="00952C56"/>
    <w:rsid w:val="00953A4A"/>
    <w:rsid w:val="00956E01"/>
    <w:rsid w:val="0096115A"/>
    <w:rsid w:val="009661F4"/>
    <w:rsid w:val="009803D4"/>
    <w:rsid w:val="00982B2C"/>
    <w:rsid w:val="00987B2C"/>
    <w:rsid w:val="009935B7"/>
    <w:rsid w:val="009940A0"/>
    <w:rsid w:val="0099523B"/>
    <w:rsid w:val="00996E0A"/>
    <w:rsid w:val="00997A7A"/>
    <w:rsid w:val="009A15B1"/>
    <w:rsid w:val="009A2664"/>
    <w:rsid w:val="009A70EA"/>
    <w:rsid w:val="009B0272"/>
    <w:rsid w:val="009B0954"/>
    <w:rsid w:val="009B581D"/>
    <w:rsid w:val="009D624C"/>
    <w:rsid w:val="009E031F"/>
    <w:rsid w:val="009E4D59"/>
    <w:rsid w:val="009E7EBC"/>
    <w:rsid w:val="009F6970"/>
    <w:rsid w:val="00A0455E"/>
    <w:rsid w:val="00A11341"/>
    <w:rsid w:val="00A238F3"/>
    <w:rsid w:val="00A30992"/>
    <w:rsid w:val="00A36D68"/>
    <w:rsid w:val="00A40F5A"/>
    <w:rsid w:val="00A568AA"/>
    <w:rsid w:val="00A635E2"/>
    <w:rsid w:val="00A638AF"/>
    <w:rsid w:val="00A734DA"/>
    <w:rsid w:val="00A863A9"/>
    <w:rsid w:val="00A86896"/>
    <w:rsid w:val="00A92A8D"/>
    <w:rsid w:val="00A92EFF"/>
    <w:rsid w:val="00A9444A"/>
    <w:rsid w:val="00A96D21"/>
    <w:rsid w:val="00AA17EB"/>
    <w:rsid w:val="00AA3073"/>
    <w:rsid w:val="00AC48EA"/>
    <w:rsid w:val="00AD2EED"/>
    <w:rsid w:val="00AD3050"/>
    <w:rsid w:val="00AD5AD4"/>
    <w:rsid w:val="00AE3245"/>
    <w:rsid w:val="00AF103B"/>
    <w:rsid w:val="00AF1973"/>
    <w:rsid w:val="00AF2899"/>
    <w:rsid w:val="00B02278"/>
    <w:rsid w:val="00B02B7D"/>
    <w:rsid w:val="00B07C64"/>
    <w:rsid w:val="00B10589"/>
    <w:rsid w:val="00B21FF1"/>
    <w:rsid w:val="00B30249"/>
    <w:rsid w:val="00B3330C"/>
    <w:rsid w:val="00B46C5A"/>
    <w:rsid w:val="00B527C4"/>
    <w:rsid w:val="00B54E86"/>
    <w:rsid w:val="00B66F43"/>
    <w:rsid w:val="00B742D0"/>
    <w:rsid w:val="00B816C1"/>
    <w:rsid w:val="00B9560E"/>
    <w:rsid w:val="00BA4D6C"/>
    <w:rsid w:val="00BB0879"/>
    <w:rsid w:val="00BB6FE6"/>
    <w:rsid w:val="00BC1AF1"/>
    <w:rsid w:val="00BC2CC5"/>
    <w:rsid w:val="00BD7043"/>
    <w:rsid w:val="00BF3184"/>
    <w:rsid w:val="00C0162C"/>
    <w:rsid w:val="00C02349"/>
    <w:rsid w:val="00C24BFA"/>
    <w:rsid w:val="00C367F5"/>
    <w:rsid w:val="00C4365C"/>
    <w:rsid w:val="00C455D4"/>
    <w:rsid w:val="00C460F6"/>
    <w:rsid w:val="00C46C41"/>
    <w:rsid w:val="00C52F7E"/>
    <w:rsid w:val="00C6012B"/>
    <w:rsid w:val="00C6510E"/>
    <w:rsid w:val="00C702C5"/>
    <w:rsid w:val="00C7799B"/>
    <w:rsid w:val="00C81F9A"/>
    <w:rsid w:val="00C87CA3"/>
    <w:rsid w:val="00C924DC"/>
    <w:rsid w:val="00CA0507"/>
    <w:rsid w:val="00CA6EE2"/>
    <w:rsid w:val="00CB161F"/>
    <w:rsid w:val="00CB5844"/>
    <w:rsid w:val="00CC03EB"/>
    <w:rsid w:val="00CD6495"/>
    <w:rsid w:val="00CD6A25"/>
    <w:rsid w:val="00CE0BE0"/>
    <w:rsid w:val="00CE108E"/>
    <w:rsid w:val="00CE6A08"/>
    <w:rsid w:val="00CF2779"/>
    <w:rsid w:val="00CF2C48"/>
    <w:rsid w:val="00D01198"/>
    <w:rsid w:val="00D0445E"/>
    <w:rsid w:val="00D05641"/>
    <w:rsid w:val="00D17DEE"/>
    <w:rsid w:val="00D224C1"/>
    <w:rsid w:val="00D30B0E"/>
    <w:rsid w:val="00D3239E"/>
    <w:rsid w:val="00D349A3"/>
    <w:rsid w:val="00D36ABA"/>
    <w:rsid w:val="00D53025"/>
    <w:rsid w:val="00D613AE"/>
    <w:rsid w:val="00D66BED"/>
    <w:rsid w:val="00D77B91"/>
    <w:rsid w:val="00D90B21"/>
    <w:rsid w:val="00D94F73"/>
    <w:rsid w:val="00D96C61"/>
    <w:rsid w:val="00DA3B9C"/>
    <w:rsid w:val="00DB05EE"/>
    <w:rsid w:val="00DB3A21"/>
    <w:rsid w:val="00DB429B"/>
    <w:rsid w:val="00DC69F1"/>
    <w:rsid w:val="00DD10E5"/>
    <w:rsid w:val="00DD398A"/>
    <w:rsid w:val="00DD4B4F"/>
    <w:rsid w:val="00DE2BD0"/>
    <w:rsid w:val="00DE76ED"/>
    <w:rsid w:val="00E046B2"/>
    <w:rsid w:val="00E10A35"/>
    <w:rsid w:val="00E21DF9"/>
    <w:rsid w:val="00E256B9"/>
    <w:rsid w:val="00E30AF4"/>
    <w:rsid w:val="00E30C03"/>
    <w:rsid w:val="00E57033"/>
    <w:rsid w:val="00E571DD"/>
    <w:rsid w:val="00E70A1D"/>
    <w:rsid w:val="00E714CE"/>
    <w:rsid w:val="00E75003"/>
    <w:rsid w:val="00E9636B"/>
    <w:rsid w:val="00E97810"/>
    <w:rsid w:val="00EA7BE0"/>
    <w:rsid w:val="00EB11CF"/>
    <w:rsid w:val="00EB346C"/>
    <w:rsid w:val="00EB75D9"/>
    <w:rsid w:val="00EC1F26"/>
    <w:rsid w:val="00EC2FF0"/>
    <w:rsid w:val="00EC77E4"/>
    <w:rsid w:val="00EE014A"/>
    <w:rsid w:val="00EE3B83"/>
    <w:rsid w:val="00EE5954"/>
    <w:rsid w:val="00EE6B77"/>
    <w:rsid w:val="00EF1CA2"/>
    <w:rsid w:val="00EF60EB"/>
    <w:rsid w:val="00EF701C"/>
    <w:rsid w:val="00F0530D"/>
    <w:rsid w:val="00F12E15"/>
    <w:rsid w:val="00F2215D"/>
    <w:rsid w:val="00F23EC0"/>
    <w:rsid w:val="00F344CF"/>
    <w:rsid w:val="00F42211"/>
    <w:rsid w:val="00F42886"/>
    <w:rsid w:val="00F45637"/>
    <w:rsid w:val="00F63B69"/>
    <w:rsid w:val="00F67F40"/>
    <w:rsid w:val="00F72441"/>
    <w:rsid w:val="00F73A89"/>
    <w:rsid w:val="00F86BFE"/>
    <w:rsid w:val="00F90E61"/>
    <w:rsid w:val="00F9310B"/>
    <w:rsid w:val="00F96C6C"/>
    <w:rsid w:val="00FA23DE"/>
    <w:rsid w:val="00FB11A2"/>
    <w:rsid w:val="00FB33B8"/>
    <w:rsid w:val="00FB36D0"/>
    <w:rsid w:val="00FB75BA"/>
    <w:rsid w:val="00FC32BE"/>
    <w:rsid w:val="00FC3C9B"/>
    <w:rsid w:val="00FC73E0"/>
    <w:rsid w:val="00FE5BCE"/>
    <w:rsid w:val="00FE6059"/>
    <w:rsid w:val="00FF1452"/>
    <w:rsid w:val="00FF34A3"/>
    <w:rsid w:val="00FF49BC"/>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B9764"/>
  <w15:docId w15:val="{1874505F-A8EF-4A49-805B-377AF817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A1"/>
    <w:rPr>
      <w:rFonts w:ascii="Times New Roman" w:hAnsi="Times New Roman"/>
      <w:lang w:val="en-GB"/>
    </w:rPr>
  </w:style>
  <w:style w:type="paragraph" w:styleId="Heading1">
    <w:name w:val="heading 1"/>
    <w:basedOn w:val="Normal"/>
    <w:next w:val="Normal"/>
    <w:qFormat/>
    <w:rsid w:val="009260A1"/>
    <w:pPr>
      <w:keepNext/>
      <w:spacing w:before="240" w:after="60"/>
      <w:outlineLvl w:val="0"/>
    </w:pPr>
    <w:rPr>
      <w:rFonts w:ascii="Arial" w:hAnsi="Arial"/>
      <w:b/>
      <w:sz w:val="28"/>
    </w:rPr>
  </w:style>
  <w:style w:type="paragraph" w:styleId="Heading2">
    <w:name w:val="heading 2"/>
    <w:basedOn w:val="Normal"/>
    <w:next w:val="Normal"/>
    <w:qFormat/>
    <w:rsid w:val="009260A1"/>
    <w:pPr>
      <w:keepNext/>
      <w:spacing w:before="240" w:after="60"/>
      <w:outlineLvl w:val="1"/>
    </w:pPr>
    <w:rPr>
      <w:rFonts w:ascii="Arial" w:hAnsi="Arial"/>
      <w:b/>
      <w:i/>
      <w:sz w:val="22"/>
    </w:rPr>
  </w:style>
  <w:style w:type="paragraph" w:styleId="Heading3">
    <w:name w:val="heading 3"/>
    <w:basedOn w:val="Normal"/>
    <w:next w:val="Normal"/>
    <w:qFormat/>
    <w:rsid w:val="009260A1"/>
    <w:pPr>
      <w:keepNext/>
      <w:spacing w:before="240" w:after="60"/>
      <w:outlineLvl w:val="2"/>
    </w:pPr>
    <w:rPr>
      <w:rFonts w:ascii="Arial" w:hAnsi="Arial"/>
      <w:b/>
      <w:bCs/>
    </w:rPr>
  </w:style>
  <w:style w:type="paragraph" w:styleId="Heading4">
    <w:name w:val="heading 4"/>
    <w:basedOn w:val="Normal"/>
    <w:next w:val="Normal"/>
    <w:qFormat/>
    <w:rsid w:val="009260A1"/>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60A1"/>
    <w:pPr>
      <w:tabs>
        <w:tab w:val="center" w:pos="4320"/>
        <w:tab w:val="right" w:pos="8640"/>
      </w:tabs>
    </w:pPr>
  </w:style>
  <w:style w:type="paragraph" w:styleId="Header">
    <w:name w:val="header"/>
    <w:basedOn w:val="Normal"/>
    <w:rsid w:val="009260A1"/>
    <w:pPr>
      <w:tabs>
        <w:tab w:val="center" w:pos="5400"/>
        <w:tab w:val="right" w:pos="10800"/>
      </w:tabs>
    </w:pPr>
    <w:rPr>
      <w:rFonts w:ascii="Arial" w:hAnsi="Arial"/>
      <w:sz w:val="16"/>
    </w:rPr>
  </w:style>
  <w:style w:type="paragraph" w:styleId="Title">
    <w:name w:val="Title"/>
    <w:basedOn w:val="Number"/>
    <w:next w:val="Author"/>
    <w:qFormat/>
    <w:rsid w:val="009260A1"/>
    <w:pPr>
      <w:spacing w:before="0" w:after="0"/>
    </w:pPr>
    <w:rPr>
      <w:b/>
      <w:bCs/>
      <w:sz w:val="22"/>
    </w:rPr>
  </w:style>
  <w:style w:type="paragraph" w:customStyle="1" w:styleId="Number">
    <w:name w:val="Number"/>
    <w:basedOn w:val="Normal"/>
    <w:next w:val="Title"/>
    <w:rsid w:val="009260A1"/>
    <w:pPr>
      <w:spacing w:before="120" w:after="360"/>
    </w:pPr>
    <w:rPr>
      <w:rFonts w:ascii="Arial" w:hAnsi="Arial"/>
      <w:sz w:val="28"/>
    </w:rPr>
  </w:style>
  <w:style w:type="paragraph" w:customStyle="1" w:styleId="Author">
    <w:name w:val="Author"/>
    <w:basedOn w:val="Normal"/>
    <w:next w:val="copyright"/>
    <w:rsid w:val="009260A1"/>
    <w:pPr>
      <w:spacing w:after="480"/>
    </w:pPr>
    <w:rPr>
      <w:rFonts w:ascii="Arial" w:hAnsi="Arial"/>
    </w:rPr>
  </w:style>
  <w:style w:type="paragraph" w:customStyle="1" w:styleId="copyright">
    <w:name w:val="copyright"/>
    <w:basedOn w:val="Author"/>
    <w:rsid w:val="009260A1"/>
    <w:pPr>
      <w:spacing w:after="0" w:line="140" w:lineRule="exact"/>
      <w:jc w:val="both"/>
    </w:pPr>
    <w:rPr>
      <w:sz w:val="12"/>
    </w:rPr>
  </w:style>
  <w:style w:type="paragraph" w:styleId="BodyText">
    <w:name w:val="Body Text"/>
    <w:basedOn w:val="Normal"/>
    <w:rsid w:val="009260A1"/>
    <w:rPr>
      <w:sz w:val="22"/>
    </w:rPr>
  </w:style>
  <w:style w:type="paragraph" w:styleId="BodyText2">
    <w:name w:val="Body Text 2"/>
    <w:basedOn w:val="Normal"/>
    <w:rsid w:val="009260A1"/>
    <w:pPr>
      <w:ind w:firstLine="360"/>
      <w:jc w:val="both"/>
    </w:pPr>
  </w:style>
  <w:style w:type="paragraph" w:styleId="BlockText">
    <w:name w:val="Block Text"/>
    <w:basedOn w:val="Normal"/>
    <w:rsid w:val="009260A1"/>
    <w:pPr>
      <w:ind w:left="144" w:right="-86" w:hanging="144"/>
      <w:jc w:val="both"/>
    </w:pPr>
  </w:style>
  <w:style w:type="paragraph" w:customStyle="1" w:styleId="rule">
    <w:name w:val="rule"/>
    <w:basedOn w:val="Normal"/>
    <w:next w:val="copyright"/>
    <w:rsid w:val="009260A1"/>
  </w:style>
  <w:style w:type="paragraph" w:customStyle="1" w:styleId="Head4">
    <w:name w:val="Head4"/>
    <w:basedOn w:val="Head3"/>
    <w:next w:val="para1"/>
    <w:rsid w:val="009260A1"/>
    <w:rPr>
      <w:b w:val="0"/>
    </w:rPr>
  </w:style>
  <w:style w:type="paragraph" w:customStyle="1" w:styleId="Head3">
    <w:name w:val="Head3"/>
    <w:basedOn w:val="para"/>
    <w:next w:val="para1"/>
    <w:rsid w:val="009260A1"/>
    <w:pPr>
      <w:ind w:firstLine="288"/>
    </w:pPr>
    <w:rPr>
      <w:b/>
      <w:i/>
    </w:rPr>
  </w:style>
  <w:style w:type="paragraph" w:customStyle="1" w:styleId="para">
    <w:name w:val="para"/>
    <w:basedOn w:val="Normal"/>
    <w:next w:val="para1"/>
    <w:rsid w:val="009260A1"/>
    <w:pPr>
      <w:jc w:val="both"/>
    </w:pPr>
  </w:style>
  <w:style w:type="paragraph" w:customStyle="1" w:styleId="para1">
    <w:name w:val="para1"/>
    <w:basedOn w:val="para"/>
    <w:rsid w:val="009260A1"/>
    <w:pPr>
      <w:spacing w:before="120"/>
      <w:ind w:firstLine="288"/>
    </w:pPr>
  </w:style>
  <w:style w:type="paragraph" w:styleId="BodyText3">
    <w:name w:val="Body Text 3"/>
    <w:basedOn w:val="Normal"/>
    <w:rsid w:val="009260A1"/>
    <w:pPr>
      <w:ind w:right="-90"/>
      <w:jc w:val="both"/>
    </w:pPr>
    <w:rPr>
      <w:sz w:val="24"/>
    </w:rPr>
  </w:style>
  <w:style w:type="paragraph" w:customStyle="1" w:styleId="Head2">
    <w:name w:val="Head2"/>
    <w:basedOn w:val="Head1"/>
    <w:next w:val="para1"/>
    <w:rsid w:val="009260A1"/>
    <w:pPr>
      <w:keepNext w:val="0"/>
      <w:jc w:val="both"/>
    </w:pPr>
    <w:rPr>
      <w:rFonts w:ascii="Times New Roman" w:hAnsi="Times New Roman"/>
    </w:rPr>
  </w:style>
  <w:style w:type="paragraph" w:customStyle="1" w:styleId="Head1">
    <w:name w:val="Head1"/>
    <w:basedOn w:val="Normal"/>
    <w:next w:val="para"/>
    <w:rsid w:val="009260A1"/>
    <w:pPr>
      <w:keepNext/>
    </w:pPr>
    <w:rPr>
      <w:rFonts w:ascii="Arial" w:hAnsi="Arial"/>
      <w:b/>
    </w:rPr>
  </w:style>
  <w:style w:type="paragraph" w:customStyle="1" w:styleId="References">
    <w:name w:val="References"/>
    <w:basedOn w:val="para"/>
    <w:rsid w:val="009260A1"/>
    <w:pPr>
      <w:numPr>
        <w:numId w:val="24"/>
      </w:numPr>
      <w:tabs>
        <w:tab w:val="right" w:pos="360"/>
      </w:tabs>
    </w:pPr>
  </w:style>
  <w:style w:type="paragraph" w:styleId="BodyTextIndent">
    <w:name w:val="Body Text Indent"/>
    <w:basedOn w:val="Normal"/>
    <w:rsid w:val="009260A1"/>
    <w:pPr>
      <w:ind w:left="1080" w:hanging="1080"/>
      <w:jc w:val="both"/>
    </w:pPr>
    <w:rPr>
      <w:rFonts w:ascii="Arial" w:hAnsi="Arial"/>
      <w:sz w:val="22"/>
      <w:lang w:val="en-US"/>
    </w:rPr>
  </w:style>
  <w:style w:type="paragraph" w:styleId="BodyTextIndent2">
    <w:name w:val="Body Text Indent 2"/>
    <w:basedOn w:val="Normal"/>
    <w:rsid w:val="009260A1"/>
    <w:pPr>
      <w:ind w:left="360" w:hanging="720"/>
    </w:pPr>
  </w:style>
  <w:style w:type="character" w:styleId="Hyperlink">
    <w:name w:val="Hyperlink"/>
    <w:rsid w:val="009260A1"/>
    <w:rPr>
      <w:color w:val="0000FF"/>
      <w:u w:val="single"/>
    </w:rPr>
  </w:style>
  <w:style w:type="paragraph" w:styleId="FootnoteText">
    <w:name w:val="footnote text"/>
    <w:basedOn w:val="Normal"/>
    <w:link w:val="FootnoteTextChar"/>
    <w:uiPriority w:val="99"/>
    <w:rsid w:val="006A2627"/>
  </w:style>
  <w:style w:type="character" w:customStyle="1" w:styleId="FootnoteTextChar">
    <w:name w:val="Footnote Text Char"/>
    <w:basedOn w:val="DefaultParagraphFont"/>
    <w:link w:val="FootnoteText"/>
    <w:uiPriority w:val="99"/>
    <w:rsid w:val="006A2627"/>
    <w:rPr>
      <w:rFonts w:ascii="Times New Roman" w:hAnsi="Times New Roman"/>
      <w:lang w:val="en-GB"/>
    </w:rPr>
  </w:style>
  <w:style w:type="character" w:styleId="FootnoteReference">
    <w:name w:val="footnote reference"/>
    <w:basedOn w:val="DefaultParagraphFont"/>
    <w:uiPriority w:val="99"/>
    <w:rsid w:val="006A2627"/>
    <w:rPr>
      <w:vertAlign w:val="superscript"/>
    </w:rPr>
  </w:style>
  <w:style w:type="paragraph" w:styleId="ListParagraph">
    <w:name w:val="List Paragraph"/>
    <w:basedOn w:val="Normal"/>
    <w:uiPriority w:val="34"/>
    <w:qFormat/>
    <w:rsid w:val="000C7167"/>
    <w:pPr>
      <w:spacing w:after="200" w:line="276" w:lineRule="auto"/>
      <w:ind w:left="720"/>
      <w:contextualSpacing/>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9E031F"/>
    <w:rPr>
      <w:sz w:val="16"/>
      <w:szCs w:val="16"/>
    </w:rPr>
  </w:style>
  <w:style w:type="paragraph" w:styleId="BalloonText">
    <w:name w:val="Balloon Text"/>
    <w:basedOn w:val="Normal"/>
    <w:link w:val="BalloonTextChar"/>
    <w:semiHidden/>
    <w:unhideWhenUsed/>
    <w:rsid w:val="009A70EA"/>
    <w:rPr>
      <w:rFonts w:ascii="Segoe UI" w:hAnsi="Segoe UI" w:cs="Segoe UI"/>
      <w:sz w:val="18"/>
      <w:szCs w:val="18"/>
    </w:rPr>
  </w:style>
  <w:style w:type="character" w:customStyle="1" w:styleId="BalloonTextChar">
    <w:name w:val="Balloon Text Char"/>
    <w:basedOn w:val="DefaultParagraphFont"/>
    <w:link w:val="BalloonText"/>
    <w:semiHidden/>
    <w:rsid w:val="009A70EA"/>
    <w:rPr>
      <w:rFonts w:ascii="Segoe UI" w:hAnsi="Segoe UI" w:cs="Segoe UI"/>
      <w:sz w:val="18"/>
      <w:szCs w:val="18"/>
      <w:lang w:val="en-GB"/>
    </w:rPr>
  </w:style>
  <w:style w:type="paragraph" w:styleId="CommentText">
    <w:name w:val="annotation text"/>
    <w:basedOn w:val="Normal"/>
    <w:link w:val="CommentTextChar"/>
    <w:semiHidden/>
    <w:unhideWhenUsed/>
    <w:rsid w:val="00D17DEE"/>
  </w:style>
  <w:style w:type="character" w:customStyle="1" w:styleId="CommentTextChar">
    <w:name w:val="Comment Text Char"/>
    <w:basedOn w:val="DefaultParagraphFont"/>
    <w:link w:val="CommentText"/>
    <w:semiHidden/>
    <w:rsid w:val="00D17DEE"/>
    <w:rPr>
      <w:rFonts w:ascii="Times New Roman" w:hAnsi="Times New Roman"/>
      <w:lang w:val="en-GB"/>
    </w:rPr>
  </w:style>
  <w:style w:type="paragraph" w:styleId="CommentSubject">
    <w:name w:val="annotation subject"/>
    <w:basedOn w:val="CommentText"/>
    <w:next w:val="CommentText"/>
    <w:link w:val="CommentSubjectChar"/>
    <w:semiHidden/>
    <w:unhideWhenUsed/>
    <w:rsid w:val="00D17DEE"/>
    <w:rPr>
      <w:b/>
      <w:bCs/>
    </w:rPr>
  </w:style>
  <w:style w:type="character" w:customStyle="1" w:styleId="CommentSubjectChar">
    <w:name w:val="Comment Subject Char"/>
    <w:basedOn w:val="CommentTextChar"/>
    <w:link w:val="CommentSubject"/>
    <w:semiHidden/>
    <w:rsid w:val="00D17DEE"/>
    <w:rPr>
      <w:rFonts w:ascii="Times New Roman" w:hAnsi="Times New Roman"/>
      <w:b/>
      <w:bCs/>
      <w:lang w:val="en-GB"/>
    </w:rPr>
  </w:style>
  <w:style w:type="table" w:styleId="TableGrid">
    <w:name w:val="Table Grid"/>
    <w:basedOn w:val="TableNormal"/>
    <w:rsid w:val="00FF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69581">
      <w:bodyDiv w:val="1"/>
      <w:marLeft w:val="0"/>
      <w:marRight w:val="0"/>
      <w:marTop w:val="0"/>
      <w:marBottom w:val="0"/>
      <w:divBdr>
        <w:top w:val="none" w:sz="0" w:space="0" w:color="auto"/>
        <w:left w:val="none" w:sz="0" w:space="0" w:color="auto"/>
        <w:bottom w:val="none" w:sz="0" w:space="0" w:color="auto"/>
        <w:right w:val="none" w:sz="0" w:space="0" w:color="auto"/>
      </w:divBdr>
      <w:divsChild>
        <w:div w:id="975455260">
          <w:marLeft w:val="605"/>
          <w:marRight w:val="0"/>
          <w:marTop w:val="0"/>
          <w:marBottom w:val="0"/>
          <w:divBdr>
            <w:top w:val="none" w:sz="0" w:space="0" w:color="auto"/>
            <w:left w:val="none" w:sz="0" w:space="0" w:color="auto"/>
            <w:bottom w:val="none" w:sz="0" w:space="0" w:color="auto"/>
            <w:right w:val="none" w:sz="0" w:space="0" w:color="auto"/>
          </w:divBdr>
        </w:div>
      </w:divsChild>
    </w:div>
    <w:div w:id="537937897">
      <w:bodyDiv w:val="1"/>
      <w:marLeft w:val="0"/>
      <w:marRight w:val="0"/>
      <w:marTop w:val="0"/>
      <w:marBottom w:val="0"/>
      <w:divBdr>
        <w:top w:val="none" w:sz="0" w:space="0" w:color="auto"/>
        <w:left w:val="none" w:sz="0" w:space="0" w:color="auto"/>
        <w:bottom w:val="none" w:sz="0" w:space="0" w:color="auto"/>
        <w:right w:val="none" w:sz="0" w:space="0" w:color="auto"/>
      </w:divBdr>
      <w:divsChild>
        <w:div w:id="845634427">
          <w:marLeft w:val="605"/>
          <w:marRight w:val="0"/>
          <w:marTop w:val="0"/>
          <w:marBottom w:val="0"/>
          <w:divBdr>
            <w:top w:val="none" w:sz="0" w:space="0" w:color="auto"/>
            <w:left w:val="none" w:sz="0" w:space="0" w:color="auto"/>
            <w:bottom w:val="none" w:sz="0" w:space="0" w:color="auto"/>
            <w:right w:val="none" w:sz="0" w:space="0" w:color="auto"/>
          </w:divBdr>
        </w:div>
      </w:divsChild>
    </w:div>
    <w:div w:id="860357866">
      <w:bodyDiv w:val="1"/>
      <w:marLeft w:val="0"/>
      <w:marRight w:val="0"/>
      <w:marTop w:val="0"/>
      <w:marBottom w:val="0"/>
      <w:divBdr>
        <w:top w:val="none" w:sz="0" w:space="0" w:color="auto"/>
        <w:left w:val="none" w:sz="0" w:space="0" w:color="auto"/>
        <w:bottom w:val="none" w:sz="0" w:space="0" w:color="auto"/>
        <w:right w:val="none" w:sz="0" w:space="0" w:color="auto"/>
      </w:divBdr>
      <w:divsChild>
        <w:div w:id="624896281">
          <w:marLeft w:val="605"/>
          <w:marRight w:val="0"/>
          <w:marTop w:val="0"/>
          <w:marBottom w:val="0"/>
          <w:divBdr>
            <w:top w:val="none" w:sz="0" w:space="0" w:color="auto"/>
            <w:left w:val="none" w:sz="0" w:space="0" w:color="auto"/>
            <w:bottom w:val="none" w:sz="0" w:space="0" w:color="auto"/>
            <w:right w:val="none" w:sz="0" w:space="0" w:color="auto"/>
          </w:divBdr>
        </w:div>
      </w:divsChild>
    </w:div>
    <w:div w:id="1948655324">
      <w:bodyDiv w:val="1"/>
      <w:marLeft w:val="0"/>
      <w:marRight w:val="0"/>
      <w:marTop w:val="0"/>
      <w:marBottom w:val="0"/>
      <w:divBdr>
        <w:top w:val="none" w:sz="0" w:space="0" w:color="auto"/>
        <w:left w:val="none" w:sz="0" w:space="0" w:color="auto"/>
        <w:bottom w:val="none" w:sz="0" w:space="0" w:color="auto"/>
        <w:right w:val="none" w:sz="0" w:space="0" w:color="auto"/>
      </w:divBdr>
      <w:divsChild>
        <w:div w:id="1944026637">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vik.datta@alumni.ubc.ca"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10" Type="http://schemas.openxmlformats.org/officeDocument/2006/relationships/hyperlink" Target="mailto:chiaraloprete@psu.edu"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massimo.filippini@usi.ch"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13158-D142-49CB-A542-BF6052D7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1453</Words>
  <Characters>9021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Chiara Lo Prete</cp:lastModifiedBy>
  <cp:revision>14</cp:revision>
  <cp:lastPrinted>2018-04-16T23:18:00Z</cp:lastPrinted>
  <dcterms:created xsi:type="dcterms:W3CDTF">2017-06-01T17:47:00Z</dcterms:created>
  <dcterms:modified xsi:type="dcterms:W3CDTF">2018-04-16T23:27:00Z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