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796EC8" w:rsidP="00796EC8">
      <w:pPr>
        <w:pStyle w:val="BodyText"/>
        <w:framePr w:w="10800" w:h="2142" w:hRule="exact" w:hSpace="187" w:wrap="auto" w:vAnchor="page" w:hAnchor="page" w:x="714" w:y="1085"/>
        <w:rPr>
          <w:b/>
          <w:sz w:val="28"/>
          <w:szCs w:val="28"/>
        </w:rPr>
      </w:pPr>
      <w:r w:rsidRPr="00796EC8">
        <w:rPr>
          <w:b/>
          <w:i/>
          <w:caps/>
          <w:sz w:val="28"/>
          <w:szCs w:val="28"/>
        </w:rPr>
        <w:t xml:space="preserve">How much transmission </w:t>
      </w:r>
      <w:r w:rsidRPr="00871C1B">
        <w:rPr>
          <w:b/>
          <w:i/>
          <w:caps/>
          <w:sz w:val="28"/>
          <w:szCs w:val="28"/>
        </w:rPr>
        <w:t>c</w:t>
      </w:r>
      <w:r w:rsidRPr="00796EC8">
        <w:rPr>
          <w:b/>
          <w:i/>
          <w:caps/>
          <w:sz w:val="28"/>
          <w:szCs w:val="28"/>
        </w:rPr>
        <w:t>apacity will Europe need in 2050?</w:t>
      </w:r>
    </w:p>
    <w:p w:rsidR="00DC69F1" w:rsidRPr="00D767DA" w:rsidRDefault="00DC69F1" w:rsidP="00DC69F1">
      <w:pPr>
        <w:pStyle w:val="BodyText2"/>
        <w:framePr w:w="10800" w:h="2142" w:hRule="exact" w:hSpace="187" w:wrap="auto" w:vAnchor="page" w:hAnchor="page" w:x="714" w:y="1085"/>
        <w:spacing w:after="200"/>
        <w:rPr>
          <w:i/>
        </w:rPr>
      </w:pPr>
    </w:p>
    <w:p w:rsidR="00796EC8" w:rsidRDefault="00796EC8" w:rsidP="00DC69F1">
      <w:pPr>
        <w:pStyle w:val="BodyText"/>
        <w:framePr w:w="10800" w:h="2142" w:hRule="exact" w:hSpace="187" w:wrap="auto" w:vAnchor="page" w:hAnchor="page" w:x="714" w:y="1085"/>
        <w:jc w:val="right"/>
        <w:rPr>
          <w:sz w:val="20"/>
        </w:rPr>
      </w:pPr>
      <w:r w:rsidRPr="00796EC8">
        <w:rPr>
          <w:sz w:val="20"/>
        </w:rPr>
        <w:t xml:space="preserve">Richard Green, Imperial College Business School, +44 (0)20 7594 2611, </w:t>
      </w:r>
      <w:hyperlink r:id="rId8" w:history="1">
        <w:r w:rsidRPr="00BB6CCD">
          <w:rPr>
            <w:rStyle w:val="Hyperlink"/>
            <w:sz w:val="20"/>
          </w:rPr>
          <w:t>r.green@imperial.ac.uk</w:t>
        </w:r>
      </w:hyperlink>
    </w:p>
    <w:p w:rsidR="00DC69F1" w:rsidRPr="00D767DA" w:rsidRDefault="00796EC8" w:rsidP="00DC69F1">
      <w:pPr>
        <w:pStyle w:val="BodyText"/>
        <w:framePr w:w="10800" w:h="2142" w:hRule="exact" w:hSpace="187" w:wrap="auto" w:vAnchor="page" w:hAnchor="page" w:x="714" w:y="1085"/>
        <w:jc w:val="right"/>
        <w:rPr>
          <w:sz w:val="20"/>
        </w:rPr>
      </w:pPr>
      <w:r>
        <w:rPr>
          <w:sz w:val="20"/>
        </w:rPr>
        <w:t>Iain Staffell</w:t>
      </w:r>
      <w:r w:rsidR="00DC69F1">
        <w:rPr>
          <w:sz w:val="20"/>
        </w:rPr>
        <w:t>,</w:t>
      </w:r>
      <w:r>
        <w:rPr>
          <w:sz w:val="20"/>
        </w:rPr>
        <w:t xml:space="preserve"> Imperial College Business School, +44 (0)20 7594 2711, </w:t>
      </w:r>
      <w:hyperlink r:id="rId9" w:history="1">
        <w:r w:rsidRPr="00BB6CCD">
          <w:rPr>
            <w:rStyle w:val="Hyperlink"/>
            <w:sz w:val="20"/>
          </w:rPr>
          <w:t>i.staffell@imperial.ac.uk</w:t>
        </w:r>
      </w:hyperlink>
    </w:p>
    <w:p w:rsidR="00796EC8" w:rsidRPr="00D767DA" w:rsidRDefault="00796EC8" w:rsidP="00796EC8">
      <w:pPr>
        <w:pStyle w:val="BodyText"/>
        <w:framePr w:w="10800" w:h="2142" w:hRule="exact" w:hSpace="187" w:wrap="auto" w:vAnchor="page" w:hAnchor="page" w:x="714" w:y="1085"/>
        <w:jc w:val="right"/>
        <w:rPr>
          <w:sz w:val="20"/>
        </w:rPr>
      </w:pP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796EC8" w:rsidRDefault="006D782D" w:rsidP="008146A1">
      <w:pPr>
        <w:pStyle w:val="BodyText2"/>
        <w:spacing w:after="200"/>
        <w:ind w:firstLine="0"/>
      </w:pPr>
      <w:r>
        <w:t>E</w:t>
      </w:r>
      <w:r w:rsidR="00796EC8">
        <w:t xml:space="preserve">lectricity demand in Europe is likely to be significantly higher </w:t>
      </w:r>
      <w:r>
        <w:t xml:space="preserve">in 2050 </w:t>
      </w:r>
      <w:r w:rsidR="00796EC8">
        <w:t xml:space="preserve">than today with electrification of heat and transport, while the level of intermittent generation will also be much higher.  The cost of </w:t>
      </w:r>
      <w:r>
        <w:t>accommodating these changes</w:t>
      </w:r>
      <w:r w:rsidR="00796EC8">
        <w:t xml:space="preserve"> may be reduced through international cooperation, so that trade flows smooth out national imbalances between </w:t>
      </w:r>
      <w:r>
        <w:t xml:space="preserve">supply and </w:t>
      </w:r>
      <w:r w:rsidR="00796EC8">
        <w:t xml:space="preserve">demand. </w:t>
      </w:r>
    </w:p>
    <w:p w:rsidR="00796EC8" w:rsidRDefault="00796EC8" w:rsidP="008146A1">
      <w:pPr>
        <w:pStyle w:val="BodyText2"/>
        <w:spacing w:after="200"/>
        <w:ind w:firstLine="0"/>
      </w:pPr>
      <w:r>
        <w:t>Alongside the technical challenges of HVDC transmission, there are economic challenges around how to finance such a substantial investment in new infrastructure.  Will it be profitable to build the amount of interconnection that is needed to balance renewables, or will these interconnectors cannibalise their opportunity for arbitrage by bringing markets into equilibrium?</w:t>
      </w:r>
    </w:p>
    <w:p w:rsidR="00796EC8" w:rsidRDefault="00796EC8" w:rsidP="008146A1">
      <w:pPr>
        <w:pStyle w:val="BodyText2"/>
        <w:spacing w:after="200"/>
        <w:ind w:firstLine="0"/>
      </w:pPr>
      <w:r>
        <w:t>Major scenarios and roadmaps from the IEA or European Commission present only coarse results such as annual demand for electricity, which prevents the implications on the transmission system from being studied.  A meaningful analysis needs to account for the hourly pattern of demand and price differentials between neighbouring markets, in order to assess the power flows and revenues of interconnectors.</w:t>
      </w:r>
    </w:p>
    <w:p w:rsidR="00DC69F1" w:rsidRDefault="00796EC8" w:rsidP="008146A1">
      <w:pPr>
        <w:pStyle w:val="BodyText2"/>
        <w:spacing w:after="200"/>
        <w:ind w:firstLine="0"/>
      </w:pPr>
      <w:r>
        <w:t>We look at a case study of a hypothetical link between Norway and the UK.  Current plans for a 1.4 GW link are envisioned to expand to 2–3 GW (</w:t>
      </w:r>
      <w:proofErr w:type="spellStart"/>
      <w:r>
        <w:t>Desertec</w:t>
      </w:r>
      <w:proofErr w:type="spellEnd"/>
      <w:r>
        <w:t>) or 9 GW (ECF) by 2050.  How likely will such large interconnectors be profitable, and will Nordic hydro be saturated with inflows from the UK and the rest of the continent?</w:t>
      </w:r>
    </w:p>
    <w:p w:rsidR="008146A1" w:rsidRPr="00D767DA" w:rsidRDefault="008146A1" w:rsidP="008146A1">
      <w:pPr>
        <w:pStyle w:val="BodyText2"/>
        <w:spacing w:after="200"/>
        <w:ind w:firstLine="0"/>
        <w:rPr>
          <w:i/>
        </w:rPr>
      </w:pPr>
    </w:p>
    <w:p w:rsidR="00DC69F1" w:rsidRPr="00D767DA" w:rsidRDefault="00DC69F1">
      <w:pPr>
        <w:pStyle w:val="Heading2"/>
        <w:rPr>
          <w:i w:val="0"/>
          <w:sz w:val="24"/>
          <w:szCs w:val="24"/>
        </w:rPr>
      </w:pPr>
      <w:r w:rsidRPr="00D767DA">
        <w:rPr>
          <w:i w:val="0"/>
          <w:sz w:val="24"/>
          <w:szCs w:val="24"/>
        </w:rPr>
        <w:t>Methods</w:t>
      </w:r>
    </w:p>
    <w:p w:rsidR="00796EC8" w:rsidRDefault="00796EC8" w:rsidP="008146A1">
      <w:pPr>
        <w:pStyle w:val="BodyText2"/>
        <w:spacing w:after="200"/>
        <w:ind w:firstLine="0"/>
      </w:pPr>
      <w:r>
        <w:t xml:space="preserve">This paper </w:t>
      </w:r>
      <w:r w:rsidR="006D782D">
        <w:t xml:space="preserve">introduces and </w:t>
      </w:r>
      <w:r>
        <w:t xml:space="preserve">demonstrates the </w:t>
      </w:r>
      <w:proofErr w:type="spellStart"/>
      <w:r w:rsidRPr="00871C1B">
        <w:rPr>
          <w:b/>
        </w:rPr>
        <w:t>DESTinEE</w:t>
      </w:r>
      <w:proofErr w:type="spellEnd"/>
      <w:r>
        <w:t xml:space="preserve"> model</w:t>
      </w:r>
      <w:r w:rsidR="006D782D">
        <w:t>,</w:t>
      </w:r>
      <w:r>
        <w:t xml:space="preserve"> which synthesise</w:t>
      </w:r>
      <w:r w:rsidR="006D782D">
        <w:t>s</w:t>
      </w:r>
      <w:r>
        <w:t xml:space="preserve"> hourly profiles of the </w:t>
      </w:r>
      <w:r w:rsidRPr="00871C1B">
        <w:rPr>
          <w:b/>
        </w:rPr>
        <w:t>D</w:t>
      </w:r>
      <w:r>
        <w:t xml:space="preserve">emand for </w:t>
      </w:r>
      <w:r w:rsidRPr="00871C1B">
        <w:rPr>
          <w:b/>
        </w:rPr>
        <w:t>E</w:t>
      </w:r>
      <w:r>
        <w:t xml:space="preserve">lectricity, </w:t>
      </w:r>
      <w:r w:rsidRPr="00871C1B">
        <w:rPr>
          <w:b/>
        </w:rPr>
        <w:t>S</w:t>
      </w:r>
      <w:r>
        <w:t xml:space="preserve">upply and </w:t>
      </w:r>
      <w:r w:rsidRPr="00871C1B">
        <w:rPr>
          <w:b/>
        </w:rPr>
        <w:t>T</w:t>
      </w:r>
      <w:r>
        <w:t xml:space="preserve">ransmission </w:t>
      </w:r>
      <w:r w:rsidRPr="00871C1B">
        <w:rPr>
          <w:b/>
        </w:rPr>
        <w:t>in</w:t>
      </w:r>
      <w:r>
        <w:t xml:space="preserve"> </w:t>
      </w:r>
      <w:proofErr w:type="spellStart"/>
      <w:r w:rsidRPr="00871C1B">
        <w:rPr>
          <w:b/>
        </w:rPr>
        <w:t>E</w:t>
      </w:r>
      <w:r>
        <w:t>urop</w:t>
      </w:r>
      <w:r w:rsidRPr="00871C1B">
        <w:rPr>
          <w:b/>
        </w:rPr>
        <w:t>E</w:t>
      </w:r>
      <w:proofErr w:type="spellEnd"/>
      <w:r>
        <w:t>.  This model is programmed in</w:t>
      </w:r>
      <w:r w:rsidR="006D782D">
        <w:t xml:space="preserve"> Microsoft</w:t>
      </w:r>
      <w:r>
        <w:t xml:space="preserve"> Excel and </w:t>
      </w:r>
      <w:r w:rsidR="006D782D">
        <w:t xml:space="preserve">will be </w:t>
      </w:r>
      <w:r>
        <w:t xml:space="preserve">made freely available to the community.  </w:t>
      </w:r>
    </w:p>
    <w:p w:rsidR="00796EC8" w:rsidRDefault="00796EC8" w:rsidP="008146A1">
      <w:pPr>
        <w:pStyle w:val="BodyText2"/>
        <w:spacing w:after="200"/>
        <w:ind w:firstLine="0"/>
      </w:pPr>
      <w:r>
        <w:t>The model operates in four stages:</w:t>
      </w:r>
    </w:p>
    <w:p w:rsidR="00796EC8" w:rsidRDefault="00796EC8" w:rsidP="00796EC8">
      <w:pPr>
        <w:pStyle w:val="BodyText2"/>
        <w:numPr>
          <w:ilvl w:val="0"/>
          <w:numId w:val="26"/>
        </w:numPr>
        <w:spacing w:after="200"/>
      </w:pPr>
      <w:r>
        <w:t>Annual demand for energy services (thermal comfort, movement of people and goods, etc.) are projected from 2010 to 2050 levels for eight sectors in 40 countries</w:t>
      </w:r>
      <w:r w:rsidR="006D782D">
        <w:t xml:space="preserve"> using simple econometric relationships</w:t>
      </w:r>
      <w:r>
        <w:t>;</w:t>
      </w:r>
    </w:p>
    <w:p w:rsidR="00796EC8" w:rsidRDefault="00796EC8" w:rsidP="00796EC8">
      <w:pPr>
        <w:pStyle w:val="BodyText2"/>
        <w:numPr>
          <w:ilvl w:val="0"/>
          <w:numId w:val="26"/>
        </w:numPr>
        <w:spacing w:after="200"/>
      </w:pPr>
      <w:r>
        <w:t>Technology and fuel mixes are allocated to meet these services,</w:t>
      </w:r>
      <w:r w:rsidR="006D782D">
        <w:t xml:space="preserve"> representing the diffusion of electrification and efficient appliances, to give</w:t>
      </w:r>
      <w:r>
        <w:t xml:space="preserve"> the final energy demand for ten energy vectors on an annual basis;</w:t>
      </w:r>
    </w:p>
    <w:p w:rsidR="00796EC8" w:rsidRDefault="00796EC8" w:rsidP="00796EC8">
      <w:pPr>
        <w:pStyle w:val="BodyText2"/>
        <w:numPr>
          <w:ilvl w:val="0"/>
          <w:numId w:val="26"/>
        </w:numPr>
        <w:spacing w:after="200"/>
      </w:pPr>
      <w:r>
        <w:t>Hourly electricity profiles are synthesised for each country using a bottom-up methodology, accounting for the sectoral breakdown of demand, correlated weather events across countries and inherent national characteristics;</w:t>
      </w:r>
    </w:p>
    <w:p w:rsidR="00796EC8" w:rsidRDefault="00796EC8" w:rsidP="00796EC8">
      <w:pPr>
        <w:pStyle w:val="BodyText2"/>
        <w:numPr>
          <w:ilvl w:val="0"/>
          <w:numId w:val="26"/>
        </w:numPr>
        <w:spacing w:after="200"/>
      </w:pPr>
      <w:r>
        <w:t>The supply and transmission of electricity are simulated using a multi-region merit order stack model</w:t>
      </w:r>
      <w:r w:rsidR="006D782D">
        <w:t xml:space="preserve"> with constrained power flows</w:t>
      </w:r>
      <w:r>
        <w:t>, which minimises the cost of electricity and finds the long run equilibrium generator and interconnector capacities.</w:t>
      </w:r>
    </w:p>
    <w:p w:rsidR="00871C1B" w:rsidRDefault="00871C1B" w:rsidP="00796EC8">
      <w:pPr>
        <w:pStyle w:val="BodyText2"/>
        <w:spacing w:after="200"/>
      </w:pPr>
    </w:p>
    <w:p w:rsidR="00DC69F1" w:rsidRPr="00D767DA" w:rsidRDefault="00796EC8" w:rsidP="008146A1">
      <w:pPr>
        <w:pStyle w:val="BodyText2"/>
        <w:spacing w:after="200"/>
        <w:ind w:firstLine="0"/>
        <w:rPr>
          <w:i/>
        </w:rPr>
      </w:pPr>
      <w:r>
        <w:t>We use this model to consider the IEA’s 2 Degrees scenario, with a mix of installed generation and transmission capacity that meets an 80% reduction in Europe’s CO2 emissions by 2050.  Within this scenario, the capacity of a link between the UK and Norway was varied from 0 to 16 GW.</w:t>
      </w:r>
    </w:p>
    <w:p w:rsidR="00DC69F1" w:rsidRPr="00A247C7" w:rsidRDefault="00DC69F1" w:rsidP="00DC69F1">
      <w:pPr>
        <w:pStyle w:val="Heading2"/>
        <w:rPr>
          <w:rFonts w:ascii="Times New Roman" w:hAnsi="Times New Roman"/>
          <w:i w:val="0"/>
          <w:sz w:val="20"/>
        </w:rPr>
      </w:pPr>
    </w:p>
    <w:p w:rsidR="00DC69F1" w:rsidRPr="00D767DA" w:rsidRDefault="00DC69F1" w:rsidP="00DC69F1">
      <w:pPr>
        <w:pStyle w:val="Heading2"/>
        <w:rPr>
          <w:i w:val="0"/>
          <w:sz w:val="24"/>
          <w:szCs w:val="24"/>
        </w:rPr>
      </w:pPr>
      <w:r w:rsidRPr="00D767DA">
        <w:rPr>
          <w:i w:val="0"/>
          <w:sz w:val="24"/>
          <w:szCs w:val="24"/>
        </w:rPr>
        <w:t>Results</w:t>
      </w:r>
    </w:p>
    <w:p w:rsidR="00796EC8" w:rsidRDefault="00796EC8" w:rsidP="008146A1">
      <w:pPr>
        <w:pStyle w:val="BodyText2"/>
        <w:spacing w:after="200"/>
        <w:ind w:firstLine="0"/>
      </w:pPr>
      <w:r>
        <w:t>Increasing transmission capacity helps to equalise average wholesale prices in the two regions (below left).  The Nordic price increases more sharply than the British price declines as more of the available water can be exported and its shadow value therefore rises.</w:t>
      </w:r>
    </w:p>
    <w:p w:rsidR="00DC69F1" w:rsidRDefault="00796EC8" w:rsidP="008146A1">
      <w:pPr>
        <w:pStyle w:val="BodyText2"/>
        <w:spacing w:after="200"/>
        <w:ind w:firstLine="0"/>
      </w:pPr>
      <w:r>
        <w:t xml:space="preserve">Utilisation of the interconnector remains high (&gt;90%) up to a capacity of 6 GW, then begins to fall rapidly.  </w:t>
      </w:r>
      <w:proofErr w:type="gramStart"/>
      <w:r>
        <w:t>This,</w:t>
      </w:r>
      <w:proofErr w:type="gramEnd"/>
      <w:r>
        <w:t xml:space="preserve"> combined with reduced profits from arbitrage means revenue from transmission peaks at 10 GW installed capacity.  With a tentative cable cost of €1 </w:t>
      </w:r>
      <w:proofErr w:type="spellStart"/>
      <w:r>
        <w:t>bn</w:t>
      </w:r>
      <w:proofErr w:type="spellEnd"/>
      <w:r>
        <w:t xml:space="preserve"> per GW (€1,500 per GW-km), a 5 GW interconnector would prove optimal with a 7% ROI requirement (below right).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37"/>
        <w:gridCol w:w="4737"/>
      </w:tblGrid>
      <w:tr w:rsidR="00871C1B" w:rsidTr="00EA5F59">
        <w:tc>
          <w:tcPr>
            <w:tcW w:w="4876" w:type="dxa"/>
          </w:tcPr>
          <w:p w:rsidR="00871C1B" w:rsidRDefault="00871C1B" w:rsidP="00EA5F59">
            <w:pPr>
              <w:jc w:val="center"/>
            </w:pPr>
            <w:r w:rsidRPr="009C12BC">
              <w:rPr>
                <w:noProof/>
                <w:lang w:eastAsia="en-GB"/>
              </w:rPr>
              <w:drawing>
                <wp:inline distT="0" distB="0" distL="0" distR="0" wp14:anchorId="51D53B48" wp14:editId="7C501C48">
                  <wp:extent cx="2880000" cy="2340000"/>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876" w:type="dxa"/>
          </w:tcPr>
          <w:p w:rsidR="00871C1B" w:rsidRDefault="00871C1B" w:rsidP="00EA5F59">
            <w:pPr>
              <w:jc w:val="center"/>
            </w:pPr>
            <w:r w:rsidRPr="009C12BC">
              <w:rPr>
                <w:noProof/>
                <w:lang w:eastAsia="en-GB"/>
              </w:rPr>
              <w:drawing>
                <wp:inline distT="0" distB="0" distL="0" distR="0" wp14:anchorId="285A0246" wp14:editId="20160488">
                  <wp:extent cx="2880000" cy="2340000"/>
                  <wp:effectExtent l="0" t="0" r="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DC69F1" w:rsidRPr="00D767DA" w:rsidRDefault="00DC69F1">
      <w:pPr>
        <w:pStyle w:val="Heading2"/>
        <w:jc w:val="both"/>
        <w:rPr>
          <w:rFonts w:ascii="Times New Roman" w:hAnsi="Times New Roman"/>
          <w:b w:val="0"/>
          <w:i w:val="0"/>
          <w:sz w:val="20"/>
        </w:rPr>
      </w:pPr>
    </w:p>
    <w:p w:rsidR="00DC69F1" w:rsidRPr="00D767DA" w:rsidRDefault="00DC69F1">
      <w:pPr>
        <w:pStyle w:val="Heading2"/>
        <w:jc w:val="both"/>
        <w:rPr>
          <w:i w:val="0"/>
          <w:sz w:val="24"/>
          <w:szCs w:val="24"/>
        </w:rPr>
      </w:pPr>
      <w:r w:rsidRPr="00D767DA">
        <w:rPr>
          <w:i w:val="0"/>
          <w:sz w:val="24"/>
          <w:szCs w:val="24"/>
        </w:rPr>
        <w:t>Conclusions</w:t>
      </w:r>
    </w:p>
    <w:p w:rsidR="00871C1B" w:rsidRDefault="00871C1B" w:rsidP="00871C1B">
      <w:r>
        <w:t xml:space="preserve">A coordinated model of the European electricity system is presented, and used to investigate the economic impacts of interconnection capacity between the UK and Norway.  As </w:t>
      </w:r>
      <w:proofErr w:type="spellStart"/>
      <w:r>
        <w:t>DESTinEE</w:t>
      </w:r>
      <w:proofErr w:type="spellEnd"/>
      <w:r>
        <w:t xml:space="preserve"> is an open-source model, we hope that it may be used in many future studies which focus on other parts of the European energy system.</w:t>
      </w:r>
    </w:p>
    <w:p w:rsidR="00871C1B" w:rsidRDefault="00871C1B" w:rsidP="00871C1B"/>
    <w:p w:rsidR="00871C1B" w:rsidRDefault="00871C1B" w:rsidP="00871C1B">
      <w:r>
        <w:t>As could be expected, transmission reduces extreme prices caused by reliance on intermittent renewables.  This increases the risk of “missing money” for generators, suggesting that a move to capacity markets could be advisable.  Early entrants may be dissuaded from</w:t>
      </w:r>
      <w:r w:rsidR="006D782D">
        <w:t xml:space="preserve"> </w:t>
      </w:r>
      <w:proofErr w:type="gramStart"/>
      <w:r w:rsidR="006D782D">
        <w:t>investing,</w:t>
      </w:r>
      <w:proofErr w:type="gramEnd"/>
      <w:r>
        <w:t xml:space="preserve"> knowing that small increases in transmission capacity can change equilibrium prices in the connected markets, reducing the potential advantage of competitive merchant interconnectors over regulated schemes.  This flattening of the price-duration curve leaves fewer arbitrage opportunities for electricity storage technologies</w:t>
      </w:r>
      <w:r w:rsidR="006D782D">
        <w:t xml:space="preserve"> and demand-side </w:t>
      </w:r>
      <w:proofErr w:type="spellStart"/>
      <w:r w:rsidR="006D782D">
        <w:t>resonpse</w:t>
      </w:r>
      <w:proofErr w:type="spellEnd"/>
      <w:r>
        <w:t>; however, it should be noted that storage can also provide reserve and/or relax transmission an</w:t>
      </w:r>
      <w:r w:rsidR="006D782D">
        <w:t>d/or distribution constraints.</w:t>
      </w:r>
      <w:bookmarkStart w:id="0" w:name="_GoBack"/>
      <w:bookmarkEnd w:id="0"/>
    </w:p>
    <w:p w:rsidR="00DC69F1" w:rsidRPr="00A247C7" w:rsidRDefault="00DC69F1">
      <w:pPr>
        <w:pStyle w:val="Heading2"/>
        <w:rPr>
          <w:rFonts w:ascii="Times New Roman" w:hAnsi="Times New Roman"/>
          <w:i w:val="0"/>
          <w:sz w:val="20"/>
        </w:rPr>
      </w:pPr>
    </w:p>
    <w:p w:rsidR="00DC69F1" w:rsidRPr="00D767DA" w:rsidRDefault="00DC69F1">
      <w:pPr>
        <w:pStyle w:val="Heading2"/>
        <w:rPr>
          <w:i w:val="0"/>
          <w:sz w:val="24"/>
          <w:szCs w:val="24"/>
        </w:rPr>
      </w:pPr>
      <w:r w:rsidRPr="00D767DA">
        <w:rPr>
          <w:i w:val="0"/>
          <w:sz w:val="24"/>
          <w:szCs w:val="24"/>
        </w:rPr>
        <w:t>References</w:t>
      </w:r>
    </w:p>
    <w:p w:rsidR="00871C1B" w:rsidRPr="00871C1B" w:rsidRDefault="00871C1B" w:rsidP="008146A1">
      <w:pPr>
        <w:pStyle w:val="BodyText2"/>
        <w:spacing w:after="200"/>
        <w:ind w:firstLine="0"/>
      </w:pPr>
      <w:proofErr w:type="gramStart"/>
      <w:r w:rsidRPr="00871C1B">
        <w:t>Staffell, I (2014).</w:t>
      </w:r>
      <w:proofErr w:type="gramEnd"/>
      <w:r w:rsidRPr="00871C1B">
        <w:t xml:space="preserve">  </w:t>
      </w:r>
      <w:proofErr w:type="spellStart"/>
      <w:proofErr w:type="gramStart"/>
      <w:r w:rsidRPr="00871C1B">
        <w:t>DESTinEE</w:t>
      </w:r>
      <w:proofErr w:type="spellEnd"/>
      <w:r w:rsidRPr="00871C1B">
        <w:t xml:space="preserve"> Model.</w:t>
      </w:r>
      <w:proofErr w:type="gramEnd"/>
      <w:r w:rsidRPr="00871C1B">
        <w:t xml:space="preserve">  </w:t>
      </w:r>
      <w:hyperlink r:id="rId12" w:history="1">
        <w:r w:rsidRPr="00871C1B">
          <w:rPr>
            <w:rStyle w:val="Hyperlink"/>
          </w:rPr>
          <w:t>https://sites.google.com/site/2050destinee/</w:t>
        </w:r>
      </w:hyperlink>
      <w:r w:rsidRPr="00871C1B">
        <w:t xml:space="preserve"> </w:t>
      </w:r>
    </w:p>
    <w:p w:rsidR="00871C1B" w:rsidRDefault="00871C1B" w:rsidP="008146A1">
      <w:pPr>
        <w:pStyle w:val="BodyText2"/>
        <w:spacing w:after="200"/>
        <w:ind w:firstLine="0"/>
      </w:pPr>
      <w:proofErr w:type="spellStart"/>
      <w:proofErr w:type="gramStart"/>
      <w:r w:rsidRPr="00871C1B">
        <w:t>Dii</w:t>
      </w:r>
      <w:proofErr w:type="spellEnd"/>
      <w:r w:rsidRPr="00871C1B">
        <w:t xml:space="preserve"> and Fraunhofer ISI (2012).</w:t>
      </w:r>
      <w:proofErr w:type="gramEnd"/>
      <w:r w:rsidRPr="00871C1B">
        <w:t xml:space="preserve">  2050 Desert Power: Perspectives on a Sustainable Power System for EUMENA.</w:t>
      </w:r>
    </w:p>
    <w:p w:rsidR="00DC69F1" w:rsidRDefault="00871C1B" w:rsidP="008146A1">
      <w:pPr>
        <w:pStyle w:val="BodyText2"/>
        <w:spacing w:after="200"/>
        <w:ind w:firstLine="0"/>
      </w:pPr>
      <w:r w:rsidRPr="00871C1B">
        <w:t>European Climate Foundation, 2010</w:t>
      </w:r>
      <w:proofErr w:type="gramStart"/>
      <w:r w:rsidRPr="00871C1B">
        <w:t xml:space="preserve">. </w:t>
      </w:r>
      <w:proofErr w:type="gramEnd"/>
      <w:r w:rsidRPr="00871C1B">
        <w:t xml:space="preserve">Roadmap 2050: A Practical Guide to a Prosperous, Low Carbon Europe. </w:t>
      </w: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sectPr w:rsidR="00DC69F1" w:rsidSect="00FC73E0">
      <w:headerReference w:type="first" r:id="rId13"/>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12" w:rsidRDefault="005A5112">
      <w:r>
        <w:separator/>
      </w:r>
    </w:p>
  </w:endnote>
  <w:endnote w:type="continuationSeparator" w:id="0">
    <w:p w:rsidR="005A5112" w:rsidRDefault="005A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12" w:rsidRDefault="005A5112">
      <w:r>
        <w:separator/>
      </w:r>
    </w:p>
  </w:footnote>
  <w:footnote w:type="continuationSeparator" w:id="0">
    <w:p w:rsidR="005A5112" w:rsidRDefault="005A5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41EA142C">
      <w:start w:val="1"/>
      <w:numFmt w:val="bullet"/>
      <w:lvlText w:val=""/>
      <w:lvlJc w:val="left"/>
      <w:pPr>
        <w:tabs>
          <w:tab w:val="num" w:pos="720"/>
        </w:tabs>
        <w:ind w:left="720" w:hanging="360"/>
      </w:pPr>
      <w:rPr>
        <w:rFonts w:ascii="Symbol" w:hAnsi="Symbol" w:hint="default"/>
      </w:rPr>
    </w:lvl>
    <w:lvl w:ilvl="1" w:tplc="1B7493A6">
      <w:start w:val="1"/>
      <w:numFmt w:val="bullet"/>
      <w:lvlText w:val="o"/>
      <w:lvlJc w:val="left"/>
      <w:pPr>
        <w:tabs>
          <w:tab w:val="num" w:pos="1440"/>
        </w:tabs>
        <w:ind w:left="1440" w:hanging="360"/>
      </w:pPr>
      <w:rPr>
        <w:rFonts w:ascii="Courier New" w:hAnsi="Courier New" w:hint="default"/>
      </w:rPr>
    </w:lvl>
    <w:lvl w:ilvl="2" w:tplc="DEDE7622" w:tentative="1">
      <w:start w:val="1"/>
      <w:numFmt w:val="bullet"/>
      <w:lvlText w:val=""/>
      <w:lvlJc w:val="left"/>
      <w:pPr>
        <w:tabs>
          <w:tab w:val="num" w:pos="2160"/>
        </w:tabs>
        <w:ind w:left="2160" w:hanging="360"/>
      </w:pPr>
      <w:rPr>
        <w:rFonts w:ascii="Wingdings" w:hAnsi="Wingdings" w:hint="default"/>
      </w:rPr>
    </w:lvl>
    <w:lvl w:ilvl="3" w:tplc="67F227E8" w:tentative="1">
      <w:start w:val="1"/>
      <w:numFmt w:val="bullet"/>
      <w:lvlText w:val=""/>
      <w:lvlJc w:val="left"/>
      <w:pPr>
        <w:tabs>
          <w:tab w:val="num" w:pos="2880"/>
        </w:tabs>
        <w:ind w:left="2880" w:hanging="360"/>
      </w:pPr>
      <w:rPr>
        <w:rFonts w:ascii="Symbol" w:hAnsi="Symbol" w:hint="default"/>
      </w:rPr>
    </w:lvl>
    <w:lvl w:ilvl="4" w:tplc="7DE40560" w:tentative="1">
      <w:start w:val="1"/>
      <w:numFmt w:val="bullet"/>
      <w:lvlText w:val="o"/>
      <w:lvlJc w:val="left"/>
      <w:pPr>
        <w:tabs>
          <w:tab w:val="num" w:pos="3600"/>
        </w:tabs>
        <w:ind w:left="3600" w:hanging="360"/>
      </w:pPr>
      <w:rPr>
        <w:rFonts w:ascii="Courier New" w:hAnsi="Courier New" w:hint="default"/>
      </w:rPr>
    </w:lvl>
    <w:lvl w:ilvl="5" w:tplc="A1909ECA" w:tentative="1">
      <w:start w:val="1"/>
      <w:numFmt w:val="bullet"/>
      <w:lvlText w:val=""/>
      <w:lvlJc w:val="left"/>
      <w:pPr>
        <w:tabs>
          <w:tab w:val="num" w:pos="4320"/>
        </w:tabs>
        <w:ind w:left="4320" w:hanging="360"/>
      </w:pPr>
      <w:rPr>
        <w:rFonts w:ascii="Wingdings" w:hAnsi="Wingdings" w:hint="default"/>
      </w:rPr>
    </w:lvl>
    <w:lvl w:ilvl="6" w:tplc="3CD2B344" w:tentative="1">
      <w:start w:val="1"/>
      <w:numFmt w:val="bullet"/>
      <w:lvlText w:val=""/>
      <w:lvlJc w:val="left"/>
      <w:pPr>
        <w:tabs>
          <w:tab w:val="num" w:pos="5040"/>
        </w:tabs>
        <w:ind w:left="5040" w:hanging="360"/>
      </w:pPr>
      <w:rPr>
        <w:rFonts w:ascii="Symbol" w:hAnsi="Symbol" w:hint="default"/>
      </w:rPr>
    </w:lvl>
    <w:lvl w:ilvl="7" w:tplc="C1F8C7E2" w:tentative="1">
      <w:start w:val="1"/>
      <w:numFmt w:val="bullet"/>
      <w:lvlText w:val="o"/>
      <w:lvlJc w:val="left"/>
      <w:pPr>
        <w:tabs>
          <w:tab w:val="num" w:pos="5760"/>
        </w:tabs>
        <w:ind w:left="5760" w:hanging="360"/>
      </w:pPr>
      <w:rPr>
        <w:rFonts w:ascii="Courier New" w:hAnsi="Courier New" w:hint="default"/>
      </w:rPr>
    </w:lvl>
    <w:lvl w:ilvl="8" w:tplc="A50648E2"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1B6F3700"/>
    <w:multiLevelType w:val="hybridMultilevel"/>
    <w:tmpl w:val="517A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tplc="317A8AFE">
      <w:start w:val="1"/>
      <w:numFmt w:val="lowerRoman"/>
      <w:lvlText w:val="%1.)"/>
      <w:lvlJc w:val="left"/>
      <w:pPr>
        <w:tabs>
          <w:tab w:val="num" w:pos="540"/>
        </w:tabs>
        <w:ind w:left="255" w:hanging="435"/>
      </w:pPr>
      <w:rPr>
        <w:rFonts w:hint="default"/>
      </w:rPr>
    </w:lvl>
    <w:lvl w:ilvl="1" w:tplc="C5665AAC" w:tentative="1">
      <w:start w:val="1"/>
      <w:numFmt w:val="lowerLetter"/>
      <w:lvlText w:val="%2."/>
      <w:lvlJc w:val="left"/>
      <w:pPr>
        <w:tabs>
          <w:tab w:val="num" w:pos="1260"/>
        </w:tabs>
        <w:ind w:left="1260" w:hanging="360"/>
      </w:pPr>
    </w:lvl>
    <w:lvl w:ilvl="2" w:tplc="D5BA01D4" w:tentative="1">
      <w:start w:val="1"/>
      <w:numFmt w:val="lowerRoman"/>
      <w:lvlText w:val="%3."/>
      <w:lvlJc w:val="right"/>
      <w:pPr>
        <w:tabs>
          <w:tab w:val="num" w:pos="1980"/>
        </w:tabs>
        <w:ind w:left="1980" w:hanging="180"/>
      </w:pPr>
    </w:lvl>
    <w:lvl w:ilvl="3" w:tplc="A484D28A" w:tentative="1">
      <w:start w:val="1"/>
      <w:numFmt w:val="decimal"/>
      <w:lvlText w:val="%4."/>
      <w:lvlJc w:val="left"/>
      <w:pPr>
        <w:tabs>
          <w:tab w:val="num" w:pos="2700"/>
        </w:tabs>
        <w:ind w:left="2700" w:hanging="360"/>
      </w:pPr>
    </w:lvl>
    <w:lvl w:ilvl="4" w:tplc="86C263F6" w:tentative="1">
      <w:start w:val="1"/>
      <w:numFmt w:val="lowerLetter"/>
      <w:lvlText w:val="%5."/>
      <w:lvlJc w:val="left"/>
      <w:pPr>
        <w:tabs>
          <w:tab w:val="num" w:pos="3420"/>
        </w:tabs>
        <w:ind w:left="3420" w:hanging="360"/>
      </w:pPr>
    </w:lvl>
    <w:lvl w:ilvl="5" w:tplc="590C78D0" w:tentative="1">
      <w:start w:val="1"/>
      <w:numFmt w:val="lowerRoman"/>
      <w:lvlText w:val="%6."/>
      <w:lvlJc w:val="right"/>
      <w:pPr>
        <w:tabs>
          <w:tab w:val="num" w:pos="4140"/>
        </w:tabs>
        <w:ind w:left="4140" w:hanging="180"/>
      </w:pPr>
    </w:lvl>
    <w:lvl w:ilvl="6" w:tplc="2D92C9FA" w:tentative="1">
      <w:start w:val="1"/>
      <w:numFmt w:val="decimal"/>
      <w:lvlText w:val="%7."/>
      <w:lvlJc w:val="left"/>
      <w:pPr>
        <w:tabs>
          <w:tab w:val="num" w:pos="4860"/>
        </w:tabs>
        <w:ind w:left="4860" w:hanging="360"/>
      </w:pPr>
    </w:lvl>
    <w:lvl w:ilvl="7" w:tplc="34A409E6" w:tentative="1">
      <w:start w:val="1"/>
      <w:numFmt w:val="lowerLetter"/>
      <w:lvlText w:val="%8."/>
      <w:lvlJc w:val="left"/>
      <w:pPr>
        <w:tabs>
          <w:tab w:val="num" w:pos="5580"/>
        </w:tabs>
        <w:ind w:left="5580" w:hanging="360"/>
      </w:pPr>
    </w:lvl>
    <w:lvl w:ilvl="8" w:tplc="1D98AC8A"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tplc="65A855E0">
      <w:start w:val="1"/>
      <w:numFmt w:val="bullet"/>
      <w:lvlText w:val=""/>
      <w:lvlJc w:val="left"/>
      <w:pPr>
        <w:tabs>
          <w:tab w:val="num" w:pos="720"/>
        </w:tabs>
        <w:ind w:left="720" w:hanging="360"/>
      </w:pPr>
      <w:rPr>
        <w:rFonts w:ascii="Symbol" w:hAnsi="Symbol" w:hint="default"/>
      </w:rPr>
    </w:lvl>
    <w:lvl w:ilvl="1" w:tplc="0532874C" w:tentative="1">
      <w:start w:val="1"/>
      <w:numFmt w:val="bullet"/>
      <w:lvlText w:val="o"/>
      <w:lvlJc w:val="left"/>
      <w:pPr>
        <w:tabs>
          <w:tab w:val="num" w:pos="1440"/>
        </w:tabs>
        <w:ind w:left="1440" w:hanging="360"/>
      </w:pPr>
      <w:rPr>
        <w:rFonts w:ascii="Courier New" w:hAnsi="Courier New" w:hint="default"/>
      </w:rPr>
    </w:lvl>
    <w:lvl w:ilvl="2" w:tplc="E45C1A46" w:tentative="1">
      <w:start w:val="1"/>
      <w:numFmt w:val="bullet"/>
      <w:lvlText w:val=""/>
      <w:lvlJc w:val="left"/>
      <w:pPr>
        <w:tabs>
          <w:tab w:val="num" w:pos="2160"/>
        </w:tabs>
        <w:ind w:left="2160" w:hanging="360"/>
      </w:pPr>
      <w:rPr>
        <w:rFonts w:ascii="Wingdings" w:hAnsi="Wingdings" w:hint="default"/>
      </w:rPr>
    </w:lvl>
    <w:lvl w:ilvl="3" w:tplc="4FE6A752" w:tentative="1">
      <w:start w:val="1"/>
      <w:numFmt w:val="bullet"/>
      <w:lvlText w:val=""/>
      <w:lvlJc w:val="left"/>
      <w:pPr>
        <w:tabs>
          <w:tab w:val="num" w:pos="2880"/>
        </w:tabs>
        <w:ind w:left="2880" w:hanging="360"/>
      </w:pPr>
      <w:rPr>
        <w:rFonts w:ascii="Symbol" w:hAnsi="Symbol" w:hint="default"/>
      </w:rPr>
    </w:lvl>
    <w:lvl w:ilvl="4" w:tplc="73D0730E" w:tentative="1">
      <w:start w:val="1"/>
      <w:numFmt w:val="bullet"/>
      <w:lvlText w:val="o"/>
      <w:lvlJc w:val="left"/>
      <w:pPr>
        <w:tabs>
          <w:tab w:val="num" w:pos="3600"/>
        </w:tabs>
        <w:ind w:left="3600" w:hanging="360"/>
      </w:pPr>
      <w:rPr>
        <w:rFonts w:ascii="Courier New" w:hAnsi="Courier New" w:hint="default"/>
      </w:rPr>
    </w:lvl>
    <w:lvl w:ilvl="5" w:tplc="7602A63E" w:tentative="1">
      <w:start w:val="1"/>
      <w:numFmt w:val="bullet"/>
      <w:lvlText w:val=""/>
      <w:lvlJc w:val="left"/>
      <w:pPr>
        <w:tabs>
          <w:tab w:val="num" w:pos="4320"/>
        </w:tabs>
        <w:ind w:left="4320" w:hanging="360"/>
      </w:pPr>
      <w:rPr>
        <w:rFonts w:ascii="Wingdings" w:hAnsi="Wingdings" w:hint="default"/>
      </w:rPr>
    </w:lvl>
    <w:lvl w:ilvl="6" w:tplc="2C1E0A78" w:tentative="1">
      <w:start w:val="1"/>
      <w:numFmt w:val="bullet"/>
      <w:lvlText w:val=""/>
      <w:lvlJc w:val="left"/>
      <w:pPr>
        <w:tabs>
          <w:tab w:val="num" w:pos="5040"/>
        </w:tabs>
        <w:ind w:left="5040" w:hanging="360"/>
      </w:pPr>
      <w:rPr>
        <w:rFonts w:ascii="Symbol" w:hAnsi="Symbol" w:hint="default"/>
      </w:rPr>
    </w:lvl>
    <w:lvl w:ilvl="7" w:tplc="15FE2C46" w:tentative="1">
      <w:start w:val="1"/>
      <w:numFmt w:val="bullet"/>
      <w:lvlText w:val="o"/>
      <w:lvlJc w:val="left"/>
      <w:pPr>
        <w:tabs>
          <w:tab w:val="num" w:pos="5760"/>
        </w:tabs>
        <w:ind w:left="5760" w:hanging="360"/>
      </w:pPr>
      <w:rPr>
        <w:rFonts w:ascii="Courier New" w:hAnsi="Courier New" w:hint="default"/>
      </w:rPr>
    </w:lvl>
    <w:lvl w:ilvl="8" w:tplc="C3FC2EA0" w:tentative="1">
      <w:start w:val="1"/>
      <w:numFmt w:val="bullet"/>
      <w:lvlText w:val=""/>
      <w:lvlJc w:val="left"/>
      <w:pPr>
        <w:tabs>
          <w:tab w:val="num" w:pos="6480"/>
        </w:tabs>
        <w:ind w:left="6480" w:hanging="360"/>
      </w:pPr>
      <w:rPr>
        <w:rFonts w:ascii="Wingdings" w:hAnsi="Wingdings" w:hint="default"/>
      </w:rPr>
    </w:lvl>
  </w:abstractNum>
  <w:abstractNum w:abstractNumId="9">
    <w:nsid w:val="38B81A2E"/>
    <w:multiLevelType w:val="hybridMultilevel"/>
    <w:tmpl w:val="60367C9A"/>
    <w:lvl w:ilvl="0" w:tplc="84F8AF04">
      <w:start w:val="1"/>
      <w:numFmt w:val="lowerRoman"/>
      <w:lvlText w:val="%1.)"/>
      <w:lvlJc w:val="left"/>
      <w:pPr>
        <w:tabs>
          <w:tab w:val="num" w:pos="720"/>
        </w:tabs>
        <w:ind w:left="435" w:hanging="435"/>
      </w:pPr>
      <w:rPr>
        <w:rFonts w:hint="default"/>
      </w:rPr>
    </w:lvl>
    <w:lvl w:ilvl="1" w:tplc="DBACD3E6">
      <w:start w:val="8"/>
      <w:numFmt w:val="decimal"/>
      <w:lvlText w:val="%2."/>
      <w:lvlJc w:val="left"/>
      <w:pPr>
        <w:tabs>
          <w:tab w:val="num" w:pos="1080"/>
        </w:tabs>
        <w:ind w:left="1080" w:hanging="360"/>
      </w:pPr>
      <w:rPr>
        <w:rFonts w:hint="default"/>
      </w:rPr>
    </w:lvl>
    <w:lvl w:ilvl="2" w:tplc="B4FCB49A" w:tentative="1">
      <w:start w:val="1"/>
      <w:numFmt w:val="lowerRoman"/>
      <w:lvlText w:val="%3."/>
      <w:lvlJc w:val="right"/>
      <w:pPr>
        <w:tabs>
          <w:tab w:val="num" w:pos="1800"/>
        </w:tabs>
        <w:ind w:left="1800" w:hanging="180"/>
      </w:pPr>
    </w:lvl>
    <w:lvl w:ilvl="3" w:tplc="05144F68" w:tentative="1">
      <w:start w:val="1"/>
      <w:numFmt w:val="decimal"/>
      <w:lvlText w:val="%4."/>
      <w:lvlJc w:val="left"/>
      <w:pPr>
        <w:tabs>
          <w:tab w:val="num" w:pos="2520"/>
        </w:tabs>
        <w:ind w:left="2520" w:hanging="360"/>
      </w:pPr>
    </w:lvl>
    <w:lvl w:ilvl="4" w:tplc="D5B65FF8" w:tentative="1">
      <w:start w:val="1"/>
      <w:numFmt w:val="lowerLetter"/>
      <w:lvlText w:val="%5."/>
      <w:lvlJc w:val="left"/>
      <w:pPr>
        <w:tabs>
          <w:tab w:val="num" w:pos="3240"/>
        </w:tabs>
        <w:ind w:left="3240" w:hanging="360"/>
      </w:pPr>
    </w:lvl>
    <w:lvl w:ilvl="5" w:tplc="0D5A77DA" w:tentative="1">
      <w:start w:val="1"/>
      <w:numFmt w:val="lowerRoman"/>
      <w:lvlText w:val="%6."/>
      <w:lvlJc w:val="right"/>
      <w:pPr>
        <w:tabs>
          <w:tab w:val="num" w:pos="3960"/>
        </w:tabs>
        <w:ind w:left="3960" w:hanging="180"/>
      </w:pPr>
    </w:lvl>
    <w:lvl w:ilvl="6" w:tplc="7248D144" w:tentative="1">
      <w:start w:val="1"/>
      <w:numFmt w:val="decimal"/>
      <w:lvlText w:val="%7."/>
      <w:lvlJc w:val="left"/>
      <w:pPr>
        <w:tabs>
          <w:tab w:val="num" w:pos="4680"/>
        </w:tabs>
        <w:ind w:left="4680" w:hanging="360"/>
      </w:pPr>
    </w:lvl>
    <w:lvl w:ilvl="7" w:tplc="9FD66CFA" w:tentative="1">
      <w:start w:val="1"/>
      <w:numFmt w:val="lowerLetter"/>
      <w:lvlText w:val="%8."/>
      <w:lvlJc w:val="left"/>
      <w:pPr>
        <w:tabs>
          <w:tab w:val="num" w:pos="5400"/>
        </w:tabs>
        <w:ind w:left="5400" w:hanging="360"/>
      </w:pPr>
    </w:lvl>
    <w:lvl w:ilvl="8" w:tplc="23E8D2A8" w:tentative="1">
      <w:start w:val="1"/>
      <w:numFmt w:val="lowerRoman"/>
      <w:lvlText w:val="%9."/>
      <w:lvlJc w:val="right"/>
      <w:pPr>
        <w:tabs>
          <w:tab w:val="num" w:pos="6120"/>
        </w:tabs>
        <w:ind w:left="6120" w:hanging="180"/>
      </w:pPr>
    </w:lvl>
  </w:abstractNum>
  <w:abstractNum w:abstractNumId="10">
    <w:nsid w:val="3A2C5EE1"/>
    <w:multiLevelType w:val="hybridMultilevel"/>
    <w:tmpl w:val="323EEBB0"/>
    <w:lvl w:ilvl="0" w:tplc="3C12FF40">
      <w:start w:val="1"/>
      <w:numFmt w:val="lowerLetter"/>
      <w:lvlText w:val="%1)"/>
      <w:lvlJc w:val="left"/>
      <w:pPr>
        <w:tabs>
          <w:tab w:val="num" w:pos="720"/>
        </w:tabs>
        <w:ind w:left="720" w:hanging="360"/>
      </w:pPr>
    </w:lvl>
    <w:lvl w:ilvl="1" w:tplc="03287638" w:tentative="1">
      <w:start w:val="1"/>
      <w:numFmt w:val="lowerLetter"/>
      <w:lvlText w:val="%2."/>
      <w:lvlJc w:val="left"/>
      <w:pPr>
        <w:tabs>
          <w:tab w:val="num" w:pos="1440"/>
        </w:tabs>
        <w:ind w:left="1440" w:hanging="360"/>
      </w:pPr>
    </w:lvl>
    <w:lvl w:ilvl="2" w:tplc="A69C5200" w:tentative="1">
      <w:start w:val="1"/>
      <w:numFmt w:val="lowerRoman"/>
      <w:lvlText w:val="%3."/>
      <w:lvlJc w:val="right"/>
      <w:pPr>
        <w:tabs>
          <w:tab w:val="num" w:pos="2160"/>
        </w:tabs>
        <w:ind w:left="2160" w:hanging="180"/>
      </w:pPr>
    </w:lvl>
    <w:lvl w:ilvl="3" w:tplc="59CA367E" w:tentative="1">
      <w:start w:val="1"/>
      <w:numFmt w:val="decimal"/>
      <w:lvlText w:val="%4."/>
      <w:lvlJc w:val="left"/>
      <w:pPr>
        <w:tabs>
          <w:tab w:val="num" w:pos="2880"/>
        </w:tabs>
        <w:ind w:left="2880" w:hanging="360"/>
      </w:pPr>
    </w:lvl>
    <w:lvl w:ilvl="4" w:tplc="FA4A88B0" w:tentative="1">
      <w:start w:val="1"/>
      <w:numFmt w:val="lowerLetter"/>
      <w:lvlText w:val="%5."/>
      <w:lvlJc w:val="left"/>
      <w:pPr>
        <w:tabs>
          <w:tab w:val="num" w:pos="3600"/>
        </w:tabs>
        <w:ind w:left="3600" w:hanging="360"/>
      </w:pPr>
    </w:lvl>
    <w:lvl w:ilvl="5" w:tplc="6CD0D972" w:tentative="1">
      <w:start w:val="1"/>
      <w:numFmt w:val="lowerRoman"/>
      <w:lvlText w:val="%6."/>
      <w:lvlJc w:val="right"/>
      <w:pPr>
        <w:tabs>
          <w:tab w:val="num" w:pos="4320"/>
        </w:tabs>
        <w:ind w:left="4320" w:hanging="180"/>
      </w:pPr>
    </w:lvl>
    <w:lvl w:ilvl="6" w:tplc="640EE868" w:tentative="1">
      <w:start w:val="1"/>
      <w:numFmt w:val="decimal"/>
      <w:lvlText w:val="%7."/>
      <w:lvlJc w:val="left"/>
      <w:pPr>
        <w:tabs>
          <w:tab w:val="num" w:pos="5040"/>
        </w:tabs>
        <w:ind w:left="5040" w:hanging="360"/>
      </w:pPr>
    </w:lvl>
    <w:lvl w:ilvl="7" w:tplc="66764E00" w:tentative="1">
      <w:start w:val="1"/>
      <w:numFmt w:val="lowerLetter"/>
      <w:lvlText w:val="%8."/>
      <w:lvlJc w:val="left"/>
      <w:pPr>
        <w:tabs>
          <w:tab w:val="num" w:pos="5760"/>
        </w:tabs>
        <w:ind w:left="5760" w:hanging="360"/>
      </w:pPr>
    </w:lvl>
    <w:lvl w:ilvl="8" w:tplc="E5D01C8A" w:tentative="1">
      <w:start w:val="1"/>
      <w:numFmt w:val="lowerRoman"/>
      <w:lvlText w:val="%9."/>
      <w:lvlJc w:val="right"/>
      <w:pPr>
        <w:tabs>
          <w:tab w:val="num" w:pos="6480"/>
        </w:tabs>
        <w:ind w:left="6480" w:hanging="180"/>
      </w:pPr>
    </w:lvl>
  </w:abstractNum>
  <w:abstractNum w:abstractNumId="11">
    <w:nsid w:val="3E1A25F6"/>
    <w:multiLevelType w:val="hybridMultilevel"/>
    <w:tmpl w:val="E99808A0"/>
    <w:lvl w:ilvl="0" w:tplc="0FFA64D0">
      <w:start w:val="1"/>
      <w:numFmt w:val="lowerRoman"/>
      <w:lvlText w:val="%1.)"/>
      <w:lvlJc w:val="left"/>
      <w:pPr>
        <w:tabs>
          <w:tab w:val="num" w:pos="720"/>
        </w:tabs>
        <w:ind w:left="435" w:hanging="435"/>
      </w:pPr>
      <w:rPr>
        <w:rFonts w:hint="default"/>
      </w:rPr>
    </w:lvl>
    <w:lvl w:ilvl="1" w:tplc="D7E03A0C" w:tentative="1">
      <w:start w:val="1"/>
      <w:numFmt w:val="lowerLetter"/>
      <w:lvlText w:val="%2."/>
      <w:lvlJc w:val="left"/>
      <w:pPr>
        <w:tabs>
          <w:tab w:val="num" w:pos="1440"/>
        </w:tabs>
        <w:ind w:left="1440" w:hanging="360"/>
      </w:pPr>
    </w:lvl>
    <w:lvl w:ilvl="2" w:tplc="4EB844FA" w:tentative="1">
      <w:start w:val="1"/>
      <w:numFmt w:val="lowerRoman"/>
      <w:lvlText w:val="%3."/>
      <w:lvlJc w:val="right"/>
      <w:pPr>
        <w:tabs>
          <w:tab w:val="num" w:pos="2160"/>
        </w:tabs>
        <w:ind w:left="2160" w:hanging="180"/>
      </w:pPr>
    </w:lvl>
    <w:lvl w:ilvl="3" w:tplc="AE6AB620" w:tentative="1">
      <w:start w:val="1"/>
      <w:numFmt w:val="decimal"/>
      <w:lvlText w:val="%4."/>
      <w:lvlJc w:val="left"/>
      <w:pPr>
        <w:tabs>
          <w:tab w:val="num" w:pos="2880"/>
        </w:tabs>
        <w:ind w:left="2880" w:hanging="360"/>
      </w:pPr>
    </w:lvl>
    <w:lvl w:ilvl="4" w:tplc="63BEF45A" w:tentative="1">
      <w:start w:val="1"/>
      <w:numFmt w:val="lowerLetter"/>
      <w:lvlText w:val="%5."/>
      <w:lvlJc w:val="left"/>
      <w:pPr>
        <w:tabs>
          <w:tab w:val="num" w:pos="3600"/>
        </w:tabs>
        <w:ind w:left="3600" w:hanging="360"/>
      </w:pPr>
    </w:lvl>
    <w:lvl w:ilvl="5" w:tplc="E3C8FFE8" w:tentative="1">
      <w:start w:val="1"/>
      <w:numFmt w:val="lowerRoman"/>
      <w:lvlText w:val="%6."/>
      <w:lvlJc w:val="right"/>
      <w:pPr>
        <w:tabs>
          <w:tab w:val="num" w:pos="4320"/>
        </w:tabs>
        <w:ind w:left="4320" w:hanging="180"/>
      </w:pPr>
    </w:lvl>
    <w:lvl w:ilvl="6" w:tplc="124661DE" w:tentative="1">
      <w:start w:val="1"/>
      <w:numFmt w:val="decimal"/>
      <w:lvlText w:val="%7."/>
      <w:lvlJc w:val="left"/>
      <w:pPr>
        <w:tabs>
          <w:tab w:val="num" w:pos="5040"/>
        </w:tabs>
        <w:ind w:left="5040" w:hanging="360"/>
      </w:pPr>
    </w:lvl>
    <w:lvl w:ilvl="7" w:tplc="EDBCF1DA" w:tentative="1">
      <w:start w:val="1"/>
      <w:numFmt w:val="lowerLetter"/>
      <w:lvlText w:val="%8."/>
      <w:lvlJc w:val="left"/>
      <w:pPr>
        <w:tabs>
          <w:tab w:val="num" w:pos="5760"/>
        </w:tabs>
        <w:ind w:left="5760" w:hanging="360"/>
      </w:pPr>
    </w:lvl>
    <w:lvl w:ilvl="8" w:tplc="F05CADD0" w:tentative="1">
      <w:start w:val="1"/>
      <w:numFmt w:val="lowerRoman"/>
      <w:lvlText w:val="%9."/>
      <w:lvlJc w:val="right"/>
      <w:pPr>
        <w:tabs>
          <w:tab w:val="num" w:pos="6480"/>
        </w:tabs>
        <w:ind w:left="6480" w:hanging="180"/>
      </w:pPr>
    </w:lvl>
  </w:abstractNum>
  <w:abstractNum w:abstractNumId="12">
    <w:nsid w:val="3F207471"/>
    <w:multiLevelType w:val="hybridMultilevel"/>
    <w:tmpl w:val="D2EC5A26"/>
    <w:lvl w:ilvl="0" w:tplc="ED2AEC5C">
      <w:start w:val="1"/>
      <w:numFmt w:val="bullet"/>
      <w:lvlText w:val=""/>
      <w:lvlJc w:val="left"/>
      <w:pPr>
        <w:tabs>
          <w:tab w:val="num" w:pos="720"/>
        </w:tabs>
        <w:ind w:left="720" w:hanging="360"/>
      </w:pPr>
      <w:rPr>
        <w:rFonts w:ascii="Symbol" w:hAnsi="Symbol" w:hint="default"/>
      </w:rPr>
    </w:lvl>
    <w:lvl w:ilvl="1" w:tplc="133EB1DC" w:tentative="1">
      <w:start w:val="1"/>
      <w:numFmt w:val="bullet"/>
      <w:lvlText w:val="o"/>
      <w:lvlJc w:val="left"/>
      <w:pPr>
        <w:tabs>
          <w:tab w:val="num" w:pos="1440"/>
        </w:tabs>
        <w:ind w:left="1440" w:hanging="360"/>
      </w:pPr>
      <w:rPr>
        <w:rFonts w:ascii="Courier New" w:hAnsi="Courier New" w:hint="default"/>
      </w:rPr>
    </w:lvl>
    <w:lvl w:ilvl="2" w:tplc="C54220DE" w:tentative="1">
      <w:start w:val="1"/>
      <w:numFmt w:val="bullet"/>
      <w:lvlText w:val=""/>
      <w:lvlJc w:val="left"/>
      <w:pPr>
        <w:tabs>
          <w:tab w:val="num" w:pos="2160"/>
        </w:tabs>
        <w:ind w:left="2160" w:hanging="360"/>
      </w:pPr>
      <w:rPr>
        <w:rFonts w:ascii="Wingdings" w:hAnsi="Wingdings" w:hint="default"/>
      </w:rPr>
    </w:lvl>
    <w:lvl w:ilvl="3" w:tplc="289C2FA0" w:tentative="1">
      <w:start w:val="1"/>
      <w:numFmt w:val="bullet"/>
      <w:lvlText w:val=""/>
      <w:lvlJc w:val="left"/>
      <w:pPr>
        <w:tabs>
          <w:tab w:val="num" w:pos="2880"/>
        </w:tabs>
        <w:ind w:left="2880" w:hanging="360"/>
      </w:pPr>
      <w:rPr>
        <w:rFonts w:ascii="Symbol" w:hAnsi="Symbol" w:hint="default"/>
      </w:rPr>
    </w:lvl>
    <w:lvl w:ilvl="4" w:tplc="786412EC" w:tentative="1">
      <w:start w:val="1"/>
      <w:numFmt w:val="bullet"/>
      <w:lvlText w:val="o"/>
      <w:lvlJc w:val="left"/>
      <w:pPr>
        <w:tabs>
          <w:tab w:val="num" w:pos="3600"/>
        </w:tabs>
        <w:ind w:left="3600" w:hanging="360"/>
      </w:pPr>
      <w:rPr>
        <w:rFonts w:ascii="Courier New" w:hAnsi="Courier New" w:hint="default"/>
      </w:rPr>
    </w:lvl>
    <w:lvl w:ilvl="5" w:tplc="5438750C" w:tentative="1">
      <w:start w:val="1"/>
      <w:numFmt w:val="bullet"/>
      <w:lvlText w:val=""/>
      <w:lvlJc w:val="left"/>
      <w:pPr>
        <w:tabs>
          <w:tab w:val="num" w:pos="4320"/>
        </w:tabs>
        <w:ind w:left="4320" w:hanging="360"/>
      </w:pPr>
      <w:rPr>
        <w:rFonts w:ascii="Wingdings" w:hAnsi="Wingdings" w:hint="default"/>
      </w:rPr>
    </w:lvl>
    <w:lvl w:ilvl="6" w:tplc="C77203DE" w:tentative="1">
      <w:start w:val="1"/>
      <w:numFmt w:val="bullet"/>
      <w:lvlText w:val=""/>
      <w:lvlJc w:val="left"/>
      <w:pPr>
        <w:tabs>
          <w:tab w:val="num" w:pos="5040"/>
        </w:tabs>
        <w:ind w:left="5040" w:hanging="360"/>
      </w:pPr>
      <w:rPr>
        <w:rFonts w:ascii="Symbol" w:hAnsi="Symbol" w:hint="default"/>
      </w:rPr>
    </w:lvl>
    <w:lvl w:ilvl="7" w:tplc="9E8862AE" w:tentative="1">
      <w:start w:val="1"/>
      <w:numFmt w:val="bullet"/>
      <w:lvlText w:val="o"/>
      <w:lvlJc w:val="left"/>
      <w:pPr>
        <w:tabs>
          <w:tab w:val="num" w:pos="5760"/>
        </w:tabs>
        <w:ind w:left="5760" w:hanging="360"/>
      </w:pPr>
      <w:rPr>
        <w:rFonts w:ascii="Courier New" w:hAnsi="Courier New" w:hint="default"/>
      </w:rPr>
    </w:lvl>
    <w:lvl w:ilvl="8" w:tplc="2EC48DBC" w:tentative="1">
      <w:start w:val="1"/>
      <w:numFmt w:val="bullet"/>
      <w:lvlText w:val=""/>
      <w:lvlJc w:val="left"/>
      <w:pPr>
        <w:tabs>
          <w:tab w:val="num" w:pos="6480"/>
        </w:tabs>
        <w:ind w:left="6480" w:hanging="360"/>
      </w:pPr>
      <w:rPr>
        <w:rFonts w:ascii="Wingdings" w:hAnsi="Wingdings" w:hint="default"/>
      </w:rPr>
    </w:lvl>
  </w:abstractNum>
  <w:abstractNum w:abstractNumId="13">
    <w:nsid w:val="40484757"/>
    <w:multiLevelType w:val="hybridMultilevel"/>
    <w:tmpl w:val="2536FB92"/>
    <w:lvl w:ilvl="0" w:tplc="09A09AFC">
      <w:start w:val="1"/>
      <w:numFmt w:val="bullet"/>
      <w:lvlText w:val=""/>
      <w:lvlJc w:val="left"/>
      <w:pPr>
        <w:tabs>
          <w:tab w:val="num" w:pos="1440"/>
        </w:tabs>
        <w:ind w:left="1440" w:hanging="360"/>
      </w:pPr>
      <w:rPr>
        <w:rFonts w:ascii="Symbol" w:hAnsi="Symbol" w:hint="default"/>
      </w:rPr>
    </w:lvl>
    <w:lvl w:ilvl="1" w:tplc="1FE28380" w:tentative="1">
      <w:start w:val="1"/>
      <w:numFmt w:val="bullet"/>
      <w:lvlText w:val="o"/>
      <w:lvlJc w:val="left"/>
      <w:pPr>
        <w:tabs>
          <w:tab w:val="num" w:pos="2160"/>
        </w:tabs>
        <w:ind w:left="2160" w:hanging="360"/>
      </w:pPr>
      <w:rPr>
        <w:rFonts w:ascii="Courier New" w:hAnsi="Courier New" w:hint="default"/>
      </w:rPr>
    </w:lvl>
    <w:lvl w:ilvl="2" w:tplc="2A86C94A" w:tentative="1">
      <w:start w:val="1"/>
      <w:numFmt w:val="bullet"/>
      <w:lvlText w:val=""/>
      <w:lvlJc w:val="left"/>
      <w:pPr>
        <w:tabs>
          <w:tab w:val="num" w:pos="2880"/>
        </w:tabs>
        <w:ind w:left="2880" w:hanging="360"/>
      </w:pPr>
      <w:rPr>
        <w:rFonts w:ascii="Wingdings" w:hAnsi="Wingdings" w:hint="default"/>
      </w:rPr>
    </w:lvl>
    <w:lvl w:ilvl="3" w:tplc="D26290CC" w:tentative="1">
      <w:start w:val="1"/>
      <w:numFmt w:val="bullet"/>
      <w:lvlText w:val=""/>
      <w:lvlJc w:val="left"/>
      <w:pPr>
        <w:tabs>
          <w:tab w:val="num" w:pos="3600"/>
        </w:tabs>
        <w:ind w:left="3600" w:hanging="360"/>
      </w:pPr>
      <w:rPr>
        <w:rFonts w:ascii="Symbol" w:hAnsi="Symbol" w:hint="default"/>
      </w:rPr>
    </w:lvl>
    <w:lvl w:ilvl="4" w:tplc="73EEF4A2" w:tentative="1">
      <w:start w:val="1"/>
      <w:numFmt w:val="bullet"/>
      <w:lvlText w:val="o"/>
      <w:lvlJc w:val="left"/>
      <w:pPr>
        <w:tabs>
          <w:tab w:val="num" w:pos="4320"/>
        </w:tabs>
        <w:ind w:left="4320" w:hanging="360"/>
      </w:pPr>
      <w:rPr>
        <w:rFonts w:ascii="Courier New" w:hAnsi="Courier New" w:hint="default"/>
      </w:rPr>
    </w:lvl>
    <w:lvl w:ilvl="5" w:tplc="B616FB52" w:tentative="1">
      <w:start w:val="1"/>
      <w:numFmt w:val="bullet"/>
      <w:lvlText w:val=""/>
      <w:lvlJc w:val="left"/>
      <w:pPr>
        <w:tabs>
          <w:tab w:val="num" w:pos="5040"/>
        </w:tabs>
        <w:ind w:left="5040" w:hanging="360"/>
      </w:pPr>
      <w:rPr>
        <w:rFonts w:ascii="Wingdings" w:hAnsi="Wingdings" w:hint="default"/>
      </w:rPr>
    </w:lvl>
    <w:lvl w:ilvl="6" w:tplc="FE62BBB6" w:tentative="1">
      <w:start w:val="1"/>
      <w:numFmt w:val="bullet"/>
      <w:lvlText w:val=""/>
      <w:lvlJc w:val="left"/>
      <w:pPr>
        <w:tabs>
          <w:tab w:val="num" w:pos="5760"/>
        </w:tabs>
        <w:ind w:left="5760" w:hanging="360"/>
      </w:pPr>
      <w:rPr>
        <w:rFonts w:ascii="Symbol" w:hAnsi="Symbol" w:hint="default"/>
      </w:rPr>
    </w:lvl>
    <w:lvl w:ilvl="7" w:tplc="DDFA4366" w:tentative="1">
      <w:start w:val="1"/>
      <w:numFmt w:val="bullet"/>
      <w:lvlText w:val="o"/>
      <w:lvlJc w:val="left"/>
      <w:pPr>
        <w:tabs>
          <w:tab w:val="num" w:pos="6480"/>
        </w:tabs>
        <w:ind w:left="6480" w:hanging="360"/>
      </w:pPr>
      <w:rPr>
        <w:rFonts w:ascii="Courier New" w:hAnsi="Courier New" w:hint="default"/>
      </w:rPr>
    </w:lvl>
    <w:lvl w:ilvl="8" w:tplc="FA925A26" w:tentative="1">
      <w:start w:val="1"/>
      <w:numFmt w:val="bullet"/>
      <w:lvlText w:val=""/>
      <w:lvlJc w:val="left"/>
      <w:pPr>
        <w:tabs>
          <w:tab w:val="num" w:pos="7200"/>
        </w:tabs>
        <w:ind w:left="7200" w:hanging="360"/>
      </w:pPr>
      <w:rPr>
        <w:rFonts w:ascii="Wingdings" w:hAnsi="Wingdings" w:hint="default"/>
      </w:rPr>
    </w:lvl>
  </w:abstractNum>
  <w:abstractNum w:abstractNumId="14">
    <w:nsid w:val="43EC7B76"/>
    <w:multiLevelType w:val="hybridMultilevel"/>
    <w:tmpl w:val="3C0E5202"/>
    <w:lvl w:ilvl="0" w:tplc="FABE0920">
      <w:start w:val="1"/>
      <w:numFmt w:val="bullet"/>
      <w:lvlText w:val=""/>
      <w:lvlJc w:val="left"/>
      <w:pPr>
        <w:tabs>
          <w:tab w:val="num" w:pos="1440"/>
        </w:tabs>
        <w:ind w:left="1440" w:hanging="360"/>
      </w:pPr>
      <w:rPr>
        <w:rFonts w:ascii="Symbol" w:hAnsi="Symbol" w:hint="default"/>
      </w:rPr>
    </w:lvl>
    <w:lvl w:ilvl="1" w:tplc="8D96546E" w:tentative="1">
      <w:start w:val="1"/>
      <w:numFmt w:val="bullet"/>
      <w:lvlText w:val="o"/>
      <w:lvlJc w:val="left"/>
      <w:pPr>
        <w:tabs>
          <w:tab w:val="num" w:pos="2160"/>
        </w:tabs>
        <w:ind w:left="2160" w:hanging="360"/>
      </w:pPr>
      <w:rPr>
        <w:rFonts w:ascii="Courier New" w:hAnsi="Courier New" w:hint="default"/>
      </w:rPr>
    </w:lvl>
    <w:lvl w:ilvl="2" w:tplc="5734C2D6" w:tentative="1">
      <w:start w:val="1"/>
      <w:numFmt w:val="bullet"/>
      <w:lvlText w:val=""/>
      <w:lvlJc w:val="left"/>
      <w:pPr>
        <w:tabs>
          <w:tab w:val="num" w:pos="2880"/>
        </w:tabs>
        <w:ind w:left="2880" w:hanging="360"/>
      </w:pPr>
      <w:rPr>
        <w:rFonts w:ascii="Wingdings" w:hAnsi="Wingdings" w:hint="default"/>
      </w:rPr>
    </w:lvl>
    <w:lvl w:ilvl="3" w:tplc="0082F8A0" w:tentative="1">
      <w:start w:val="1"/>
      <w:numFmt w:val="bullet"/>
      <w:lvlText w:val=""/>
      <w:lvlJc w:val="left"/>
      <w:pPr>
        <w:tabs>
          <w:tab w:val="num" w:pos="3600"/>
        </w:tabs>
        <w:ind w:left="3600" w:hanging="360"/>
      </w:pPr>
      <w:rPr>
        <w:rFonts w:ascii="Symbol" w:hAnsi="Symbol" w:hint="default"/>
      </w:rPr>
    </w:lvl>
    <w:lvl w:ilvl="4" w:tplc="ABFEB6B6" w:tentative="1">
      <w:start w:val="1"/>
      <w:numFmt w:val="bullet"/>
      <w:lvlText w:val="o"/>
      <w:lvlJc w:val="left"/>
      <w:pPr>
        <w:tabs>
          <w:tab w:val="num" w:pos="4320"/>
        </w:tabs>
        <w:ind w:left="4320" w:hanging="360"/>
      </w:pPr>
      <w:rPr>
        <w:rFonts w:ascii="Courier New" w:hAnsi="Courier New" w:hint="default"/>
      </w:rPr>
    </w:lvl>
    <w:lvl w:ilvl="5" w:tplc="F0D0F782" w:tentative="1">
      <w:start w:val="1"/>
      <w:numFmt w:val="bullet"/>
      <w:lvlText w:val=""/>
      <w:lvlJc w:val="left"/>
      <w:pPr>
        <w:tabs>
          <w:tab w:val="num" w:pos="5040"/>
        </w:tabs>
        <w:ind w:left="5040" w:hanging="360"/>
      </w:pPr>
      <w:rPr>
        <w:rFonts w:ascii="Wingdings" w:hAnsi="Wingdings" w:hint="default"/>
      </w:rPr>
    </w:lvl>
    <w:lvl w:ilvl="6" w:tplc="BA2A8948" w:tentative="1">
      <w:start w:val="1"/>
      <w:numFmt w:val="bullet"/>
      <w:lvlText w:val=""/>
      <w:lvlJc w:val="left"/>
      <w:pPr>
        <w:tabs>
          <w:tab w:val="num" w:pos="5760"/>
        </w:tabs>
        <w:ind w:left="5760" w:hanging="360"/>
      </w:pPr>
      <w:rPr>
        <w:rFonts w:ascii="Symbol" w:hAnsi="Symbol" w:hint="default"/>
      </w:rPr>
    </w:lvl>
    <w:lvl w:ilvl="7" w:tplc="1B1C4B16" w:tentative="1">
      <w:start w:val="1"/>
      <w:numFmt w:val="bullet"/>
      <w:lvlText w:val="o"/>
      <w:lvlJc w:val="left"/>
      <w:pPr>
        <w:tabs>
          <w:tab w:val="num" w:pos="6480"/>
        </w:tabs>
        <w:ind w:left="6480" w:hanging="360"/>
      </w:pPr>
      <w:rPr>
        <w:rFonts w:ascii="Courier New" w:hAnsi="Courier New" w:hint="default"/>
      </w:rPr>
    </w:lvl>
    <w:lvl w:ilvl="8" w:tplc="ED8EE284" w:tentative="1">
      <w:start w:val="1"/>
      <w:numFmt w:val="bullet"/>
      <w:lvlText w:val=""/>
      <w:lvlJc w:val="left"/>
      <w:pPr>
        <w:tabs>
          <w:tab w:val="num" w:pos="7200"/>
        </w:tabs>
        <w:ind w:left="7200" w:hanging="360"/>
      </w:pPr>
      <w:rPr>
        <w:rFonts w:ascii="Wingdings" w:hAnsi="Wingdings" w:hint="default"/>
      </w:rPr>
    </w:lvl>
  </w:abstractNum>
  <w:abstractNum w:abstractNumId="15">
    <w:nsid w:val="4719490F"/>
    <w:multiLevelType w:val="hybridMultilevel"/>
    <w:tmpl w:val="1E7829D2"/>
    <w:lvl w:ilvl="0" w:tplc="AB8A7CD8">
      <w:start w:val="1"/>
      <w:numFmt w:val="bullet"/>
      <w:lvlText w:val=""/>
      <w:lvlJc w:val="left"/>
      <w:pPr>
        <w:tabs>
          <w:tab w:val="num" w:pos="1440"/>
        </w:tabs>
        <w:ind w:left="1440" w:hanging="360"/>
      </w:pPr>
      <w:rPr>
        <w:rFonts w:ascii="Symbol" w:hAnsi="Symbol" w:hint="default"/>
      </w:rPr>
    </w:lvl>
    <w:lvl w:ilvl="1" w:tplc="E7ECD82C">
      <w:start w:val="1"/>
      <w:numFmt w:val="bullet"/>
      <w:lvlText w:val="o"/>
      <w:lvlJc w:val="left"/>
      <w:pPr>
        <w:tabs>
          <w:tab w:val="num" w:pos="2160"/>
        </w:tabs>
        <w:ind w:left="2160" w:hanging="360"/>
      </w:pPr>
      <w:rPr>
        <w:rFonts w:ascii="Courier New" w:hAnsi="Courier New" w:hint="default"/>
      </w:rPr>
    </w:lvl>
    <w:lvl w:ilvl="2" w:tplc="C97C4ECA" w:tentative="1">
      <w:start w:val="1"/>
      <w:numFmt w:val="bullet"/>
      <w:lvlText w:val=""/>
      <w:lvlJc w:val="left"/>
      <w:pPr>
        <w:tabs>
          <w:tab w:val="num" w:pos="2880"/>
        </w:tabs>
        <w:ind w:left="2880" w:hanging="360"/>
      </w:pPr>
      <w:rPr>
        <w:rFonts w:ascii="Wingdings" w:hAnsi="Wingdings" w:hint="default"/>
      </w:rPr>
    </w:lvl>
    <w:lvl w:ilvl="3" w:tplc="F7C4A60A" w:tentative="1">
      <w:start w:val="1"/>
      <w:numFmt w:val="bullet"/>
      <w:lvlText w:val=""/>
      <w:lvlJc w:val="left"/>
      <w:pPr>
        <w:tabs>
          <w:tab w:val="num" w:pos="3600"/>
        </w:tabs>
        <w:ind w:left="3600" w:hanging="360"/>
      </w:pPr>
      <w:rPr>
        <w:rFonts w:ascii="Symbol" w:hAnsi="Symbol" w:hint="default"/>
      </w:rPr>
    </w:lvl>
    <w:lvl w:ilvl="4" w:tplc="38103626" w:tentative="1">
      <w:start w:val="1"/>
      <w:numFmt w:val="bullet"/>
      <w:lvlText w:val="o"/>
      <w:lvlJc w:val="left"/>
      <w:pPr>
        <w:tabs>
          <w:tab w:val="num" w:pos="4320"/>
        </w:tabs>
        <w:ind w:left="4320" w:hanging="360"/>
      </w:pPr>
      <w:rPr>
        <w:rFonts w:ascii="Courier New" w:hAnsi="Courier New" w:hint="default"/>
      </w:rPr>
    </w:lvl>
    <w:lvl w:ilvl="5" w:tplc="A51003B8" w:tentative="1">
      <w:start w:val="1"/>
      <w:numFmt w:val="bullet"/>
      <w:lvlText w:val=""/>
      <w:lvlJc w:val="left"/>
      <w:pPr>
        <w:tabs>
          <w:tab w:val="num" w:pos="5040"/>
        </w:tabs>
        <w:ind w:left="5040" w:hanging="360"/>
      </w:pPr>
      <w:rPr>
        <w:rFonts w:ascii="Wingdings" w:hAnsi="Wingdings" w:hint="default"/>
      </w:rPr>
    </w:lvl>
    <w:lvl w:ilvl="6" w:tplc="003E8480" w:tentative="1">
      <w:start w:val="1"/>
      <w:numFmt w:val="bullet"/>
      <w:lvlText w:val=""/>
      <w:lvlJc w:val="left"/>
      <w:pPr>
        <w:tabs>
          <w:tab w:val="num" w:pos="5760"/>
        </w:tabs>
        <w:ind w:left="5760" w:hanging="360"/>
      </w:pPr>
      <w:rPr>
        <w:rFonts w:ascii="Symbol" w:hAnsi="Symbol" w:hint="default"/>
      </w:rPr>
    </w:lvl>
    <w:lvl w:ilvl="7" w:tplc="92FA23EC" w:tentative="1">
      <w:start w:val="1"/>
      <w:numFmt w:val="bullet"/>
      <w:lvlText w:val="o"/>
      <w:lvlJc w:val="left"/>
      <w:pPr>
        <w:tabs>
          <w:tab w:val="num" w:pos="6480"/>
        </w:tabs>
        <w:ind w:left="6480" w:hanging="360"/>
      </w:pPr>
      <w:rPr>
        <w:rFonts w:ascii="Courier New" w:hAnsi="Courier New" w:hint="default"/>
      </w:rPr>
    </w:lvl>
    <w:lvl w:ilvl="8" w:tplc="590E0A52" w:tentative="1">
      <w:start w:val="1"/>
      <w:numFmt w:val="bullet"/>
      <w:lvlText w:val=""/>
      <w:lvlJc w:val="left"/>
      <w:pPr>
        <w:tabs>
          <w:tab w:val="num" w:pos="7200"/>
        </w:tabs>
        <w:ind w:left="7200" w:hanging="360"/>
      </w:pPr>
      <w:rPr>
        <w:rFonts w:ascii="Wingdings" w:hAnsi="Wingdings" w:hint="default"/>
      </w:rPr>
    </w:lvl>
  </w:abstractNum>
  <w:abstractNum w:abstractNumId="16">
    <w:nsid w:val="4E6F4106"/>
    <w:multiLevelType w:val="hybridMultilevel"/>
    <w:tmpl w:val="AA2E194C"/>
    <w:lvl w:ilvl="0" w:tplc="8F5A03DE">
      <w:start w:val="1"/>
      <w:numFmt w:val="bullet"/>
      <w:lvlText w:val=""/>
      <w:lvlJc w:val="left"/>
      <w:pPr>
        <w:tabs>
          <w:tab w:val="num" w:pos="720"/>
        </w:tabs>
        <w:ind w:left="720" w:hanging="360"/>
      </w:pPr>
      <w:rPr>
        <w:rFonts w:ascii="Symbol" w:hAnsi="Symbol" w:hint="default"/>
      </w:rPr>
    </w:lvl>
    <w:lvl w:ilvl="1" w:tplc="BDA4D5B4">
      <w:start w:val="1"/>
      <w:numFmt w:val="bullet"/>
      <w:lvlText w:val="o"/>
      <w:lvlJc w:val="left"/>
      <w:pPr>
        <w:tabs>
          <w:tab w:val="num" w:pos="1440"/>
        </w:tabs>
        <w:ind w:left="1440" w:hanging="360"/>
      </w:pPr>
      <w:rPr>
        <w:rFonts w:ascii="Courier New" w:hAnsi="Courier New" w:hint="default"/>
      </w:rPr>
    </w:lvl>
    <w:lvl w:ilvl="2" w:tplc="EFE268F0" w:tentative="1">
      <w:start w:val="1"/>
      <w:numFmt w:val="bullet"/>
      <w:lvlText w:val=""/>
      <w:lvlJc w:val="left"/>
      <w:pPr>
        <w:tabs>
          <w:tab w:val="num" w:pos="2160"/>
        </w:tabs>
        <w:ind w:left="2160" w:hanging="360"/>
      </w:pPr>
      <w:rPr>
        <w:rFonts w:ascii="Wingdings" w:hAnsi="Wingdings" w:hint="default"/>
      </w:rPr>
    </w:lvl>
    <w:lvl w:ilvl="3" w:tplc="4EC8BC1E" w:tentative="1">
      <w:start w:val="1"/>
      <w:numFmt w:val="bullet"/>
      <w:lvlText w:val=""/>
      <w:lvlJc w:val="left"/>
      <w:pPr>
        <w:tabs>
          <w:tab w:val="num" w:pos="2880"/>
        </w:tabs>
        <w:ind w:left="2880" w:hanging="360"/>
      </w:pPr>
      <w:rPr>
        <w:rFonts w:ascii="Symbol" w:hAnsi="Symbol" w:hint="default"/>
      </w:rPr>
    </w:lvl>
    <w:lvl w:ilvl="4" w:tplc="7B10781C" w:tentative="1">
      <w:start w:val="1"/>
      <w:numFmt w:val="bullet"/>
      <w:lvlText w:val="o"/>
      <w:lvlJc w:val="left"/>
      <w:pPr>
        <w:tabs>
          <w:tab w:val="num" w:pos="3600"/>
        </w:tabs>
        <w:ind w:left="3600" w:hanging="360"/>
      </w:pPr>
      <w:rPr>
        <w:rFonts w:ascii="Courier New" w:hAnsi="Courier New" w:hint="default"/>
      </w:rPr>
    </w:lvl>
    <w:lvl w:ilvl="5" w:tplc="44F4CC0C" w:tentative="1">
      <w:start w:val="1"/>
      <w:numFmt w:val="bullet"/>
      <w:lvlText w:val=""/>
      <w:lvlJc w:val="left"/>
      <w:pPr>
        <w:tabs>
          <w:tab w:val="num" w:pos="4320"/>
        </w:tabs>
        <w:ind w:left="4320" w:hanging="360"/>
      </w:pPr>
      <w:rPr>
        <w:rFonts w:ascii="Wingdings" w:hAnsi="Wingdings" w:hint="default"/>
      </w:rPr>
    </w:lvl>
    <w:lvl w:ilvl="6" w:tplc="960E22AA" w:tentative="1">
      <w:start w:val="1"/>
      <w:numFmt w:val="bullet"/>
      <w:lvlText w:val=""/>
      <w:lvlJc w:val="left"/>
      <w:pPr>
        <w:tabs>
          <w:tab w:val="num" w:pos="5040"/>
        </w:tabs>
        <w:ind w:left="5040" w:hanging="360"/>
      </w:pPr>
      <w:rPr>
        <w:rFonts w:ascii="Symbol" w:hAnsi="Symbol" w:hint="default"/>
      </w:rPr>
    </w:lvl>
    <w:lvl w:ilvl="7" w:tplc="4F303296" w:tentative="1">
      <w:start w:val="1"/>
      <w:numFmt w:val="bullet"/>
      <w:lvlText w:val="o"/>
      <w:lvlJc w:val="left"/>
      <w:pPr>
        <w:tabs>
          <w:tab w:val="num" w:pos="5760"/>
        </w:tabs>
        <w:ind w:left="5760" w:hanging="360"/>
      </w:pPr>
      <w:rPr>
        <w:rFonts w:ascii="Courier New" w:hAnsi="Courier New" w:hint="default"/>
      </w:rPr>
    </w:lvl>
    <w:lvl w:ilvl="8" w:tplc="2E2C96D0" w:tentative="1">
      <w:start w:val="1"/>
      <w:numFmt w:val="bullet"/>
      <w:lvlText w:val=""/>
      <w:lvlJc w:val="left"/>
      <w:pPr>
        <w:tabs>
          <w:tab w:val="num" w:pos="6480"/>
        </w:tabs>
        <w:ind w:left="6480" w:hanging="360"/>
      </w:pPr>
      <w:rPr>
        <w:rFonts w:ascii="Wingdings" w:hAnsi="Wingdings" w:hint="default"/>
      </w:rPr>
    </w:lvl>
  </w:abstractNum>
  <w:abstractNum w:abstractNumId="17">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nsid w:val="5A5B25FE"/>
    <w:multiLevelType w:val="hybridMultilevel"/>
    <w:tmpl w:val="65F2882E"/>
    <w:lvl w:ilvl="0" w:tplc="27BCE5AC">
      <w:start w:val="1"/>
      <w:numFmt w:val="lowerRoman"/>
      <w:lvlText w:val="%1.)"/>
      <w:lvlJc w:val="left"/>
      <w:pPr>
        <w:tabs>
          <w:tab w:val="num" w:pos="540"/>
        </w:tabs>
        <w:ind w:left="255" w:hanging="435"/>
      </w:pPr>
      <w:rPr>
        <w:rFonts w:hint="default"/>
      </w:rPr>
    </w:lvl>
    <w:lvl w:ilvl="1" w:tplc="B4640E0C" w:tentative="1">
      <w:start w:val="1"/>
      <w:numFmt w:val="lowerLetter"/>
      <w:lvlText w:val="%2."/>
      <w:lvlJc w:val="left"/>
      <w:pPr>
        <w:tabs>
          <w:tab w:val="num" w:pos="1260"/>
        </w:tabs>
        <w:ind w:left="1260" w:hanging="360"/>
      </w:pPr>
    </w:lvl>
    <w:lvl w:ilvl="2" w:tplc="3EA6D8F8" w:tentative="1">
      <w:start w:val="1"/>
      <w:numFmt w:val="lowerRoman"/>
      <w:lvlText w:val="%3."/>
      <w:lvlJc w:val="right"/>
      <w:pPr>
        <w:tabs>
          <w:tab w:val="num" w:pos="1980"/>
        </w:tabs>
        <w:ind w:left="1980" w:hanging="180"/>
      </w:pPr>
    </w:lvl>
    <w:lvl w:ilvl="3" w:tplc="21DEA12A" w:tentative="1">
      <w:start w:val="1"/>
      <w:numFmt w:val="decimal"/>
      <w:lvlText w:val="%4."/>
      <w:lvlJc w:val="left"/>
      <w:pPr>
        <w:tabs>
          <w:tab w:val="num" w:pos="2700"/>
        </w:tabs>
        <w:ind w:left="2700" w:hanging="360"/>
      </w:pPr>
    </w:lvl>
    <w:lvl w:ilvl="4" w:tplc="31CA5830" w:tentative="1">
      <w:start w:val="1"/>
      <w:numFmt w:val="lowerLetter"/>
      <w:lvlText w:val="%5."/>
      <w:lvlJc w:val="left"/>
      <w:pPr>
        <w:tabs>
          <w:tab w:val="num" w:pos="3420"/>
        </w:tabs>
        <w:ind w:left="3420" w:hanging="360"/>
      </w:pPr>
    </w:lvl>
    <w:lvl w:ilvl="5" w:tplc="A5261600" w:tentative="1">
      <w:start w:val="1"/>
      <w:numFmt w:val="lowerRoman"/>
      <w:lvlText w:val="%6."/>
      <w:lvlJc w:val="right"/>
      <w:pPr>
        <w:tabs>
          <w:tab w:val="num" w:pos="4140"/>
        </w:tabs>
        <w:ind w:left="4140" w:hanging="180"/>
      </w:pPr>
    </w:lvl>
    <w:lvl w:ilvl="6" w:tplc="46EAE772" w:tentative="1">
      <w:start w:val="1"/>
      <w:numFmt w:val="decimal"/>
      <w:lvlText w:val="%7."/>
      <w:lvlJc w:val="left"/>
      <w:pPr>
        <w:tabs>
          <w:tab w:val="num" w:pos="4860"/>
        </w:tabs>
        <w:ind w:left="4860" w:hanging="360"/>
      </w:pPr>
    </w:lvl>
    <w:lvl w:ilvl="7" w:tplc="B5C28920" w:tentative="1">
      <w:start w:val="1"/>
      <w:numFmt w:val="lowerLetter"/>
      <w:lvlText w:val="%8."/>
      <w:lvlJc w:val="left"/>
      <w:pPr>
        <w:tabs>
          <w:tab w:val="num" w:pos="5580"/>
        </w:tabs>
        <w:ind w:left="5580" w:hanging="360"/>
      </w:pPr>
    </w:lvl>
    <w:lvl w:ilvl="8" w:tplc="F370A640" w:tentative="1">
      <w:start w:val="1"/>
      <w:numFmt w:val="lowerRoman"/>
      <w:lvlText w:val="%9."/>
      <w:lvlJc w:val="right"/>
      <w:pPr>
        <w:tabs>
          <w:tab w:val="num" w:pos="6300"/>
        </w:tabs>
        <w:ind w:left="6300" w:hanging="180"/>
      </w:pPr>
    </w:lvl>
  </w:abstractNum>
  <w:abstractNum w:abstractNumId="19">
    <w:nsid w:val="60E750A6"/>
    <w:multiLevelType w:val="hybridMultilevel"/>
    <w:tmpl w:val="F6BAC8BE"/>
    <w:lvl w:ilvl="0" w:tplc="93E67FDA">
      <w:start w:val="1"/>
      <w:numFmt w:val="decimal"/>
      <w:lvlText w:val="%1."/>
      <w:lvlJc w:val="left"/>
      <w:pPr>
        <w:tabs>
          <w:tab w:val="num" w:pos="180"/>
        </w:tabs>
        <w:ind w:left="180" w:hanging="360"/>
      </w:pPr>
      <w:rPr>
        <w:rFonts w:hint="default"/>
      </w:rPr>
    </w:lvl>
    <w:lvl w:ilvl="1" w:tplc="3B3A98F2" w:tentative="1">
      <w:start w:val="1"/>
      <w:numFmt w:val="lowerLetter"/>
      <w:lvlText w:val="%2."/>
      <w:lvlJc w:val="left"/>
      <w:pPr>
        <w:tabs>
          <w:tab w:val="num" w:pos="900"/>
        </w:tabs>
        <w:ind w:left="900" w:hanging="360"/>
      </w:pPr>
    </w:lvl>
    <w:lvl w:ilvl="2" w:tplc="E2EE4B88" w:tentative="1">
      <w:start w:val="1"/>
      <w:numFmt w:val="lowerRoman"/>
      <w:lvlText w:val="%3."/>
      <w:lvlJc w:val="right"/>
      <w:pPr>
        <w:tabs>
          <w:tab w:val="num" w:pos="1620"/>
        </w:tabs>
        <w:ind w:left="1620" w:hanging="180"/>
      </w:pPr>
    </w:lvl>
    <w:lvl w:ilvl="3" w:tplc="29B8F306" w:tentative="1">
      <w:start w:val="1"/>
      <w:numFmt w:val="decimal"/>
      <w:lvlText w:val="%4."/>
      <w:lvlJc w:val="left"/>
      <w:pPr>
        <w:tabs>
          <w:tab w:val="num" w:pos="2340"/>
        </w:tabs>
        <w:ind w:left="2340" w:hanging="360"/>
      </w:pPr>
    </w:lvl>
    <w:lvl w:ilvl="4" w:tplc="AEAC6F4A" w:tentative="1">
      <w:start w:val="1"/>
      <w:numFmt w:val="lowerLetter"/>
      <w:lvlText w:val="%5."/>
      <w:lvlJc w:val="left"/>
      <w:pPr>
        <w:tabs>
          <w:tab w:val="num" w:pos="3060"/>
        </w:tabs>
        <w:ind w:left="3060" w:hanging="360"/>
      </w:pPr>
    </w:lvl>
    <w:lvl w:ilvl="5" w:tplc="D14A9B6A" w:tentative="1">
      <w:start w:val="1"/>
      <w:numFmt w:val="lowerRoman"/>
      <w:lvlText w:val="%6."/>
      <w:lvlJc w:val="right"/>
      <w:pPr>
        <w:tabs>
          <w:tab w:val="num" w:pos="3780"/>
        </w:tabs>
        <w:ind w:left="3780" w:hanging="180"/>
      </w:pPr>
    </w:lvl>
    <w:lvl w:ilvl="6" w:tplc="B75CE850" w:tentative="1">
      <w:start w:val="1"/>
      <w:numFmt w:val="decimal"/>
      <w:lvlText w:val="%7."/>
      <w:lvlJc w:val="left"/>
      <w:pPr>
        <w:tabs>
          <w:tab w:val="num" w:pos="4500"/>
        </w:tabs>
        <w:ind w:left="4500" w:hanging="360"/>
      </w:pPr>
    </w:lvl>
    <w:lvl w:ilvl="7" w:tplc="DF7E7672" w:tentative="1">
      <w:start w:val="1"/>
      <w:numFmt w:val="lowerLetter"/>
      <w:lvlText w:val="%8."/>
      <w:lvlJc w:val="left"/>
      <w:pPr>
        <w:tabs>
          <w:tab w:val="num" w:pos="5220"/>
        </w:tabs>
        <w:ind w:left="5220" w:hanging="360"/>
      </w:pPr>
    </w:lvl>
    <w:lvl w:ilvl="8" w:tplc="854410A4" w:tentative="1">
      <w:start w:val="1"/>
      <w:numFmt w:val="lowerRoman"/>
      <w:lvlText w:val="%9."/>
      <w:lvlJc w:val="right"/>
      <w:pPr>
        <w:tabs>
          <w:tab w:val="num" w:pos="5940"/>
        </w:tabs>
        <w:ind w:left="5940" w:hanging="180"/>
      </w:pPr>
    </w:lvl>
  </w:abstractNum>
  <w:abstractNum w:abstractNumId="20">
    <w:nsid w:val="63A74126"/>
    <w:multiLevelType w:val="hybridMultilevel"/>
    <w:tmpl w:val="2CB46994"/>
    <w:lvl w:ilvl="0" w:tplc="4FD05502">
      <w:start w:val="1"/>
      <w:numFmt w:val="bullet"/>
      <w:lvlText w:val=""/>
      <w:lvlJc w:val="left"/>
      <w:pPr>
        <w:tabs>
          <w:tab w:val="num" w:pos="720"/>
        </w:tabs>
        <w:ind w:left="720" w:hanging="360"/>
      </w:pPr>
      <w:rPr>
        <w:rFonts w:ascii="Symbol" w:hAnsi="Symbol" w:hint="default"/>
      </w:rPr>
    </w:lvl>
    <w:lvl w:ilvl="1" w:tplc="986CCDD6" w:tentative="1">
      <w:start w:val="1"/>
      <w:numFmt w:val="bullet"/>
      <w:lvlText w:val="o"/>
      <w:lvlJc w:val="left"/>
      <w:pPr>
        <w:tabs>
          <w:tab w:val="num" w:pos="1440"/>
        </w:tabs>
        <w:ind w:left="1440" w:hanging="360"/>
      </w:pPr>
      <w:rPr>
        <w:rFonts w:ascii="Courier New" w:hAnsi="Courier New" w:hint="default"/>
      </w:rPr>
    </w:lvl>
    <w:lvl w:ilvl="2" w:tplc="2074707C" w:tentative="1">
      <w:start w:val="1"/>
      <w:numFmt w:val="bullet"/>
      <w:lvlText w:val=""/>
      <w:lvlJc w:val="left"/>
      <w:pPr>
        <w:tabs>
          <w:tab w:val="num" w:pos="2160"/>
        </w:tabs>
        <w:ind w:left="2160" w:hanging="360"/>
      </w:pPr>
      <w:rPr>
        <w:rFonts w:ascii="Wingdings" w:hAnsi="Wingdings" w:hint="default"/>
      </w:rPr>
    </w:lvl>
    <w:lvl w:ilvl="3" w:tplc="A0E299BE" w:tentative="1">
      <w:start w:val="1"/>
      <w:numFmt w:val="bullet"/>
      <w:lvlText w:val=""/>
      <w:lvlJc w:val="left"/>
      <w:pPr>
        <w:tabs>
          <w:tab w:val="num" w:pos="2880"/>
        </w:tabs>
        <w:ind w:left="2880" w:hanging="360"/>
      </w:pPr>
      <w:rPr>
        <w:rFonts w:ascii="Symbol" w:hAnsi="Symbol" w:hint="default"/>
      </w:rPr>
    </w:lvl>
    <w:lvl w:ilvl="4" w:tplc="AF3C225C" w:tentative="1">
      <w:start w:val="1"/>
      <w:numFmt w:val="bullet"/>
      <w:lvlText w:val="o"/>
      <w:lvlJc w:val="left"/>
      <w:pPr>
        <w:tabs>
          <w:tab w:val="num" w:pos="3600"/>
        </w:tabs>
        <w:ind w:left="3600" w:hanging="360"/>
      </w:pPr>
      <w:rPr>
        <w:rFonts w:ascii="Courier New" w:hAnsi="Courier New" w:hint="default"/>
      </w:rPr>
    </w:lvl>
    <w:lvl w:ilvl="5" w:tplc="82881B66" w:tentative="1">
      <w:start w:val="1"/>
      <w:numFmt w:val="bullet"/>
      <w:lvlText w:val=""/>
      <w:lvlJc w:val="left"/>
      <w:pPr>
        <w:tabs>
          <w:tab w:val="num" w:pos="4320"/>
        </w:tabs>
        <w:ind w:left="4320" w:hanging="360"/>
      </w:pPr>
      <w:rPr>
        <w:rFonts w:ascii="Wingdings" w:hAnsi="Wingdings" w:hint="default"/>
      </w:rPr>
    </w:lvl>
    <w:lvl w:ilvl="6" w:tplc="672EC5F4" w:tentative="1">
      <w:start w:val="1"/>
      <w:numFmt w:val="bullet"/>
      <w:lvlText w:val=""/>
      <w:lvlJc w:val="left"/>
      <w:pPr>
        <w:tabs>
          <w:tab w:val="num" w:pos="5040"/>
        </w:tabs>
        <w:ind w:left="5040" w:hanging="360"/>
      </w:pPr>
      <w:rPr>
        <w:rFonts w:ascii="Symbol" w:hAnsi="Symbol" w:hint="default"/>
      </w:rPr>
    </w:lvl>
    <w:lvl w:ilvl="7" w:tplc="D8C4702C" w:tentative="1">
      <w:start w:val="1"/>
      <w:numFmt w:val="bullet"/>
      <w:lvlText w:val="o"/>
      <w:lvlJc w:val="left"/>
      <w:pPr>
        <w:tabs>
          <w:tab w:val="num" w:pos="5760"/>
        </w:tabs>
        <w:ind w:left="5760" w:hanging="360"/>
      </w:pPr>
      <w:rPr>
        <w:rFonts w:ascii="Courier New" w:hAnsi="Courier New" w:hint="default"/>
      </w:rPr>
    </w:lvl>
    <w:lvl w:ilvl="8" w:tplc="DA38580C" w:tentative="1">
      <w:start w:val="1"/>
      <w:numFmt w:val="bullet"/>
      <w:lvlText w:val=""/>
      <w:lvlJc w:val="left"/>
      <w:pPr>
        <w:tabs>
          <w:tab w:val="num" w:pos="6480"/>
        </w:tabs>
        <w:ind w:left="6480" w:hanging="360"/>
      </w:pPr>
      <w:rPr>
        <w:rFonts w:ascii="Wingdings" w:hAnsi="Wingdings" w:hint="default"/>
      </w:rPr>
    </w:lvl>
  </w:abstractNum>
  <w:abstractNum w:abstractNumId="21">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nsid w:val="6B84080A"/>
    <w:multiLevelType w:val="hybridMultilevel"/>
    <w:tmpl w:val="5436F5BA"/>
    <w:lvl w:ilvl="0" w:tplc="09347656">
      <w:start w:val="1"/>
      <w:numFmt w:val="bullet"/>
      <w:lvlText w:val=""/>
      <w:lvlJc w:val="left"/>
      <w:pPr>
        <w:tabs>
          <w:tab w:val="num" w:pos="720"/>
        </w:tabs>
        <w:ind w:left="720" w:hanging="360"/>
      </w:pPr>
      <w:rPr>
        <w:rFonts w:ascii="Symbol" w:hAnsi="Symbol" w:hint="default"/>
      </w:rPr>
    </w:lvl>
    <w:lvl w:ilvl="1" w:tplc="60CA9774">
      <w:start w:val="1"/>
      <w:numFmt w:val="bullet"/>
      <w:lvlText w:val="o"/>
      <w:lvlJc w:val="left"/>
      <w:pPr>
        <w:tabs>
          <w:tab w:val="num" w:pos="1440"/>
        </w:tabs>
        <w:ind w:left="1440" w:hanging="360"/>
      </w:pPr>
      <w:rPr>
        <w:rFonts w:ascii="Courier New" w:hAnsi="Courier New" w:hint="default"/>
      </w:rPr>
    </w:lvl>
    <w:lvl w:ilvl="2" w:tplc="C9EC192C" w:tentative="1">
      <w:start w:val="1"/>
      <w:numFmt w:val="bullet"/>
      <w:lvlText w:val=""/>
      <w:lvlJc w:val="left"/>
      <w:pPr>
        <w:tabs>
          <w:tab w:val="num" w:pos="2160"/>
        </w:tabs>
        <w:ind w:left="2160" w:hanging="360"/>
      </w:pPr>
      <w:rPr>
        <w:rFonts w:ascii="Wingdings" w:hAnsi="Wingdings" w:hint="default"/>
      </w:rPr>
    </w:lvl>
    <w:lvl w:ilvl="3" w:tplc="F11A3830" w:tentative="1">
      <w:start w:val="1"/>
      <w:numFmt w:val="bullet"/>
      <w:lvlText w:val=""/>
      <w:lvlJc w:val="left"/>
      <w:pPr>
        <w:tabs>
          <w:tab w:val="num" w:pos="2880"/>
        </w:tabs>
        <w:ind w:left="2880" w:hanging="360"/>
      </w:pPr>
      <w:rPr>
        <w:rFonts w:ascii="Symbol" w:hAnsi="Symbol" w:hint="default"/>
      </w:rPr>
    </w:lvl>
    <w:lvl w:ilvl="4" w:tplc="11B25220" w:tentative="1">
      <w:start w:val="1"/>
      <w:numFmt w:val="bullet"/>
      <w:lvlText w:val="o"/>
      <w:lvlJc w:val="left"/>
      <w:pPr>
        <w:tabs>
          <w:tab w:val="num" w:pos="3600"/>
        </w:tabs>
        <w:ind w:left="3600" w:hanging="360"/>
      </w:pPr>
      <w:rPr>
        <w:rFonts w:ascii="Courier New" w:hAnsi="Courier New" w:hint="default"/>
      </w:rPr>
    </w:lvl>
    <w:lvl w:ilvl="5" w:tplc="2FB49986" w:tentative="1">
      <w:start w:val="1"/>
      <w:numFmt w:val="bullet"/>
      <w:lvlText w:val=""/>
      <w:lvlJc w:val="left"/>
      <w:pPr>
        <w:tabs>
          <w:tab w:val="num" w:pos="4320"/>
        </w:tabs>
        <w:ind w:left="4320" w:hanging="360"/>
      </w:pPr>
      <w:rPr>
        <w:rFonts w:ascii="Wingdings" w:hAnsi="Wingdings" w:hint="default"/>
      </w:rPr>
    </w:lvl>
    <w:lvl w:ilvl="6" w:tplc="59FC6D68" w:tentative="1">
      <w:start w:val="1"/>
      <w:numFmt w:val="bullet"/>
      <w:lvlText w:val=""/>
      <w:lvlJc w:val="left"/>
      <w:pPr>
        <w:tabs>
          <w:tab w:val="num" w:pos="5040"/>
        </w:tabs>
        <w:ind w:left="5040" w:hanging="360"/>
      </w:pPr>
      <w:rPr>
        <w:rFonts w:ascii="Symbol" w:hAnsi="Symbol" w:hint="default"/>
      </w:rPr>
    </w:lvl>
    <w:lvl w:ilvl="7" w:tplc="BD447028" w:tentative="1">
      <w:start w:val="1"/>
      <w:numFmt w:val="bullet"/>
      <w:lvlText w:val="o"/>
      <w:lvlJc w:val="left"/>
      <w:pPr>
        <w:tabs>
          <w:tab w:val="num" w:pos="5760"/>
        </w:tabs>
        <w:ind w:left="5760" w:hanging="360"/>
      </w:pPr>
      <w:rPr>
        <w:rFonts w:ascii="Courier New" w:hAnsi="Courier New" w:hint="default"/>
      </w:rPr>
    </w:lvl>
    <w:lvl w:ilvl="8" w:tplc="4552ACB4" w:tentative="1">
      <w:start w:val="1"/>
      <w:numFmt w:val="bullet"/>
      <w:lvlText w:val=""/>
      <w:lvlJc w:val="left"/>
      <w:pPr>
        <w:tabs>
          <w:tab w:val="num" w:pos="6480"/>
        </w:tabs>
        <w:ind w:left="6480" w:hanging="360"/>
      </w:pPr>
      <w:rPr>
        <w:rFonts w:ascii="Wingdings" w:hAnsi="Wingdings" w:hint="default"/>
      </w:rPr>
    </w:lvl>
  </w:abstractNum>
  <w:abstractNum w:abstractNumId="23">
    <w:nsid w:val="70BB7FAC"/>
    <w:multiLevelType w:val="hybridMultilevel"/>
    <w:tmpl w:val="945E665A"/>
    <w:lvl w:ilvl="0" w:tplc="10FAA306">
      <w:start w:val="1"/>
      <w:numFmt w:val="decimal"/>
      <w:pStyle w:val="References"/>
      <w:lvlText w:val="%1."/>
      <w:lvlJc w:val="left"/>
      <w:pPr>
        <w:tabs>
          <w:tab w:val="num" w:pos="360"/>
        </w:tabs>
        <w:ind w:left="360" w:hanging="360"/>
      </w:pPr>
      <w:rPr>
        <w:rFonts w:hint="default"/>
      </w:rPr>
    </w:lvl>
    <w:lvl w:ilvl="1" w:tplc="BD5AC8EC">
      <w:start w:val="1"/>
      <w:numFmt w:val="lowerLetter"/>
      <w:lvlText w:val="%2."/>
      <w:lvlJc w:val="left"/>
      <w:pPr>
        <w:tabs>
          <w:tab w:val="num" w:pos="1620"/>
        </w:tabs>
        <w:ind w:left="1620" w:hanging="360"/>
      </w:pPr>
    </w:lvl>
    <w:lvl w:ilvl="2" w:tplc="A110796C" w:tentative="1">
      <w:start w:val="1"/>
      <w:numFmt w:val="lowerRoman"/>
      <w:lvlText w:val="%3."/>
      <w:lvlJc w:val="right"/>
      <w:pPr>
        <w:tabs>
          <w:tab w:val="num" w:pos="2340"/>
        </w:tabs>
        <w:ind w:left="2340" w:hanging="180"/>
      </w:pPr>
    </w:lvl>
    <w:lvl w:ilvl="3" w:tplc="CB24B88A" w:tentative="1">
      <w:start w:val="1"/>
      <w:numFmt w:val="decimal"/>
      <w:lvlText w:val="%4."/>
      <w:lvlJc w:val="left"/>
      <w:pPr>
        <w:tabs>
          <w:tab w:val="num" w:pos="3060"/>
        </w:tabs>
        <w:ind w:left="3060" w:hanging="360"/>
      </w:pPr>
    </w:lvl>
    <w:lvl w:ilvl="4" w:tplc="235277E6" w:tentative="1">
      <w:start w:val="1"/>
      <w:numFmt w:val="lowerLetter"/>
      <w:lvlText w:val="%5."/>
      <w:lvlJc w:val="left"/>
      <w:pPr>
        <w:tabs>
          <w:tab w:val="num" w:pos="3780"/>
        </w:tabs>
        <w:ind w:left="3780" w:hanging="360"/>
      </w:pPr>
    </w:lvl>
    <w:lvl w:ilvl="5" w:tplc="2D1ABCBC" w:tentative="1">
      <w:start w:val="1"/>
      <w:numFmt w:val="lowerRoman"/>
      <w:lvlText w:val="%6."/>
      <w:lvlJc w:val="right"/>
      <w:pPr>
        <w:tabs>
          <w:tab w:val="num" w:pos="4500"/>
        </w:tabs>
        <w:ind w:left="4500" w:hanging="180"/>
      </w:pPr>
    </w:lvl>
    <w:lvl w:ilvl="6" w:tplc="24D8C576" w:tentative="1">
      <w:start w:val="1"/>
      <w:numFmt w:val="decimal"/>
      <w:lvlText w:val="%7."/>
      <w:lvlJc w:val="left"/>
      <w:pPr>
        <w:tabs>
          <w:tab w:val="num" w:pos="5220"/>
        </w:tabs>
        <w:ind w:left="5220" w:hanging="360"/>
      </w:pPr>
    </w:lvl>
    <w:lvl w:ilvl="7" w:tplc="BAD8A994" w:tentative="1">
      <w:start w:val="1"/>
      <w:numFmt w:val="lowerLetter"/>
      <w:lvlText w:val="%8."/>
      <w:lvlJc w:val="left"/>
      <w:pPr>
        <w:tabs>
          <w:tab w:val="num" w:pos="5940"/>
        </w:tabs>
        <w:ind w:left="5940" w:hanging="360"/>
      </w:pPr>
    </w:lvl>
    <w:lvl w:ilvl="8" w:tplc="058E5ABE" w:tentative="1">
      <w:start w:val="1"/>
      <w:numFmt w:val="lowerRoman"/>
      <w:lvlText w:val="%9."/>
      <w:lvlJc w:val="right"/>
      <w:pPr>
        <w:tabs>
          <w:tab w:val="num" w:pos="6660"/>
        </w:tabs>
        <w:ind w:left="6660" w:hanging="180"/>
      </w:pPr>
    </w:lvl>
  </w:abstractNum>
  <w:abstractNum w:abstractNumId="24">
    <w:nsid w:val="7579615C"/>
    <w:multiLevelType w:val="hybridMultilevel"/>
    <w:tmpl w:val="B62C6030"/>
    <w:lvl w:ilvl="0" w:tplc="D92C1CA2">
      <w:start w:val="1"/>
      <w:numFmt w:val="bullet"/>
      <w:lvlText w:val=""/>
      <w:lvlJc w:val="left"/>
      <w:pPr>
        <w:tabs>
          <w:tab w:val="num" w:pos="720"/>
        </w:tabs>
        <w:ind w:left="720" w:hanging="360"/>
      </w:pPr>
      <w:rPr>
        <w:rFonts w:ascii="Symbol" w:hAnsi="Symbol" w:hint="default"/>
      </w:rPr>
    </w:lvl>
    <w:lvl w:ilvl="1" w:tplc="E3D61F00" w:tentative="1">
      <w:start w:val="1"/>
      <w:numFmt w:val="bullet"/>
      <w:lvlText w:val="o"/>
      <w:lvlJc w:val="left"/>
      <w:pPr>
        <w:tabs>
          <w:tab w:val="num" w:pos="1440"/>
        </w:tabs>
        <w:ind w:left="1440" w:hanging="360"/>
      </w:pPr>
      <w:rPr>
        <w:rFonts w:ascii="Courier New" w:hAnsi="Courier New" w:hint="default"/>
      </w:rPr>
    </w:lvl>
    <w:lvl w:ilvl="2" w:tplc="828A690A" w:tentative="1">
      <w:start w:val="1"/>
      <w:numFmt w:val="bullet"/>
      <w:lvlText w:val=""/>
      <w:lvlJc w:val="left"/>
      <w:pPr>
        <w:tabs>
          <w:tab w:val="num" w:pos="2160"/>
        </w:tabs>
        <w:ind w:left="2160" w:hanging="360"/>
      </w:pPr>
      <w:rPr>
        <w:rFonts w:ascii="Wingdings" w:hAnsi="Wingdings" w:hint="default"/>
      </w:rPr>
    </w:lvl>
    <w:lvl w:ilvl="3" w:tplc="3514C6F0" w:tentative="1">
      <w:start w:val="1"/>
      <w:numFmt w:val="bullet"/>
      <w:lvlText w:val=""/>
      <w:lvlJc w:val="left"/>
      <w:pPr>
        <w:tabs>
          <w:tab w:val="num" w:pos="2880"/>
        </w:tabs>
        <w:ind w:left="2880" w:hanging="360"/>
      </w:pPr>
      <w:rPr>
        <w:rFonts w:ascii="Symbol" w:hAnsi="Symbol" w:hint="default"/>
      </w:rPr>
    </w:lvl>
    <w:lvl w:ilvl="4" w:tplc="85F69636" w:tentative="1">
      <w:start w:val="1"/>
      <w:numFmt w:val="bullet"/>
      <w:lvlText w:val="o"/>
      <w:lvlJc w:val="left"/>
      <w:pPr>
        <w:tabs>
          <w:tab w:val="num" w:pos="3600"/>
        </w:tabs>
        <w:ind w:left="3600" w:hanging="360"/>
      </w:pPr>
      <w:rPr>
        <w:rFonts w:ascii="Courier New" w:hAnsi="Courier New" w:hint="default"/>
      </w:rPr>
    </w:lvl>
    <w:lvl w:ilvl="5" w:tplc="3F146396" w:tentative="1">
      <w:start w:val="1"/>
      <w:numFmt w:val="bullet"/>
      <w:lvlText w:val=""/>
      <w:lvlJc w:val="left"/>
      <w:pPr>
        <w:tabs>
          <w:tab w:val="num" w:pos="4320"/>
        </w:tabs>
        <w:ind w:left="4320" w:hanging="360"/>
      </w:pPr>
      <w:rPr>
        <w:rFonts w:ascii="Wingdings" w:hAnsi="Wingdings" w:hint="default"/>
      </w:rPr>
    </w:lvl>
    <w:lvl w:ilvl="6" w:tplc="10FE3B80" w:tentative="1">
      <w:start w:val="1"/>
      <w:numFmt w:val="bullet"/>
      <w:lvlText w:val=""/>
      <w:lvlJc w:val="left"/>
      <w:pPr>
        <w:tabs>
          <w:tab w:val="num" w:pos="5040"/>
        </w:tabs>
        <w:ind w:left="5040" w:hanging="360"/>
      </w:pPr>
      <w:rPr>
        <w:rFonts w:ascii="Symbol" w:hAnsi="Symbol" w:hint="default"/>
      </w:rPr>
    </w:lvl>
    <w:lvl w:ilvl="7" w:tplc="038A2008" w:tentative="1">
      <w:start w:val="1"/>
      <w:numFmt w:val="bullet"/>
      <w:lvlText w:val="o"/>
      <w:lvlJc w:val="left"/>
      <w:pPr>
        <w:tabs>
          <w:tab w:val="num" w:pos="5760"/>
        </w:tabs>
        <w:ind w:left="5760" w:hanging="360"/>
      </w:pPr>
      <w:rPr>
        <w:rFonts w:ascii="Courier New" w:hAnsi="Courier New" w:hint="default"/>
      </w:rPr>
    </w:lvl>
    <w:lvl w:ilvl="8" w:tplc="5BB0ED24" w:tentative="1">
      <w:start w:val="1"/>
      <w:numFmt w:val="bullet"/>
      <w:lvlText w:val=""/>
      <w:lvlJc w:val="left"/>
      <w:pPr>
        <w:tabs>
          <w:tab w:val="num" w:pos="6480"/>
        </w:tabs>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3"/>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4A675F"/>
    <w:rsid w:val="004C048E"/>
    <w:rsid w:val="005A5112"/>
    <w:rsid w:val="006D782D"/>
    <w:rsid w:val="00796EC8"/>
    <w:rsid w:val="008146A1"/>
    <w:rsid w:val="00871C1B"/>
    <w:rsid w:val="009B581D"/>
    <w:rsid w:val="00A96D21"/>
    <w:rsid w:val="00B02B7D"/>
    <w:rsid w:val="00CA0507"/>
    <w:rsid w:val="00D351D8"/>
    <w:rsid w:val="00DC69F1"/>
    <w:rsid w:val="00E046B2"/>
    <w:rsid w:val="00E9636B"/>
    <w:rsid w:val="00EE5954"/>
    <w:rsid w:val="00F344CF"/>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 w:type="table" w:styleId="TableGrid">
    <w:name w:val="Table Grid"/>
    <w:basedOn w:val="TableNormal"/>
    <w:uiPriority w:val="59"/>
    <w:rsid w:val="0079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1C1B"/>
    <w:rPr>
      <w:rFonts w:ascii="Tahoma" w:hAnsi="Tahoma" w:cs="Tahoma"/>
      <w:sz w:val="16"/>
      <w:szCs w:val="16"/>
    </w:rPr>
  </w:style>
  <w:style w:type="character" w:customStyle="1" w:styleId="BalloonTextChar">
    <w:name w:val="Balloon Text Char"/>
    <w:basedOn w:val="DefaultParagraphFont"/>
    <w:link w:val="BalloonText"/>
    <w:rsid w:val="00871C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 w:type="table" w:styleId="TableGrid">
    <w:name w:val="Table Grid"/>
    <w:basedOn w:val="TableNormal"/>
    <w:uiPriority w:val="59"/>
    <w:rsid w:val="0079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1C1B"/>
    <w:rPr>
      <w:rFonts w:ascii="Tahoma" w:hAnsi="Tahoma" w:cs="Tahoma"/>
      <w:sz w:val="16"/>
      <w:szCs w:val="16"/>
    </w:rPr>
  </w:style>
  <w:style w:type="character" w:customStyle="1" w:styleId="BalloonTextChar">
    <w:name w:val="Balloon Text Char"/>
    <w:basedOn w:val="DefaultParagraphFont"/>
    <w:link w:val="BalloonText"/>
    <w:rsid w:val="00871C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reen@imperial.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tes.google.com/site/2050destin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i.staffell@imperial.ac.uk"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715363446162395"/>
          <c:y val="2.7164684558952389E-2"/>
          <c:w val="0.76431308436507261"/>
          <c:h val="0.82484074256342954"/>
        </c:manualLayout>
      </c:layout>
      <c:scatterChart>
        <c:scatterStyle val="lineMarker"/>
        <c:varyColors val="0"/>
        <c:ser>
          <c:idx val="0"/>
          <c:order val="0"/>
          <c:tx>
            <c:strRef>
              <c:f>Sheet1!$B$1</c:f>
              <c:strCache>
                <c:ptCount val="1"/>
                <c:pt idx="0">
                  <c:v>UK Price</c:v>
                </c:pt>
              </c:strCache>
            </c:strRef>
          </c:tx>
          <c:spPr>
            <a:ln w="19050">
              <a:solidFill>
                <a:schemeClr val="accent2">
                  <a:lumMod val="60000"/>
                  <a:lumOff val="40000"/>
                </a:schemeClr>
              </a:solidFill>
            </a:ln>
          </c:spPr>
          <c:marker>
            <c:symbol val="square"/>
            <c:size val="5"/>
            <c:spPr>
              <a:solidFill>
                <a:schemeClr val="accent2"/>
              </a:solidFill>
              <a:ln>
                <a:noFill/>
              </a:ln>
            </c:spPr>
          </c:marker>
          <c:xVal>
            <c:numRef>
              <c:f>Sheet1!$A$2:$A$10</c:f>
              <c:numCache>
                <c:formatCode>General</c:formatCode>
                <c:ptCount val="9"/>
                <c:pt idx="0">
                  <c:v>0</c:v>
                </c:pt>
                <c:pt idx="1">
                  <c:v>2</c:v>
                </c:pt>
                <c:pt idx="2">
                  <c:v>4</c:v>
                </c:pt>
                <c:pt idx="3">
                  <c:v>6</c:v>
                </c:pt>
                <c:pt idx="4">
                  <c:v>8</c:v>
                </c:pt>
                <c:pt idx="5">
                  <c:v>10</c:v>
                </c:pt>
                <c:pt idx="6">
                  <c:v>12</c:v>
                </c:pt>
                <c:pt idx="7">
                  <c:v>14</c:v>
                </c:pt>
                <c:pt idx="8">
                  <c:v>16</c:v>
                </c:pt>
              </c:numCache>
            </c:numRef>
          </c:xVal>
          <c:yVal>
            <c:numRef>
              <c:f>Sheet1!$B$2:$B$10</c:f>
              <c:numCache>
                <c:formatCode>General</c:formatCode>
                <c:ptCount val="9"/>
                <c:pt idx="0">
                  <c:v>89.408260911671107</c:v>
                </c:pt>
                <c:pt idx="1">
                  <c:v>88.050698262486065</c:v>
                </c:pt>
                <c:pt idx="2">
                  <c:v>86.910399438144893</c:v>
                </c:pt>
                <c:pt idx="3">
                  <c:v>85.885311257020049</c:v>
                </c:pt>
                <c:pt idx="4">
                  <c:v>85.028668924707375</c:v>
                </c:pt>
                <c:pt idx="5">
                  <c:v>84.300137029453737</c:v>
                </c:pt>
                <c:pt idx="6" formatCode="0.00">
                  <c:v>83.704948870691368</c:v>
                </c:pt>
                <c:pt idx="7" formatCode="0.00">
                  <c:v>83.211027253319443</c:v>
                </c:pt>
                <c:pt idx="8" formatCode="0.00">
                  <c:v>83.833608722187137</c:v>
                </c:pt>
              </c:numCache>
            </c:numRef>
          </c:yVal>
          <c:smooth val="0"/>
        </c:ser>
        <c:ser>
          <c:idx val="1"/>
          <c:order val="1"/>
          <c:tx>
            <c:strRef>
              <c:f>Sheet1!$C$1</c:f>
              <c:strCache>
                <c:ptCount val="1"/>
                <c:pt idx="0">
                  <c:v>NO Price</c:v>
                </c:pt>
              </c:strCache>
            </c:strRef>
          </c:tx>
          <c:spPr>
            <a:ln w="19050">
              <a:solidFill>
                <a:schemeClr val="accent1"/>
              </a:solidFill>
              <a:prstDash val="solid"/>
            </a:ln>
          </c:spPr>
          <c:marker>
            <c:symbol val="circle"/>
            <c:size val="5"/>
            <c:spPr>
              <a:solidFill>
                <a:schemeClr val="accent1">
                  <a:lumMod val="50000"/>
                </a:schemeClr>
              </a:solidFill>
              <a:ln>
                <a:noFill/>
                <a:prstDash val="solid"/>
              </a:ln>
            </c:spPr>
          </c:marker>
          <c:xVal>
            <c:numRef>
              <c:f>Sheet1!$A$2:$A$10</c:f>
              <c:numCache>
                <c:formatCode>General</c:formatCode>
                <c:ptCount val="9"/>
                <c:pt idx="0">
                  <c:v>0</c:v>
                </c:pt>
                <c:pt idx="1">
                  <c:v>2</c:v>
                </c:pt>
                <c:pt idx="2">
                  <c:v>4</c:v>
                </c:pt>
                <c:pt idx="3">
                  <c:v>6</c:v>
                </c:pt>
                <c:pt idx="4">
                  <c:v>8</c:v>
                </c:pt>
                <c:pt idx="5">
                  <c:v>10</c:v>
                </c:pt>
                <c:pt idx="6">
                  <c:v>12</c:v>
                </c:pt>
                <c:pt idx="7">
                  <c:v>14</c:v>
                </c:pt>
                <c:pt idx="8">
                  <c:v>16</c:v>
                </c:pt>
              </c:numCache>
            </c:numRef>
          </c:xVal>
          <c:yVal>
            <c:numRef>
              <c:f>Sheet1!$C$2:$C$10</c:f>
              <c:numCache>
                <c:formatCode>General</c:formatCode>
                <c:ptCount val="9"/>
                <c:pt idx="0">
                  <c:v>53.962362082402642</c:v>
                </c:pt>
                <c:pt idx="1">
                  <c:v>55.705785207413527</c:v>
                </c:pt>
                <c:pt idx="2">
                  <c:v>61.660550505431452</c:v>
                </c:pt>
                <c:pt idx="3">
                  <c:v>64.466819596221711</c:v>
                </c:pt>
                <c:pt idx="4">
                  <c:v>67.216041705197611</c:v>
                </c:pt>
                <c:pt idx="5">
                  <c:v>69.568778361979099</c:v>
                </c:pt>
                <c:pt idx="6" formatCode="0.00">
                  <c:v>72.422597386181423</c:v>
                </c:pt>
                <c:pt idx="7" formatCode="0.00">
                  <c:v>75.267567053677354</c:v>
                </c:pt>
                <c:pt idx="8" formatCode="0.00">
                  <c:v>80.831681008663764</c:v>
                </c:pt>
              </c:numCache>
            </c:numRef>
          </c:yVal>
          <c:smooth val="0"/>
        </c:ser>
        <c:dLbls>
          <c:showLegendKey val="0"/>
          <c:showVal val="0"/>
          <c:showCatName val="0"/>
          <c:showSerName val="0"/>
          <c:showPercent val="0"/>
          <c:showBubbleSize val="0"/>
        </c:dLbls>
        <c:axId val="109880448"/>
        <c:axId val="109882752"/>
      </c:scatterChart>
      <c:valAx>
        <c:axId val="109880448"/>
        <c:scaling>
          <c:orientation val="minMax"/>
          <c:max val="16"/>
          <c:min val="0"/>
        </c:scaling>
        <c:delete val="0"/>
        <c:axPos val="b"/>
        <c:title>
          <c:tx>
            <c:rich>
              <a:bodyPr/>
              <a:lstStyle/>
              <a:p>
                <a:pPr>
                  <a:defRPr/>
                </a:pPr>
                <a:r>
                  <a:rPr lang="en-GB"/>
                  <a:t>UK-NO transmission (GW)</a:t>
                </a:r>
              </a:p>
            </c:rich>
          </c:tx>
          <c:layout/>
          <c:overlay val="0"/>
        </c:title>
        <c:numFmt formatCode="General" sourceLinked="1"/>
        <c:majorTickMark val="out"/>
        <c:minorTickMark val="none"/>
        <c:tickLblPos val="nextTo"/>
        <c:spPr>
          <a:ln>
            <a:solidFill>
              <a:schemeClr val="tx1"/>
            </a:solidFill>
          </a:ln>
        </c:spPr>
        <c:crossAx val="109882752"/>
        <c:crosses val="autoZero"/>
        <c:crossBetween val="midCat"/>
        <c:majorUnit val="4"/>
      </c:valAx>
      <c:valAx>
        <c:axId val="109882752"/>
        <c:scaling>
          <c:orientation val="minMax"/>
          <c:max val="100"/>
          <c:min val="50"/>
        </c:scaling>
        <c:delete val="0"/>
        <c:axPos val="l"/>
        <c:title>
          <c:tx>
            <c:rich>
              <a:bodyPr rot="-5400000" vert="horz"/>
              <a:lstStyle/>
              <a:p>
                <a:pPr>
                  <a:defRPr/>
                </a:pPr>
                <a:r>
                  <a:rPr lang="en-GB"/>
                  <a:t>Average market price (€/MWh)</a:t>
                </a:r>
              </a:p>
            </c:rich>
          </c:tx>
          <c:layout/>
          <c:overlay val="0"/>
        </c:title>
        <c:numFmt formatCode="[$€-1809]#,##0" sourceLinked="0"/>
        <c:majorTickMark val="out"/>
        <c:minorTickMark val="none"/>
        <c:tickLblPos val="nextTo"/>
        <c:spPr>
          <a:ln>
            <a:solidFill>
              <a:schemeClr val="tx1"/>
            </a:solidFill>
          </a:ln>
        </c:spPr>
        <c:crossAx val="109880448"/>
        <c:crosses val="autoZero"/>
        <c:crossBetween val="midCat"/>
        <c:majorUnit val="10"/>
      </c:valAx>
    </c:plotArea>
    <c:legend>
      <c:legendPos val="r"/>
      <c:layout>
        <c:manualLayout>
          <c:xMode val="edge"/>
          <c:yMode val="edge"/>
          <c:x val="0.67394637344340769"/>
          <c:y val="2.5684462440838045E-2"/>
          <c:w val="0.27758008846057231"/>
          <c:h val="0.16498538206323327"/>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18294157077888"/>
          <c:y val="2.834722563976378E-2"/>
          <c:w val="0.74532507941883042"/>
          <c:h val="0.80934967253923651"/>
        </c:manualLayout>
      </c:layout>
      <c:scatterChart>
        <c:scatterStyle val="lineMarker"/>
        <c:varyColors val="0"/>
        <c:ser>
          <c:idx val="0"/>
          <c:order val="0"/>
          <c:tx>
            <c:strRef>
              <c:f>Sheet1!$B$1</c:f>
              <c:strCache>
                <c:ptCount val="1"/>
                <c:pt idx="0">
                  <c:v>Scenario 2</c:v>
                </c:pt>
              </c:strCache>
            </c:strRef>
          </c:tx>
          <c:spPr>
            <a:ln w="28575">
              <a:noFill/>
            </a:ln>
          </c:spPr>
          <c:marker>
            <c:symbol val="square"/>
            <c:size val="5"/>
            <c:spPr>
              <a:solidFill>
                <a:schemeClr val="accent3"/>
              </a:solidFill>
              <a:ln>
                <a:noFill/>
              </a:ln>
            </c:spPr>
          </c:marker>
          <c:xVal>
            <c:numRef>
              <c:f>Sheet1!$A$2:$A$10</c:f>
              <c:numCache>
                <c:formatCode>General</c:formatCode>
                <c:ptCount val="9"/>
                <c:pt idx="0">
                  <c:v>0</c:v>
                </c:pt>
                <c:pt idx="1">
                  <c:v>2</c:v>
                </c:pt>
                <c:pt idx="2">
                  <c:v>4</c:v>
                </c:pt>
                <c:pt idx="3">
                  <c:v>6</c:v>
                </c:pt>
                <c:pt idx="4">
                  <c:v>8</c:v>
                </c:pt>
                <c:pt idx="5">
                  <c:v>10</c:v>
                </c:pt>
                <c:pt idx="6">
                  <c:v>12</c:v>
                </c:pt>
                <c:pt idx="7">
                  <c:v>14</c:v>
                </c:pt>
                <c:pt idx="8">
                  <c:v>16</c:v>
                </c:pt>
              </c:numCache>
            </c:numRef>
          </c:xVal>
          <c:yVal>
            <c:numRef>
              <c:f>Sheet1!$B$2:$B$10</c:f>
              <c:numCache>
                <c:formatCode>0.0</c:formatCode>
                <c:ptCount val="9"/>
                <c:pt idx="0">
                  <c:v>0</c:v>
                </c:pt>
                <c:pt idx="1">
                  <c:v>587.24576370609111</c:v>
                </c:pt>
                <c:pt idx="2">
                  <c:v>909.47744813709028</c:v>
                </c:pt>
                <c:pt idx="3">
                  <c:v>1149.9960517894142</c:v>
                </c:pt>
                <c:pt idx="4">
                  <c:v>1267.6397018849839</c:v>
                </c:pt>
                <c:pt idx="5">
                  <c:v>1303.865552337445</c:v>
                </c:pt>
                <c:pt idx="6">
                  <c:v>1196.5533679880177</c:v>
                </c:pt>
                <c:pt idx="7">
                  <c:v>978.3630276956851</c:v>
                </c:pt>
                <c:pt idx="8">
                  <c:v>425.88880941299612</c:v>
                </c:pt>
              </c:numCache>
            </c:numRef>
          </c:yVal>
          <c:smooth val="0"/>
        </c:ser>
        <c:dLbls>
          <c:showLegendKey val="0"/>
          <c:showVal val="0"/>
          <c:showCatName val="0"/>
          <c:showSerName val="0"/>
          <c:showPercent val="0"/>
          <c:showBubbleSize val="0"/>
        </c:dLbls>
        <c:axId val="35542912"/>
        <c:axId val="35553664"/>
      </c:scatterChart>
      <c:valAx>
        <c:axId val="35542912"/>
        <c:scaling>
          <c:orientation val="minMax"/>
          <c:max val="16"/>
          <c:min val="0"/>
        </c:scaling>
        <c:delete val="0"/>
        <c:axPos val="b"/>
        <c:title>
          <c:tx>
            <c:rich>
              <a:bodyPr/>
              <a:lstStyle/>
              <a:p>
                <a:pPr>
                  <a:defRPr/>
                </a:pPr>
                <a:r>
                  <a:rPr lang="en-GB"/>
                  <a:t>UK-NO transmission (GW)</a:t>
                </a:r>
              </a:p>
            </c:rich>
          </c:tx>
          <c:layout/>
          <c:overlay val="0"/>
        </c:title>
        <c:numFmt formatCode="General" sourceLinked="1"/>
        <c:majorTickMark val="out"/>
        <c:minorTickMark val="none"/>
        <c:tickLblPos val="nextTo"/>
        <c:spPr>
          <a:ln>
            <a:solidFill>
              <a:schemeClr val="tx1"/>
            </a:solidFill>
          </a:ln>
        </c:spPr>
        <c:crossAx val="35553664"/>
        <c:crosses val="autoZero"/>
        <c:crossBetween val="midCat"/>
        <c:majorUnit val="4"/>
      </c:valAx>
      <c:valAx>
        <c:axId val="35553664"/>
        <c:scaling>
          <c:orientation val="minMax"/>
          <c:max val="1350"/>
          <c:min val="0"/>
        </c:scaling>
        <c:delete val="0"/>
        <c:axPos val="l"/>
        <c:title>
          <c:tx>
            <c:rich>
              <a:bodyPr rot="-5400000" vert="horz"/>
              <a:lstStyle/>
              <a:p>
                <a:pPr>
                  <a:defRPr/>
                </a:pPr>
                <a:r>
                  <a:rPr lang="en-GB"/>
                  <a:t>Interconnector revenue (£m)</a:t>
                </a:r>
              </a:p>
            </c:rich>
          </c:tx>
          <c:layout/>
          <c:overlay val="0"/>
        </c:title>
        <c:numFmt formatCode="#,##0" sourceLinked="0"/>
        <c:majorTickMark val="out"/>
        <c:minorTickMark val="none"/>
        <c:tickLblPos val="nextTo"/>
        <c:spPr>
          <a:ln>
            <a:solidFill>
              <a:schemeClr val="tx1"/>
            </a:solidFill>
          </a:ln>
        </c:spPr>
        <c:crossAx val="35542912"/>
        <c:crosses val="autoZero"/>
        <c:crossBetween val="midCat"/>
      </c:valAx>
    </c:plotArea>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Empirical">
      <a:dk1>
        <a:sysClr val="windowText" lastClr="000000"/>
      </a:dk1>
      <a:lt1>
        <a:sysClr val="window" lastClr="FFFFFF"/>
      </a:lt1>
      <a:dk2>
        <a:srgbClr val="343C9E"/>
      </a:dk2>
      <a:lt2>
        <a:srgbClr val="EEECE1"/>
      </a:lt2>
      <a:accent1>
        <a:srgbClr val="0E60BA"/>
      </a:accent1>
      <a:accent2>
        <a:srgbClr val="C80028"/>
      </a:accent2>
      <a:accent3>
        <a:srgbClr val="2E8C39"/>
      </a:accent3>
      <a:accent4>
        <a:srgbClr val="5F2387"/>
      </a:accent4>
      <a:accent5>
        <a:srgbClr val="0BADD9"/>
      </a:accent5>
      <a:accent6>
        <a:srgbClr val="FF9B09"/>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778</Words>
  <Characters>4695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Iain Staffell</cp:lastModifiedBy>
  <cp:revision>5</cp:revision>
  <cp:lastPrinted>2012-01-19T10:58:00Z</cp:lastPrinted>
  <dcterms:created xsi:type="dcterms:W3CDTF">2014-12-19T11:59:00Z</dcterms:created>
  <dcterms:modified xsi:type="dcterms:W3CDTF">2014-12-19T14:00:00Z</dcterms:modified>
</cp:coreProperties>
</file>