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086" w:rsidRDefault="00115086" w:rsidP="00115086">
      <w:pPr>
        <w:jc w:val="both"/>
        <w:rPr>
          <w:rFonts w:ascii="Calibri" w:hAnsi="Calibri"/>
          <w:b/>
          <w:bCs/>
          <w:lang w:val="en-US"/>
        </w:rPr>
      </w:pPr>
    </w:p>
    <w:p w:rsidR="00115086" w:rsidRDefault="00115086" w:rsidP="00115086">
      <w:pPr>
        <w:jc w:val="both"/>
        <w:rPr>
          <w:rFonts w:ascii="Calibri" w:hAnsi="Calibri"/>
          <w:b/>
          <w:bCs/>
          <w:lang w:val="en-US"/>
        </w:rPr>
      </w:pPr>
      <w:r>
        <w:rPr>
          <w:rFonts w:ascii="Calibri" w:hAnsi="Calibri"/>
          <w:b/>
          <w:bCs/>
          <w:lang w:val="en-US"/>
        </w:rPr>
        <w:t>3</w:t>
      </w:r>
      <w:r>
        <w:rPr>
          <w:rFonts w:ascii="Calibri" w:hAnsi="Calibri"/>
          <w:b/>
          <w:bCs/>
          <w:vertAlign w:val="superscript"/>
          <w:lang w:val="en-US"/>
        </w:rPr>
        <w:t>rd</w:t>
      </w:r>
      <w:r>
        <w:rPr>
          <w:rFonts w:ascii="Calibri" w:hAnsi="Calibri"/>
          <w:b/>
          <w:bCs/>
          <w:lang w:val="en-US"/>
        </w:rPr>
        <w:t xml:space="preserve"> IAEE EUROPEAN PHD DAY WITHIN 13</w:t>
      </w:r>
      <w:r>
        <w:rPr>
          <w:rFonts w:ascii="Calibri" w:hAnsi="Calibri"/>
          <w:b/>
          <w:bCs/>
          <w:vertAlign w:val="superscript"/>
          <w:lang w:val="en-US"/>
        </w:rPr>
        <w:t>th</w:t>
      </w:r>
      <w:r>
        <w:rPr>
          <w:rFonts w:ascii="Calibri" w:hAnsi="Calibri"/>
          <w:b/>
          <w:bCs/>
          <w:lang w:val="en-US"/>
        </w:rPr>
        <w:t xml:space="preserve"> IAEE EUROPEAN CONFERENCE, DUESSELDORF, GERMANY</w:t>
      </w:r>
    </w:p>
    <w:p w:rsidR="00115086" w:rsidRDefault="00115086" w:rsidP="00115086">
      <w:pPr>
        <w:jc w:val="both"/>
        <w:rPr>
          <w:rFonts w:ascii="Calibri" w:hAnsi="Calibri"/>
          <w:b/>
          <w:bCs/>
          <w:lang w:val="en-US"/>
        </w:rPr>
      </w:pPr>
    </w:p>
    <w:p w:rsidR="00115086" w:rsidRPr="00B90E5F" w:rsidRDefault="00115086" w:rsidP="00115086">
      <w:pPr>
        <w:jc w:val="both"/>
        <w:rPr>
          <w:rFonts w:ascii="Calibri" w:hAnsi="Calibri"/>
          <w:u w:val="single"/>
          <w:lang w:val="en-US"/>
        </w:rPr>
      </w:pPr>
      <w:bookmarkStart w:id="0" w:name="_GoBack"/>
      <w:r w:rsidRPr="00B90E5F">
        <w:rPr>
          <w:rFonts w:ascii="Calibri" w:hAnsi="Calibri"/>
          <w:u w:val="single"/>
          <w:lang w:val="en-US"/>
        </w:rPr>
        <w:t>Impressions</w:t>
      </w:r>
    </w:p>
    <w:p w:rsidR="00115086" w:rsidRPr="00B90E5F" w:rsidRDefault="00115086" w:rsidP="00115086">
      <w:pPr>
        <w:jc w:val="both"/>
        <w:rPr>
          <w:rFonts w:ascii="Calibri" w:hAnsi="Calibri"/>
          <w:u w:val="single"/>
          <w:lang w:val="en-US"/>
        </w:rPr>
      </w:pPr>
      <w:r w:rsidRPr="00B90E5F">
        <w:rPr>
          <w:rFonts w:ascii="Calibri" w:hAnsi="Calibri"/>
          <w:u w:val="single"/>
          <w:lang w:val="en-US"/>
        </w:rPr>
        <w:t>Program</w:t>
      </w:r>
    </w:p>
    <w:p w:rsidR="00115086" w:rsidRPr="00B90E5F" w:rsidRDefault="00115086" w:rsidP="00115086">
      <w:pPr>
        <w:jc w:val="both"/>
        <w:rPr>
          <w:rFonts w:ascii="Calibri" w:hAnsi="Calibri"/>
          <w:u w:val="single"/>
          <w:lang w:val="en-US"/>
        </w:rPr>
      </w:pPr>
      <w:r w:rsidRPr="00B90E5F">
        <w:rPr>
          <w:rFonts w:ascii="Calibri" w:hAnsi="Calibri"/>
          <w:u w:val="single"/>
          <w:lang w:val="en-US"/>
        </w:rPr>
        <w:t>Abstracts</w:t>
      </w:r>
    </w:p>
    <w:bookmarkEnd w:id="0"/>
    <w:p w:rsidR="00115086" w:rsidRDefault="00115086" w:rsidP="00115086">
      <w:pPr>
        <w:jc w:val="both"/>
        <w:rPr>
          <w:rFonts w:ascii="Calibri" w:hAnsi="Calibri"/>
          <w:lang w:val="en-US"/>
        </w:rPr>
      </w:pPr>
    </w:p>
    <w:p w:rsidR="00115086" w:rsidRDefault="009F2FF8" w:rsidP="00115086">
      <w:pPr>
        <w:jc w:val="both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Impressions</w:t>
      </w:r>
    </w:p>
    <w:p w:rsidR="009F2FF8" w:rsidRDefault="009F2FF8" w:rsidP="00115086">
      <w:pPr>
        <w:jc w:val="both"/>
        <w:rPr>
          <w:rFonts w:ascii="Calibri" w:hAnsi="Calibri"/>
          <w:lang w:val="en-US"/>
        </w:rPr>
      </w:pPr>
    </w:p>
    <w:p w:rsidR="00115086" w:rsidRDefault="00115086" w:rsidP="00115086">
      <w:pPr>
        <w:jc w:val="both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For the third consecutive year, the IAEE, in collaboration with the German Association for Energy Economics, organized a PhD-Day. The 3</w:t>
      </w:r>
      <w:r w:rsidRPr="00115086">
        <w:rPr>
          <w:rFonts w:ascii="Calibri" w:hAnsi="Calibri"/>
          <w:vertAlign w:val="superscript"/>
          <w:lang w:val="en-US"/>
        </w:rPr>
        <w:t>rd</w:t>
      </w:r>
      <w:r>
        <w:rPr>
          <w:rFonts w:ascii="Calibri" w:hAnsi="Calibri"/>
          <w:lang w:val="en-US"/>
        </w:rPr>
        <w:t xml:space="preserve"> PhD Day was held within the 13</w:t>
      </w:r>
      <w:r w:rsidRPr="00115086">
        <w:rPr>
          <w:rFonts w:ascii="Calibri" w:hAnsi="Calibri"/>
          <w:vertAlign w:val="superscript"/>
          <w:lang w:val="en-US"/>
        </w:rPr>
        <w:t>th</w:t>
      </w:r>
      <w:r>
        <w:rPr>
          <w:rFonts w:ascii="Calibri" w:hAnsi="Calibri"/>
          <w:lang w:val="en-US"/>
        </w:rPr>
        <w:t xml:space="preserve"> IAEE European Conference in Duesseldorf, Germany on </w:t>
      </w:r>
      <w:r w:rsidR="00636C53">
        <w:rPr>
          <w:rFonts w:ascii="Calibri" w:hAnsi="Calibri"/>
          <w:lang w:val="en-US"/>
        </w:rPr>
        <w:t xml:space="preserve">August </w:t>
      </w:r>
      <w:r>
        <w:rPr>
          <w:rFonts w:ascii="Calibri" w:hAnsi="Calibri"/>
          <w:lang w:val="en-US"/>
        </w:rPr>
        <w:t>18</w:t>
      </w:r>
      <w:r w:rsidRPr="00115086">
        <w:rPr>
          <w:rFonts w:ascii="Calibri" w:hAnsi="Calibri"/>
          <w:vertAlign w:val="superscript"/>
          <w:lang w:val="en-US"/>
        </w:rPr>
        <w:t>th</w:t>
      </w:r>
      <w:r>
        <w:rPr>
          <w:rFonts w:ascii="Calibri" w:hAnsi="Calibri"/>
          <w:lang w:val="en-US"/>
        </w:rPr>
        <w:t>, 2013.</w:t>
      </w:r>
    </w:p>
    <w:p w:rsidR="00115086" w:rsidRDefault="00115086" w:rsidP="00115086">
      <w:pPr>
        <w:ind w:hanging="142"/>
        <w:jc w:val="both"/>
        <w:rPr>
          <w:rFonts w:ascii="Calibri" w:hAnsi="Calibri"/>
          <w:lang w:val="en-US"/>
        </w:rPr>
      </w:pPr>
      <w:r>
        <w:rPr>
          <w:rFonts w:ascii="Calibri" w:hAnsi="Calibri"/>
          <w:noProof/>
        </w:rPr>
        <w:drawing>
          <wp:inline distT="0" distB="0" distL="0" distR="0">
            <wp:extent cx="5759450" cy="3862070"/>
            <wp:effectExtent l="0" t="0" r="0" b="5080"/>
            <wp:docPr id="1" name="Grafik 1" descr="C:\Users\student\Desktop\PhD Day -  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PhD Day -  20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DA" w:rsidRPr="00115086" w:rsidRDefault="002C1CDA">
      <w:pPr>
        <w:rPr>
          <w:lang w:val="en-US"/>
        </w:rPr>
      </w:pPr>
    </w:p>
    <w:sectPr w:rsidR="002C1CDA" w:rsidRPr="001150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086"/>
    <w:rsid w:val="00115086"/>
    <w:rsid w:val="002C1CDA"/>
    <w:rsid w:val="00636C53"/>
    <w:rsid w:val="009F2FF8"/>
    <w:rsid w:val="00B9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0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50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5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0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50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5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325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Riegebauer</dc:creator>
  <cp:lastModifiedBy>Riegebauer</cp:lastModifiedBy>
  <cp:revision>6</cp:revision>
  <dcterms:created xsi:type="dcterms:W3CDTF">2013-09-04T13:36:00Z</dcterms:created>
  <dcterms:modified xsi:type="dcterms:W3CDTF">2013-09-04T15:14:00Z</dcterms:modified>
</cp:coreProperties>
</file>