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F1" w:rsidRDefault="00DC69F1" w:rsidP="00C62E96">
      <w:pPr>
        <w:framePr w:w="10800" w:h="2266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:rsidR="00DC69F1" w:rsidRPr="0067052C" w:rsidRDefault="00B138D0" w:rsidP="00C62E96">
      <w:pPr>
        <w:pStyle w:val="Textkrper"/>
        <w:framePr w:w="10800" w:h="2266" w:hRule="exact" w:hSpace="187" w:wrap="auto" w:vAnchor="page" w:hAnchor="page" w:x="714" w:y="1085"/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t xml:space="preserve">on the economics of </w:t>
      </w:r>
      <w:r w:rsidR="008C1FED">
        <w:rPr>
          <w:b/>
          <w:i/>
          <w:caps/>
          <w:sz w:val="28"/>
          <w:szCs w:val="28"/>
        </w:rPr>
        <w:t>decentralized battery-supported</w:t>
      </w:r>
      <w:r>
        <w:rPr>
          <w:b/>
          <w:i/>
          <w:caps/>
          <w:sz w:val="28"/>
          <w:szCs w:val="28"/>
        </w:rPr>
        <w:t xml:space="preserve"> Photovoltaic</w:t>
      </w:r>
      <w:r w:rsidR="008C1FED">
        <w:rPr>
          <w:b/>
          <w:i/>
          <w:caps/>
          <w:sz w:val="28"/>
          <w:szCs w:val="28"/>
        </w:rPr>
        <w:t xml:space="preserve"> </w:t>
      </w:r>
      <w:r>
        <w:rPr>
          <w:b/>
          <w:i/>
          <w:caps/>
          <w:sz w:val="28"/>
          <w:szCs w:val="28"/>
        </w:rPr>
        <w:t>Systems</w:t>
      </w:r>
    </w:p>
    <w:p w:rsidR="00DC69F1" w:rsidRPr="00D767DA" w:rsidRDefault="00DC69F1" w:rsidP="00C62E96">
      <w:pPr>
        <w:pStyle w:val="Textkrper2"/>
        <w:framePr w:w="10800" w:h="2266" w:hRule="exact" w:hSpace="187" w:wrap="auto" w:vAnchor="page" w:hAnchor="page" w:x="714" w:y="1085"/>
        <w:spacing w:after="200"/>
        <w:rPr>
          <w:i/>
        </w:rPr>
      </w:pPr>
    </w:p>
    <w:p w:rsidR="00DC69F1" w:rsidRPr="00D767DA" w:rsidRDefault="00B138D0" w:rsidP="00C62E96">
      <w:pPr>
        <w:pStyle w:val="Textkrper"/>
        <w:framePr w:w="10800" w:h="2266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 xml:space="preserve">Albert </w:t>
      </w:r>
      <w:proofErr w:type="spellStart"/>
      <w:r>
        <w:rPr>
          <w:sz w:val="20"/>
        </w:rPr>
        <w:t>Hiesl</w:t>
      </w:r>
      <w:proofErr w:type="spellEnd"/>
      <w:r w:rsidR="00DC69F1">
        <w:rPr>
          <w:sz w:val="20"/>
        </w:rPr>
        <w:t xml:space="preserve">, </w:t>
      </w:r>
      <w:r w:rsidR="00CC1029">
        <w:rPr>
          <w:sz w:val="20"/>
        </w:rPr>
        <w:t>Vienna University of Technology,</w:t>
      </w:r>
      <w:r w:rsidR="00E7208E" w:rsidRPr="00E7208E">
        <w:rPr>
          <w:sz w:val="20"/>
        </w:rPr>
        <w:t xml:space="preserve"> </w:t>
      </w:r>
      <w:r w:rsidR="00E7208E">
        <w:rPr>
          <w:sz w:val="20"/>
        </w:rPr>
        <w:t xml:space="preserve">+43 1 58801 </w:t>
      </w:r>
      <w:proofErr w:type="gramStart"/>
      <w:r w:rsidR="00E7208E">
        <w:rPr>
          <w:sz w:val="20"/>
        </w:rPr>
        <w:t>370371</w:t>
      </w:r>
      <w:r w:rsidR="00DC69F1" w:rsidRPr="00D767DA">
        <w:rPr>
          <w:sz w:val="20"/>
        </w:rPr>
        <w:t xml:space="preserve"> ,</w:t>
      </w:r>
      <w:proofErr w:type="gramEnd"/>
      <w:r w:rsidR="00DC69F1" w:rsidRPr="00D767DA">
        <w:rPr>
          <w:sz w:val="20"/>
        </w:rPr>
        <w:t xml:space="preserve"> </w:t>
      </w:r>
      <w:r w:rsidR="00CC1029">
        <w:rPr>
          <w:sz w:val="20"/>
        </w:rPr>
        <w:t>hiesl@eeg.tuwien.ac.at</w:t>
      </w:r>
    </w:p>
    <w:p w:rsidR="00DC69F1" w:rsidRDefault="00C62E96" w:rsidP="00C62E96">
      <w:pPr>
        <w:pStyle w:val="Textkrper"/>
        <w:framePr w:w="10800" w:h="2266" w:hRule="exact" w:hSpace="187" w:wrap="auto" w:vAnchor="page" w:hAnchor="page" w:x="714" w:y="1085"/>
        <w:jc w:val="right"/>
      </w:pPr>
      <w:proofErr w:type="spellStart"/>
      <w:r>
        <w:rPr>
          <w:sz w:val="20"/>
        </w:rPr>
        <w:t>Reinhard</w:t>
      </w:r>
      <w:proofErr w:type="spellEnd"/>
      <w:r>
        <w:rPr>
          <w:sz w:val="20"/>
        </w:rPr>
        <w:t xml:space="preserve"> Haas</w:t>
      </w:r>
      <w:r w:rsidR="00DC69F1">
        <w:rPr>
          <w:sz w:val="20"/>
        </w:rPr>
        <w:t xml:space="preserve">, </w:t>
      </w:r>
      <w:r>
        <w:rPr>
          <w:sz w:val="20"/>
        </w:rPr>
        <w:t xml:space="preserve">Vienna University of Technology, +43 1 58801 </w:t>
      </w:r>
      <w:proofErr w:type="gramStart"/>
      <w:r w:rsidR="000E0DDF">
        <w:rPr>
          <w:sz w:val="20"/>
        </w:rPr>
        <w:t>370352</w:t>
      </w:r>
      <w:r w:rsidRPr="00D767DA">
        <w:rPr>
          <w:sz w:val="20"/>
        </w:rPr>
        <w:t xml:space="preserve"> ,</w:t>
      </w:r>
      <w:proofErr w:type="gramEnd"/>
      <w:r w:rsidRPr="00D767DA">
        <w:rPr>
          <w:sz w:val="20"/>
        </w:rPr>
        <w:t xml:space="preserve"> </w:t>
      </w:r>
      <w:r>
        <w:rPr>
          <w:sz w:val="20"/>
        </w:rPr>
        <w:t>haas@eeg.tuwien.ac.at</w:t>
      </w:r>
    </w:p>
    <w:p w:rsidR="00DC69F1" w:rsidRDefault="00DC69F1">
      <w:pPr>
        <w:pStyle w:val="copyright"/>
      </w:pPr>
    </w:p>
    <w:p w:rsidR="00DC69F1" w:rsidRDefault="00DC69F1" w:rsidP="00DC69F1">
      <w:pPr>
        <w:pStyle w:val="berschrift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:rsidR="00403AD0" w:rsidRPr="00403AD0" w:rsidRDefault="00403AD0" w:rsidP="00403AD0"/>
    <w:p w:rsidR="00DC69F1" w:rsidRPr="00E541B0" w:rsidRDefault="00C62E96" w:rsidP="00E541B0">
      <w:pPr>
        <w:jc w:val="both"/>
        <w:rPr>
          <w:lang w:val="en-US"/>
        </w:rPr>
      </w:pPr>
      <w:r>
        <w:rPr>
          <w:lang w:val="en-US"/>
        </w:rPr>
        <w:t xml:space="preserve">In recent years </w:t>
      </w:r>
      <w:r w:rsidRPr="00E41AF1">
        <w:rPr>
          <w:lang w:val="en-US"/>
        </w:rPr>
        <w:t>PV-</w:t>
      </w:r>
      <w:r>
        <w:rPr>
          <w:lang w:val="en-US"/>
        </w:rPr>
        <w:t>e</w:t>
      </w:r>
      <w:r w:rsidRPr="00E41AF1">
        <w:rPr>
          <w:lang w:val="en-US"/>
        </w:rPr>
        <w:t xml:space="preserve">lectricity </w:t>
      </w:r>
      <w:r>
        <w:rPr>
          <w:lang w:val="en-US"/>
        </w:rPr>
        <w:t xml:space="preserve">has </w:t>
      </w:r>
      <w:r w:rsidRPr="00E41AF1">
        <w:rPr>
          <w:lang w:val="en-US"/>
        </w:rPr>
        <w:t>be</w:t>
      </w:r>
      <w:r>
        <w:rPr>
          <w:lang w:val="en-US"/>
        </w:rPr>
        <w:t>come an increasingly competitive energy s</w:t>
      </w:r>
      <w:r w:rsidRPr="00E41AF1">
        <w:rPr>
          <w:lang w:val="en-US"/>
        </w:rPr>
        <w:t>ource for decentralized</w:t>
      </w:r>
      <w:r>
        <w:rPr>
          <w:lang w:val="en-US"/>
        </w:rPr>
        <w:t xml:space="preserve"> use. </w:t>
      </w:r>
      <w:r w:rsidR="00F37501">
        <w:rPr>
          <w:lang w:val="en-US"/>
        </w:rPr>
        <w:t xml:space="preserve">With increasing </w:t>
      </w:r>
      <w:r w:rsidR="00AD6AAF">
        <w:rPr>
          <w:lang w:val="en-US"/>
        </w:rPr>
        <w:t xml:space="preserve">retail </w:t>
      </w:r>
      <w:r w:rsidR="00F37501">
        <w:rPr>
          <w:lang w:val="en-US"/>
        </w:rPr>
        <w:t xml:space="preserve">electricity </w:t>
      </w:r>
      <w:r w:rsidR="00DB5E09">
        <w:rPr>
          <w:lang w:val="en-US"/>
        </w:rPr>
        <w:t>prices</w:t>
      </w:r>
      <w:r w:rsidR="00F37501">
        <w:rPr>
          <w:lang w:val="en-US"/>
        </w:rPr>
        <w:t xml:space="preserve"> and decreasing feed-in tariffs, the rate of </w:t>
      </w:r>
      <w:proofErr w:type="spellStart"/>
      <w:r w:rsidR="00F37501">
        <w:rPr>
          <w:lang w:val="en-US"/>
        </w:rPr>
        <w:t>self consumption</w:t>
      </w:r>
      <w:proofErr w:type="spellEnd"/>
      <w:r w:rsidR="00F37501">
        <w:rPr>
          <w:lang w:val="en-US"/>
        </w:rPr>
        <w:t xml:space="preserve"> of PV-electricity is</w:t>
      </w:r>
      <w:r w:rsidR="00DB5E09">
        <w:rPr>
          <w:lang w:val="en-US"/>
        </w:rPr>
        <w:t xml:space="preserve"> an</w:t>
      </w:r>
      <w:r w:rsidR="00F37501">
        <w:rPr>
          <w:lang w:val="en-US"/>
        </w:rPr>
        <w:t xml:space="preserve"> essential</w:t>
      </w:r>
      <w:r w:rsidR="00DB5E09">
        <w:rPr>
          <w:lang w:val="en-US"/>
        </w:rPr>
        <w:t xml:space="preserve"> parameter for the</w:t>
      </w:r>
      <w:r w:rsidR="00F37501">
        <w:rPr>
          <w:lang w:val="en-US"/>
        </w:rPr>
        <w:t xml:space="preserve"> </w:t>
      </w:r>
      <w:r w:rsidR="00DB5E09">
        <w:rPr>
          <w:lang w:val="en-US"/>
        </w:rPr>
        <w:t>profitability of PV-systems</w:t>
      </w:r>
      <w:r w:rsidR="00F37501">
        <w:rPr>
          <w:lang w:val="en-US"/>
        </w:rPr>
        <w:t xml:space="preserve">. </w:t>
      </w:r>
      <w:r w:rsidR="00154A39">
        <w:rPr>
          <w:lang w:val="en-US"/>
        </w:rPr>
        <w:t xml:space="preserve">Decentralized battery storage systems are one solution to </w:t>
      </w:r>
      <w:r w:rsidR="008C1FED">
        <w:rPr>
          <w:lang w:val="en-US"/>
        </w:rPr>
        <w:t>increase</w:t>
      </w:r>
      <w:r w:rsidR="00154A39">
        <w:rPr>
          <w:lang w:val="en-US"/>
        </w:rPr>
        <w:t xml:space="preserve"> the rate of </w:t>
      </w:r>
      <w:proofErr w:type="spellStart"/>
      <w:r w:rsidR="00154A39">
        <w:rPr>
          <w:lang w:val="en-US"/>
        </w:rPr>
        <w:t>self consumption</w:t>
      </w:r>
      <w:proofErr w:type="spellEnd"/>
      <w:r w:rsidR="00154A39">
        <w:rPr>
          <w:lang w:val="en-US"/>
        </w:rPr>
        <w:t xml:space="preserve">, but are </w:t>
      </w:r>
      <w:r w:rsidR="008C1FED">
        <w:rPr>
          <w:lang w:val="en-US"/>
        </w:rPr>
        <w:t>rather</w:t>
      </w:r>
      <w:r w:rsidR="00154A39">
        <w:rPr>
          <w:lang w:val="en-US"/>
        </w:rPr>
        <w:t xml:space="preserve"> expensive so far. </w:t>
      </w:r>
      <w:r w:rsidR="00DB5E09">
        <w:rPr>
          <w:lang w:val="en-US"/>
        </w:rPr>
        <w:t>This paper focuses on the economics of</w:t>
      </w:r>
      <w:r w:rsidR="00C91AF0">
        <w:rPr>
          <w:lang w:val="en-US"/>
        </w:rPr>
        <w:t xml:space="preserve"> decentralized</w:t>
      </w:r>
      <w:r w:rsidR="00DB5E09">
        <w:rPr>
          <w:lang w:val="en-US"/>
        </w:rPr>
        <w:t xml:space="preserve"> PV-sys</w:t>
      </w:r>
      <w:r w:rsidR="00154A39">
        <w:rPr>
          <w:lang w:val="en-US"/>
        </w:rPr>
        <w:t>tems in co</w:t>
      </w:r>
      <w:r w:rsidR="00DC19A1">
        <w:rPr>
          <w:lang w:val="en-US"/>
        </w:rPr>
        <w:t>mbination with batteries</w:t>
      </w:r>
      <w:r w:rsidR="00DB5E09">
        <w:rPr>
          <w:lang w:val="en-US"/>
        </w:rPr>
        <w:t xml:space="preserve">. </w:t>
      </w:r>
      <w:r w:rsidR="00F37501">
        <w:rPr>
          <w:lang w:val="en-US"/>
        </w:rPr>
        <w:t xml:space="preserve">The core objective is to identify the </w:t>
      </w:r>
      <w:r w:rsidR="00697A36">
        <w:rPr>
          <w:lang w:val="en-US"/>
        </w:rPr>
        <w:t xml:space="preserve">maximum additional </w:t>
      </w:r>
      <w:r w:rsidR="00DB5E09">
        <w:rPr>
          <w:lang w:val="en-US"/>
        </w:rPr>
        <w:t xml:space="preserve">investment </w:t>
      </w:r>
      <w:r w:rsidR="00F37501">
        <w:rPr>
          <w:lang w:val="en-US"/>
        </w:rPr>
        <w:t>cost</w:t>
      </w:r>
      <w:r w:rsidR="00DB5E09">
        <w:rPr>
          <w:lang w:val="en-US"/>
        </w:rPr>
        <w:t>s of battery systems</w:t>
      </w:r>
      <w:r w:rsidR="00F37501">
        <w:rPr>
          <w:lang w:val="en-US"/>
        </w:rPr>
        <w:t xml:space="preserve"> </w:t>
      </w:r>
      <w:r w:rsidR="00697A36">
        <w:rPr>
          <w:lang w:val="en-US"/>
        </w:rPr>
        <w:t>to be profitable for households</w:t>
      </w:r>
      <w:r w:rsidR="002716EB">
        <w:rPr>
          <w:lang w:val="en-US"/>
        </w:rPr>
        <w:t xml:space="preserve"> in Austria</w:t>
      </w:r>
      <w:r w:rsidR="00697A36">
        <w:rPr>
          <w:lang w:val="en-US"/>
        </w:rPr>
        <w:t xml:space="preserve">. Scenarios for future </w:t>
      </w:r>
      <w:proofErr w:type="spellStart"/>
      <w:r w:rsidR="00697A36">
        <w:rPr>
          <w:lang w:val="en-US"/>
        </w:rPr>
        <w:t>developement</w:t>
      </w:r>
      <w:proofErr w:type="spellEnd"/>
      <w:r w:rsidR="00697A36">
        <w:rPr>
          <w:lang w:val="en-US"/>
        </w:rPr>
        <w:t xml:space="preserve"> of h</w:t>
      </w:r>
      <w:r w:rsidR="0026739F">
        <w:rPr>
          <w:lang w:val="en-US"/>
        </w:rPr>
        <w:t xml:space="preserve">ousehold electricity prices </w:t>
      </w:r>
      <w:r w:rsidR="00697A36">
        <w:rPr>
          <w:lang w:val="en-US"/>
        </w:rPr>
        <w:t xml:space="preserve">are also considered as </w:t>
      </w:r>
      <w:r w:rsidR="00E541B0">
        <w:rPr>
          <w:lang w:val="en-US"/>
        </w:rPr>
        <w:t>different sizes of PV- and battery systems.</w:t>
      </w:r>
      <w:r w:rsidR="00F37501">
        <w:rPr>
          <w:lang w:val="en-US"/>
        </w:rPr>
        <w:t xml:space="preserve"> </w:t>
      </w:r>
    </w:p>
    <w:p w:rsidR="00DC69F1" w:rsidRDefault="00DC69F1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:rsidR="00403AD0" w:rsidRPr="00403AD0" w:rsidRDefault="00403AD0" w:rsidP="00403AD0"/>
    <w:p w:rsidR="00BE72D8" w:rsidRDefault="00C91AF0" w:rsidP="0026739F">
      <w:pPr>
        <w:jc w:val="both"/>
        <w:rPr>
          <w:snapToGrid w:val="0"/>
        </w:rPr>
      </w:pPr>
      <w:r>
        <w:rPr>
          <w:snapToGrid w:val="0"/>
        </w:rPr>
        <w:t>B</w:t>
      </w:r>
      <w:r w:rsidR="00656C35" w:rsidRPr="00B0307B">
        <w:rPr>
          <w:snapToGrid w:val="0"/>
        </w:rPr>
        <w:t xml:space="preserve">ased on measured data of horizontal irradiation and ambient temperature, the PV-output is calculated </w:t>
      </w:r>
      <w:r>
        <w:rPr>
          <w:snapToGrid w:val="0"/>
        </w:rPr>
        <w:t>following the approach</w:t>
      </w:r>
      <w:r w:rsidR="00656C35" w:rsidRPr="00B0307B">
        <w:rPr>
          <w:snapToGrid w:val="0"/>
        </w:rPr>
        <w:t xml:space="preserve"> sug</w:t>
      </w:r>
      <w:r w:rsidR="00E73112" w:rsidRPr="00B0307B">
        <w:rPr>
          <w:snapToGrid w:val="0"/>
        </w:rPr>
        <w:t>g</w:t>
      </w:r>
      <w:r w:rsidR="00656C35" w:rsidRPr="00B0307B">
        <w:rPr>
          <w:snapToGrid w:val="0"/>
        </w:rPr>
        <w:t>ested</w:t>
      </w:r>
      <w:r w:rsidR="004315DD" w:rsidRPr="00B0307B">
        <w:rPr>
          <w:snapToGrid w:val="0"/>
        </w:rPr>
        <w:t xml:space="preserve"> by </w:t>
      </w:r>
      <w:proofErr w:type="spellStart"/>
      <w:r w:rsidR="004315DD" w:rsidRPr="00B0307B">
        <w:rPr>
          <w:snapToGrid w:val="0"/>
        </w:rPr>
        <w:t>Huld</w:t>
      </w:r>
      <w:proofErr w:type="spellEnd"/>
      <w:r w:rsidR="004315DD" w:rsidRPr="00B0307B">
        <w:rPr>
          <w:snapToGrid w:val="0"/>
        </w:rPr>
        <w:t xml:space="preserve"> </w:t>
      </w:r>
      <w:r w:rsidR="001E4ADE">
        <w:rPr>
          <w:snapToGrid w:val="0"/>
          <w:lang w:val="de-AT"/>
        </w:rPr>
        <w:fldChar w:fldCharType="begin"/>
      </w:r>
      <w:r w:rsidR="004315DD" w:rsidRPr="00B0307B">
        <w:rPr>
          <w:snapToGrid w:val="0"/>
        </w:rPr>
        <w:instrText xml:space="preserve"> ADDIN ZOTERO_ITEM CSL_CITATION {"citationID":"1ftk7ij75r","properties":{"formattedCitation":"(Huld et al., 2010)","plainCitation":"(Huld et al., 2010)"},"citationItems":[{"id":137,"uris":["http://zotero.org/users/local/WrcZA2Q5/items/8IBBAN22"],"uri":["http://zotero.org/users/local/WrcZA2Q5/items/8IBBAN22"],"itemData":{"id":137,"type":"article-journal","title":"Mapping the performance of PV modules, effects of module type and data averaging","container-title":"Solar Energy","page":"324-338","volume":"84","issue":"2","source":"CrossRef","DOI":"10.1016/j.solener.2009.12.002","ISSN":"0038092X","author":[{"family":"Huld","given":"Thomas"},{"family":"Gottschalg","given":"Ralph"},{"family":"Beyer","given":"Hans Georg"},{"family":"Topič","given":"Marko"}],"issued":{"date-parts":[["2010",2]]},"accessed":{"date-parts":[["2013",12,13]]}}}],"schema":"https://github.com/citation-style-language/schema/raw/master/csl-citation.json"} </w:instrText>
      </w:r>
      <w:r w:rsidR="001E4ADE">
        <w:rPr>
          <w:snapToGrid w:val="0"/>
          <w:lang w:val="de-AT"/>
        </w:rPr>
        <w:fldChar w:fldCharType="separate"/>
      </w:r>
      <w:r w:rsidR="004315DD" w:rsidRPr="004315DD">
        <w:t>(Huld et al, 2010)</w:t>
      </w:r>
      <w:r w:rsidR="001E4ADE">
        <w:rPr>
          <w:snapToGrid w:val="0"/>
          <w:lang w:val="de-AT"/>
        </w:rPr>
        <w:fldChar w:fldCharType="end"/>
      </w:r>
      <w:r w:rsidR="0067052C">
        <w:rPr>
          <w:snapToGrid w:val="0"/>
        </w:rPr>
        <w:t>.</w:t>
      </w:r>
      <w:r w:rsidR="00917D3A">
        <w:rPr>
          <w:snapToGrid w:val="0"/>
          <w:color w:val="FF0000"/>
        </w:rPr>
        <w:t xml:space="preserve"> </w:t>
      </w:r>
      <w:r w:rsidR="00656C35" w:rsidRPr="00B0307B">
        <w:rPr>
          <w:snapToGrid w:val="0"/>
        </w:rPr>
        <w:t>The PV-outpu</w:t>
      </w:r>
      <w:r w:rsidR="003C719D" w:rsidRPr="00B0307B">
        <w:rPr>
          <w:snapToGrid w:val="0"/>
        </w:rPr>
        <w:t xml:space="preserve">t </w:t>
      </w:r>
      <w:r w:rsidR="00154A39" w:rsidRPr="00B0307B">
        <w:rPr>
          <w:snapToGrid w:val="0"/>
        </w:rPr>
        <w:t>can be calculated depending</w:t>
      </w:r>
      <w:r w:rsidR="003C719D" w:rsidRPr="00B0307B">
        <w:rPr>
          <w:snapToGrid w:val="0"/>
        </w:rPr>
        <w:t xml:space="preserve"> on the direction and installation angle of the PV-modules. </w:t>
      </w:r>
      <w:r w:rsidR="0067052C">
        <w:rPr>
          <w:snapToGrid w:val="0"/>
        </w:rPr>
        <w:t xml:space="preserve">The electricity consumption of </w:t>
      </w:r>
      <w:r w:rsidR="003C719D" w:rsidRPr="00B0307B">
        <w:rPr>
          <w:snapToGrid w:val="0"/>
        </w:rPr>
        <w:t>househ</w:t>
      </w:r>
      <w:r w:rsidR="00917D3A">
        <w:rPr>
          <w:snapToGrid w:val="0"/>
        </w:rPr>
        <w:t>old</w:t>
      </w:r>
      <w:r w:rsidR="0067052C">
        <w:rPr>
          <w:snapToGrid w:val="0"/>
        </w:rPr>
        <w:t>s</w:t>
      </w:r>
      <w:r w:rsidR="00917D3A">
        <w:rPr>
          <w:snapToGrid w:val="0"/>
        </w:rPr>
        <w:t xml:space="preserve"> </w:t>
      </w:r>
      <w:proofErr w:type="gramStart"/>
      <w:r w:rsidR="0067052C">
        <w:rPr>
          <w:snapToGrid w:val="0"/>
        </w:rPr>
        <w:t>are</w:t>
      </w:r>
      <w:proofErr w:type="gramEnd"/>
      <w:r w:rsidR="00917D3A">
        <w:rPr>
          <w:snapToGrid w:val="0"/>
        </w:rPr>
        <w:t xml:space="preserve"> implemented as </w:t>
      </w:r>
      <w:r w:rsidR="00917D3A" w:rsidRPr="0067052C">
        <w:rPr>
          <w:snapToGrid w:val="0"/>
        </w:rPr>
        <w:t>standardiz</w:t>
      </w:r>
      <w:r w:rsidR="003C719D" w:rsidRPr="0067052C">
        <w:rPr>
          <w:snapToGrid w:val="0"/>
        </w:rPr>
        <w:t>ed</w:t>
      </w:r>
      <w:r w:rsidR="003C719D" w:rsidRPr="00B0307B">
        <w:rPr>
          <w:snapToGrid w:val="0"/>
        </w:rPr>
        <w:t xml:space="preserve"> load profile</w:t>
      </w:r>
      <w:r w:rsidR="0067052C">
        <w:rPr>
          <w:snapToGrid w:val="0"/>
        </w:rPr>
        <w:t xml:space="preserve">s </w:t>
      </w:r>
      <w:r w:rsidR="0026739F">
        <w:rPr>
          <w:snapToGrid w:val="0"/>
        </w:rPr>
        <w:t xml:space="preserve">(H0, BDEW) </w:t>
      </w:r>
      <w:r w:rsidR="0067052C">
        <w:rPr>
          <w:snapToGrid w:val="0"/>
        </w:rPr>
        <w:t>and are</w:t>
      </w:r>
      <w:r w:rsidR="003C719D" w:rsidRPr="00B0307B">
        <w:rPr>
          <w:snapToGrid w:val="0"/>
        </w:rPr>
        <w:t xml:space="preserve"> scalable with the yearly electricity consumption. </w:t>
      </w:r>
      <w:r w:rsidR="00E73112" w:rsidRPr="00B0307B">
        <w:rPr>
          <w:snapToGrid w:val="0"/>
        </w:rPr>
        <w:t xml:space="preserve">The battery is </w:t>
      </w:r>
      <w:proofErr w:type="spellStart"/>
      <w:r w:rsidR="00E73112" w:rsidRPr="00B0307B">
        <w:rPr>
          <w:snapToGrid w:val="0"/>
        </w:rPr>
        <w:t>modeled</w:t>
      </w:r>
      <w:proofErr w:type="spellEnd"/>
      <w:r w:rsidR="00E73112" w:rsidRPr="00B0307B">
        <w:rPr>
          <w:snapToGrid w:val="0"/>
        </w:rPr>
        <w:t xml:space="preserve"> as lithium battery with a typical loading gauge</w:t>
      </w:r>
      <w:r w:rsidR="0026739F">
        <w:rPr>
          <w:snapToGrid w:val="0"/>
        </w:rPr>
        <w:t xml:space="preserve">, </w:t>
      </w:r>
      <w:r w:rsidR="0026739F">
        <w:rPr>
          <w:snapToGrid w:val="0"/>
        </w:rPr>
        <w:t>an efficiency of 0.9 and a depth of discharge of 0.8, which means that the effective capacity is 80% of the nominal capacity</w:t>
      </w:r>
      <w:r w:rsidR="0026739F" w:rsidRPr="00A13BCD">
        <w:rPr>
          <w:snapToGrid w:val="0"/>
        </w:rPr>
        <w:t>.</w:t>
      </w:r>
      <w:r w:rsidR="00E73112" w:rsidRPr="00B0307B">
        <w:rPr>
          <w:snapToGrid w:val="0"/>
        </w:rPr>
        <w:t xml:space="preserve"> </w:t>
      </w:r>
      <w:r w:rsidR="003C719D" w:rsidRPr="00B0307B">
        <w:rPr>
          <w:snapToGrid w:val="0"/>
        </w:rPr>
        <w:t>The PV-output, the load profile as well as the parameters of the battery are i</w:t>
      </w:r>
      <w:r w:rsidR="0067052C">
        <w:rPr>
          <w:snapToGrid w:val="0"/>
        </w:rPr>
        <w:t>nput parameters for the optimiz</w:t>
      </w:r>
      <w:r w:rsidR="003C719D" w:rsidRPr="00B0307B">
        <w:rPr>
          <w:snapToGrid w:val="0"/>
        </w:rPr>
        <w:t>ation model</w:t>
      </w:r>
      <w:r>
        <w:rPr>
          <w:snapToGrid w:val="0"/>
        </w:rPr>
        <w:t xml:space="preserve"> implemented in MATLAB</w:t>
      </w:r>
      <w:r w:rsidR="003C719D" w:rsidRPr="00B0307B">
        <w:rPr>
          <w:snapToGrid w:val="0"/>
        </w:rPr>
        <w:t xml:space="preserve">. The </w:t>
      </w:r>
      <w:r w:rsidR="00917D3A" w:rsidRPr="0067052C">
        <w:rPr>
          <w:snapToGrid w:val="0"/>
        </w:rPr>
        <w:t>optimization</w:t>
      </w:r>
      <w:r w:rsidR="003C719D" w:rsidRPr="00B0307B">
        <w:rPr>
          <w:snapToGrid w:val="0"/>
        </w:rPr>
        <w:t xml:space="preserve"> model, which is based on the YALMIP toolbox and the GUROBI solver</w:t>
      </w:r>
      <w:r w:rsidR="00154A39" w:rsidRPr="00B0307B">
        <w:rPr>
          <w:snapToGrid w:val="0"/>
        </w:rPr>
        <w:t xml:space="preserve">, decides when to charge or </w:t>
      </w:r>
      <w:r w:rsidR="003C719D" w:rsidRPr="00B0307B">
        <w:rPr>
          <w:snapToGrid w:val="0"/>
        </w:rPr>
        <w:t>discharge the battery</w:t>
      </w:r>
      <w:r w:rsidR="00491A61">
        <w:rPr>
          <w:snapToGrid w:val="0"/>
        </w:rPr>
        <w:t>, when to purchase electricity and when to feed in the PV-surplus</w:t>
      </w:r>
      <w:r w:rsidR="003C719D" w:rsidRPr="00B0307B">
        <w:rPr>
          <w:snapToGrid w:val="0"/>
        </w:rPr>
        <w:t>. The objective function</w:t>
      </w:r>
      <w:r w:rsidR="00154A39" w:rsidRPr="00B0307B">
        <w:rPr>
          <w:snapToGrid w:val="0"/>
        </w:rPr>
        <w:t xml:space="preserve"> of </w:t>
      </w:r>
      <w:r w:rsidR="00015A14" w:rsidRPr="00B0307B">
        <w:rPr>
          <w:snapToGrid w:val="0"/>
        </w:rPr>
        <w:t>the</w:t>
      </w:r>
      <w:r w:rsidR="00154A39" w:rsidRPr="00B0307B">
        <w:rPr>
          <w:snapToGrid w:val="0"/>
        </w:rPr>
        <w:t xml:space="preserve"> </w:t>
      </w:r>
      <w:r w:rsidR="00015A14" w:rsidRPr="00B0307B">
        <w:rPr>
          <w:snapToGrid w:val="0"/>
        </w:rPr>
        <w:t>model</w:t>
      </w:r>
      <w:r w:rsidR="003C719D" w:rsidRPr="00B0307B">
        <w:rPr>
          <w:snapToGrid w:val="0"/>
        </w:rPr>
        <w:t xml:space="preserve"> is to</w:t>
      </w:r>
      <w:r w:rsidR="00154A39" w:rsidRPr="00B0307B">
        <w:rPr>
          <w:snapToGrid w:val="0"/>
        </w:rPr>
        <w:t xml:space="preserve"> minimize the</w:t>
      </w:r>
      <w:r w:rsidR="00BE72D8" w:rsidRPr="00B0307B">
        <w:rPr>
          <w:snapToGrid w:val="0"/>
        </w:rPr>
        <w:t xml:space="preserve"> costs of electricity purchase and the calculation is done for 25 years with </w:t>
      </w:r>
      <w:r w:rsidR="003426AB">
        <w:rPr>
          <w:snapToGrid w:val="0"/>
        </w:rPr>
        <w:t>different</w:t>
      </w:r>
      <w:r w:rsidR="00E732AD">
        <w:rPr>
          <w:snapToGrid w:val="0"/>
        </w:rPr>
        <w:t xml:space="preserve"> PV- and battery capacities</w:t>
      </w:r>
      <w:r w:rsidR="00BE72D8" w:rsidRPr="00B0307B">
        <w:rPr>
          <w:snapToGrid w:val="0"/>
        </w:rPr>
        <w:t xml:space="preserve">. </w:t>
      </w:r>
      <w:r w:rsidR="0026739F">
        <w:rPr>
          <w:snapToGrid w:val="0"/>
        </w:rPr>
        <w:t xml:space="preserve">The </w:t>
      </w:r>
      <w:proofErr w:type="spellStart"/>
      <w:r w:rsidR="0026739F">
        <w:rPr>
          <w:snapToGrid w:val="0"/>
        </w:rPr>
        <w:t>outpout</w:t>
      </w:r>
      <w:proofErr w:type="spellEnd"/>
      <w:r w:rsidR="0026739F">
        <w:rPr>
          <w:snapToGrid w:val="0"/>
        </w:rPr>
        <w:t xml:space="preserve"> parameters of the optimization model</w:t>
      </w:r>
      <w:r w:rsidR="00D7311F">
        <w:rPr>
          <w:snapToGrid w:val="0"/>
        </w:rPr>
        <w:t xml:space="preserve"> </w:t>
      </w:r>
      <w:r w:rsidR="0026739F">
        <w:rPr>
          <w:snapToGrid w:val="0"/>
        </w:rPr>
        <w:t xml:space="preserve">are input parameters for the economic calculation (cost savings due to </w:t>
      </w:r>
      <w:proofErr w:type="spellStart"/>
      <w:r w:rsidR="0026739F">
        <w:rPr>
          <w:snapToGrid w:val="0"/>
        </w:rPr>
        <w:t>self consumption</w:t>
      </w:r>
      <w:proofErr w:type="spellEnd"/>
      <w:r w:rsidR="0026739F">
        <w:rPr>
          <w:snapToGrid w:val="0"/>
        </w:rPr>
        <w:t xml:space="preserve"> and revenues due to electricity feed in) to calculate the maximum additional battery investment costs .</w:t>
      </w:r>
      <w:r w:rsidR="0026739F" w:rsidRPr="00B0307B">
        <w:rPr>
          <w:snapToGrid w:val="0"/>
        </w:rPr>
        <w:t xml:space="preserve"> </w:t>
      </w:r>
      <w:r w:rsidR="0026739F" w:rsidRPr="008D3009">
        <w:t xml:space="preserve">As </w:t>
      </w:r>
      <w:r w:rsidR="0026739F">
        <w:t>the energetic output of the PV-s</w:t>
      </w:r>
      <w:r w:rsidR="0026739F" w:rsidRPr="008D3009">
        <w:t>ystem and the storage capacity of the battery decreases over lifetime, the rate of self-consumption as well as the coverage of the load profile changes. In the calculation, the lifetime of the PV-System is assumed with 25 years and the lifetime of the battery with 12</w:t>
      </w:r>
      <w:proofErr w:type="gramStart"/>
      <w:r w:rsidR="0026739F" w:rsidRPr="008D3009">
        <w:t>,5</w:t>
      </w:r>
      <w:proofErr w:type="gramEnd"/>
      <w:r w:rsidR="0026739F" w:rsidRPr="008D3009">
        <w:t xml:space="preserve"> years. The energetic degradation of the PV-System is </w:t>
      </w:r>
      <w:r w:rsidR="00D7311F">
        <w:t xml:space="preserve">set to </w:t>
      </w:r>
      <w:r w:rsidR="0026739F" w:rsidRPr="008D3009">
        <w:t xml:space="preserve">1% per year. </w:t>
      </w:r>
      <w:r w:rsidR="0026739F">
        <w:t>It is assumed, that</w:t>
      </w:r>
      <w:r w:rsidR="0026739F" w:rsidRPr="008D3009">
        <w:t xml:space="preserve"> the battery can do 3000 cycles with a depth of discharge of 80%. With 200 – 250 load cycles per year, the battery would last for about 12-13 years and the battery has to be changed once during 25 years.</w:t>
      </w:r>
      <w:r w:rsidR="0026739F">
        <w:t xml:space="preserve"> It is assumed, that in this period the investment costs of battery systems drop to 70% of actual investment costs and these additional costs are also considered in the calculation.</w:t>
      </w:r>
      <w:r w:rsidR="0026739F">
        <w:t xml:space="preserve"> </w:t>
      </w:r>
      <w:r w:rsidR="0026739F">
        <w:rPr>
          <w:snapToGrid w:val="0"/>
          <w:lang w:val="en-US"/>
        </w:rPr>
        <w:t xml:space="preserve">The economic calculation is </w:t>
      </w:r>
      <w:r w:rsidR="0026739F" w:rsidRPr="00B0307B">
        <w:rPr>
          <w:snapToGrid w:val="0"/>
        </w:rPr>
        <w:t xml:space="preserve">done </w:t>
      </w:r>
      <w:r w:rsidR="0026739F">
        <w:rPr>
          <w:snapToGrid w:val="0"/>
        </w:rPr>
        <w:t>as follows:</w:t>
      </w:r>
    </w:p>
    <w:p w:rsidR="0026739F" w:rsidRPr="00B0307B" w:rsidRDefault="0026739F" w:rsidP="0026739F">
      <w:pPr>
        <w:jc w:val="both"/>
        <w:rPr>
          <w:snapToGrid w:val="0"/>
        </w:rPr>
      </w:pPr>
    </w:p>
    <w:p w:rsidR="002716EB" w:rsidRPr="004F0CE0" w:rsidRDefault="002716EB" w:rsidP="002716EB">
      <w:pPr>
        <w:jc w:val="both"/>
        <w:rPr>
          <w:snapToGrid w:val="0"/>
          <w:lang w:val="de-AT"/>
        </w:rPr>
      </w:pPr>
      <m:oMathPara>
        <m:oMath>
          <m:r>
            <w:rPr>
              <w:rFonts w:ascii="Cambria Math" w:hAnsi="Cambria Math"/>
              <w:snapToGrid w:val="0"/>
              <w:lang w:val="de-AT"/>
            </w:rPr>
            <m:t>NPV= -</m:t>
          </m:r>
          <m:sSub>
            <m:sSubPr>
              <m:ctrlPr>
                <w:rPr>
                  <w:rFonts w:ascii="Cambria Math" w:hAnsi="Cambria Math"/>
                  <w:i/>
                  <w:snapToGrid w:val="0"/>
                  <w:lang w:val="de-AT"/>
                </w:rPr>
              </m:ctrlPr>
            </m:sSubPr>
            <m:e>
              <m:r>
                <w:rPr>
                  <w:rFonts w:ascii="Cambria Math" w:hAnsi="Cambria Math"/>
                  <w:snapToGrid w:val="0"/>
                  <w:lang w:val="de-AT"/>
                </w:rPr>
                <m:t>I</m:t>
              </m:r>
            </m:e>
            <m:sub>
              <m:r>
                <w:rPr>
                  <w:rFonts w:ascii="Cambria Math" w:hAnsi="Cambria Math"/>
                  <w:snapToGrid w:val="0"/>
                  <w:lang w:val="de-AT"/>
                </w:rPr>
                <m:t>batt, ges</m:t>
              </m:r>
            </m:sub>
          </m:sSub>
          <m:r>
            <w:rPr>
              <w:rFonts w:ascii="Cambria Math" w:hAnsi="Cambria Math"/>
              <w:snapToGrid w:val="0"/>
              <w:lang w:val="de-AT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napToGrid w:val="0"/>
                  <w:lang w:val="de-AT"/>
                </w:rPr>
              </m:ctrlPr>
            </m:naryPr>
            <m:sub>
              <m:r>
                <w:rPr>
                  <w:rFonts w:ascii="Cambria Math" w:hAnsi="Cambria Math"/>
                  <w:snapToGrid w:val="0"/>
                  <w:lang w:val="de-AT"/>
                </w:rPr>
                <m:t>t=1</m:t>
              </m:r>
            </m:sub>
            <m:sup>
              <m:r>
                <w:rPr>
                  <w:rFonts w:ascii="Cambria Math" w:hAnsi="Cambria Math"/>
                  <w:snapToGrid w:val="0"/>
                  <w:lang w:val="de-AT"/>
                </w:rPr>
                <m:t>25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lang w:val="de-AT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lang w:val="de-AT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napToGrid w:val="0"/>
                          <w:lang w:val="de-A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napToGrid w:val="0"/>
                          <w:lang w:val="de-AT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napToGrid w:val="0"/>
                          <w:lang w:val="de-AT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napToGrid w:val="0"/>
                          <w:lang w:val="de-AT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napToGrid w:val="0"/>
                              <w:lang w:val="de-AT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napToGrid w:val="0"/>
                              <w:lang w:val="de-AT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napToGrid w:val="0"/>
                          <w:lang w:val="de-AT"/>
                        </w:rPr>
                        <m:t>t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napToGrid w:val="0"/>
              <w:lang w:val="de-AT"/>
            </w:rPr>
            <m:t>=0</m:t>
          </m:r>
        </m:oMath>
      </m:oMathPara>
    </w:p>
    <w:p w:rsidR="002716EB" w:rsidRDefault="002716EB" w:rsidP="002716EB">
      <w:pPr>
        <w:jc w:val="both"/>
        <w:rPr>
          <w:snapToGrid w:val="0"/>
          <w:lang w:val="de-AT"/>
        </w:rPr>
      </w:pPr>
    </w:p>
    <w:p w:rsidR="002716EB" w:rsidRPr="00F6755F" w:rsidRDefault="002716EB" w:rsidP="002716EB">
      <w:pPr>
        <w:jc w:val="both"/>
        <w:rPr>
          <w:snapToGrid w:val="0"/>
          <w:lang w:val="de-A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napToGrid w:val="0"/>
                  <w:lang w:val="de-AT"/>
                </w:rPr>
              </m:ctrlPr>
            </m:sSubPr>
            <m:e>
              <m:r>
                <w:rPr>
                  <w:rFonts w:ascii="Cambria Math" w:hAnsi="Cambria Math"/>
                  <w:snapToGrid w:val="0"/>
                  <w:lang w:val="de-AT"/>
                </w:rPr>
                <m:t>I</m:t>
              </m:r>
            </m:e>
            <m:sub>
              <m:r>
                <w:rPr>
                  <w:rFonts w:ascii="Cambria Math" w:hAnsi="Cambria Math"/>
                  <w:snapToGrid w:val="0"/>
                  <w:lang w:val="de-AT"/>
                </w:rPr>
                <m:t>batt, ges</m:t>
              </m:r>
            </m:sub>
          </m:sSub>
          <m:r>
            <w:rPr>
              <w:rFonts w:ascii="Cambria Math" w:hAnsi="Cambria Math"/>
              <w:snapToGrid w:val="0"/>
              <w:lang w:val="de-AT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napToGrid w:val="0"/>
                  <w:lang w:val="de-AT"/>
                </w:rPr>
              </m:ctrlPr>
            </m:naryPr>
            <m:sub>
              <m:r>
                <w:rPr>
                  <w:rFonts w:ascii="Cambria Math" w:hAnsi="Cambria Math"/>
                  <w:snapToGrid w:val="0"/>
                  <w:lang w:val="de-AT"/>
                </w:rPr>
                <m:t>t=1</m:t>
              </m:r>
            </m:sub>
            <m:sup>
              <m:r>
                <w:rPr>
                  <w:rFonts w:ascii="Cambria Math" w:hAnsi="Cambria Math"/>
                  <w:snapToGrid w:val="0"/>
                  <w:lang w:val="de-AT"/>
                </w:rPr>
                <m:t>25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lang w:val="de-AT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lang w:val="de-AT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napToGrid w:val="0"/>
                          <w:lang w:val="de-A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napToGrid w:val="0"/>
                          <w:lang w:val="de-AT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napToGrid w:val="0"/>
                          <w:lang w:val="de-AT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napToGrid w:val="0"/>
                          <w:lang w:val="de-AT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napToGrid w:val="0"/>
                              <w:lang w:val="de-AT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napToGrid w:val="0"/>
                              <w:lang w:val="de-AT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napToGrid w:val="0"/>
                          <w:lang w:val="de-AT"/>
                        </w:rPr>
                        <m:t>t</m:t>
                      </m:r>
                    </m:sup>
                  </m:sSup>
                </m:den>
              </m:f>
            </m:e>
          </m:nary>
        </m:oMath>
      </m:oMathPara>
    </w:p>
    <w:p w:rsidR="002716EB" w:rsidRPr="00F6755F" w:rsidRDefault="002716EB" w:rsidP="002716EB">
      <w:pPr>
        <w:jc w:val="both"/>
        <w:rPr>
          <w:snapToGrid w:val="0"/>
          <w:lang w:val="de-AT"/>
        </w:rPr>
      </w:pPr>
    </w:p>
    <w:p w:rsidR="002716EB" w:rsidRDefault="002716EB" w:rsidP="002716EB">
      <w:pPr>
        <w:jc w:val="both"/>
        <w:rPr>
          <w:snapToGrid w:val="0"/>
          <w:lang w:val="de-A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napToGrid w:val="0"/>
                  <w:lang w:val="de-AT"/>
                </w:rPr>
              </m:ctrlPr>
            </m:sSubPr>
            <m:e>
              <m:r>
                <w:rPr>
                  <w:rFonts w:ascii="Cambria Math" w:hAnsi="Cambria Math"/>
                  <w:snapToGrid w:val="0"/>
                  <w:lang w:val="de-AT"/>
                </w:rPr>
                <m:t>I</m:t>
              </m:r>
            </m:e>
            <m:sub>
              <m:r>
                <w:rPr>
                  <w:rFonts w:ascii="Cambria Math" w:hAnsi="Cambria Math"/>
                  <w:snapToGrid w:val="0"/>
                  <w:lang w:val="de-AT"/>
                </w:rPr>
                <m:t>batt</m:t>
              </m:r>
            </m:sub>
          </m:sSub>
          <m:r>
            <w:rPr>
              <w:rFonts w:ascii="Cambria Math" w:hAnsi="Cambria Math"/>
              <w:snapToGrid w:val="0"/>
              <w:lang w:val="de-A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lang w:val="de-A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lang w:val="de-AT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lang w:val="de-AT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lang w:val="de-AT"/>
                    </w:rPr>
                    <m:t>batt,ges</m:t>
                  </m:r>
                </m:sub>
              </m:sSub>
            </m:num>
            <m:den>
              <m:r>
                <w:rPr>
                  <w:rFonts w:ascii="Cambria Math" w:hAnsi="Cambria Math"/>
                  <w:snapToGrid w:val="0"/>
                  <w:lang w:val="de-AT"/>
                </w:rPr>
                <m:t>1+0,7*</m:t>
              </m:r>
              <m:sSup>
                <m:sSupPr>
                  <m:ctrlPr>
                    <w:rPr>
                      <w:rFonts w:ascii="Cambria Math" w:hAnsi="Cambria Math"/>
                      <w:i/>
                      <w:snapToGrid w:val="0"/>
                      <w:lang w:val="de-A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napToGrid w:val="0"/>
                          <w:lang w:val="de-A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napToGrid w:val="0"/>
                          <w:lang w:val="de-AT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napToGrid w:val="0"/>
                      <w:lang w:val="de-AT"/>
                    </w:rPr>
                    <m:t>-13</m:t>
                  </m:r>
                </m:sup>
              </m:sSup>
            </m:den>
          </m:f>
        </m:oMath>
      </m:oMathPara>
    </w:p>
    <w:p w:rsidR="004F0CE0" w:rsidRDefault="004F0CE0" w:rsidP="00656C35">
      <w:pPr>
        <w:jc w:val="both"/>
        <w:rPr>
          <w:snapToGrid w:val="0"/>
          <w:lang w:val="de-AT"/>
        </w:rPr>
      </w:pPr>
    </w:p>
    <w:p w:rsidR="0026739F" w:rsidRDefault="0026739F" w:rsidP="0026739F">
      <w:pPr>
        <w:spacing w:line="276" w:lineRule="auto"/>
        <w:jc w:val="both"/>
        <w:rPr>
          <w:snapToGrid w:val="0"/>
        </w:rPr>
      </w:pPr>
      <m:oMath>
        <m:r>
          <w:rPr>
            <w:rFonts w:ascii="Cambria Math" w:hAnsi="Cambria Math"/>
            <w:snapToGrid w:val="0"/>
          </w:rPr>
          <m:t>∆</m:t>
        </m:r>
        <m:sSub>
          <m:sSubPr>
            <m:ctrlPr>
              <w:rPr>
                <w:rFonts w:ascii="Cambria Math" w:hAnsi="Cambria Math"/>
                <w:i/>
                <w:snapToGrid w:val="0"/>
              </w:rPr>
            </m:ctrlPr>
          </m:sSubPr>
          <m:e>
            <m:r>
              <w:rPr>
                <w:rFonts w:ascii="Cambria Math" w:hAnsi="Cambria Math"/>
                <w:snapToGrid w:val="0"/>
              </w:rPr>
              <m:t>C</m:t>
            </m:r>
          </m:e>
          <m:sub>
            <m:r>
              <w:rPr>
                <w:rFonts w:ascii="Cambria Math" w:hAnsi="Cambria Math"/>
                <w:snapToGrid w:val="0"/>
              </w:rPr>
              <m:t>t</m:t>
            </m:r>
          </m:sub>
        </m:sSub>
      </m:oMath>
      <w:r>
        <w:rPr>
          <w:snapToGrid w:val="0"/>
        </w:rPr>
        <w:t xml:space="preserve"> </w:t>
      </w:r>
      <w:proofErr w:type="gramStart"/>
      <w:r>
        <w:rPr>
          <w:snapToGrid w:val="0"/>
        </w:rPr>
        <w:t>is</w:t>
      </w:r>
      <w:proofErr w:type="gramEnd"/>
      <w:r>
        <w:rPr>
          <w:snapToGrid w:val="0"/>
        </w:rPr>
        <w:t xml:space="preserve"> the difference of the cash-flows (cost savings + feed in revenues) in year t with and without battery. C</w:t>
      </w:r>
      <w:r>
        <w:rPr>
          <w:snapToGrid w:val="0"/>
          <w:vertAlign w:val="subscript"/>
        </w:rPr>
        <w:t>t</w:t>
      </w:r>
      <w:r>
        <w:rPr>
          <w:snapToGrid w:val="0"/>
        </w:rPr>
        <w:t xml:space="preserve"> strongly depends on the amount of self-consumed PV-electricity (</w:t>
      </w:r>
      <m:oMath>
        <m:sSup>
          <m:sSupPr>
            <m:ctrlPr>
              <w:rPr>
                <w:rFonts w:ascii="Cambria Math" w:hAnsi="Cambria Math"/>
                <w:i/>
                <w:snapToGrid w:val="0"/>
              </w:rPr>
            </m:ctrlPr>
          </m:sSupPr>
          <m:e>
            <m:r>
              <w:rPr>
                <w:rFonts w:ascii="Cambria Math" w:hAnsi="Cambria Math"/>
                <w:snapToGrid w:val="0"/>
              </w:rPr>
              <m:t>q</m:t>
            </m:r>
          </m:e>
          <m:sup>
            <m:r>
              <w:rPr>
                <w:rFonts w:ascii="Cambria Math" w:hAnsi="Cambria Math"/>
                <w:snapToGrid w:val="0"/>
              </w:rPr>
              <m:t>self consumption</m:t>
            </m:r>
          </m:sup>
        </m:sSup>
      </m:oMath>
      <w:r>
        <w:rPr>
          <w:snapToGrid w:val="0"/>
        </w:rPr>
        <w:t>), household electricity prices (</w:t>
      </w:r>
      <m:oMath>
        <m:sSup>
          <m:sSupPr>
            <m:ctrlPr>
              <w:rPr>
                <w:rFonts w:ascii="Cambria Math" w:hAnsi="Cambria Math"/>
                <w:i/>
                <w:snapToGrid w:val="0"/>
              </w:rPr>
            </m:ctrlPr>
          </m:sSupPr>
          <m:e>
            <m:r>
              <w:rPr>
                <w:rFonts w:ascii="Cambria Math" w:hAnsi="Cambria Math"/>
                <w:snapToGrid w:val="0"/>
              </w:rPr>
              <m:t>c</m:t>
            </m:r>
          </m:e>
          <m:sup>
            <m:r>
              <w:rPr>
                <w:rFonts w:ascii="Cambria Math" w:hAnsi="Cambria Math"/>
                <w:snapToGrid w:val="0"/>
              </w:rPr>
              <m:t>electricty purchase</m:t>
            </m:r>
          </m:sup>
        </m:sSup>
      </m:oMath>
      <w:proofErr w:type="gramStart"/>
      <w:r>
        <w:rPr>
          <w:snapToGrid w:val="0"/>
        </w:rPr>
        <w:t>) ,</w:t>
      </w:r>
      <w:proofErr w:type="gramEnd"/>
      <w:r>
        <w:rPr>
          <w:snapToGrid w:val="0"/>
        </w:rPr>
        <w:t xml:space="preserve"> feed-in tariffs (</w:t>
      </w:r>
      <m:oMath>
        <m:sSup>
          <m:sSupPr>
            <m:ctrlPr>
              <w:rPr>
                <w:rFonts w:ascii="Cambria Math" w:hAnsi="Cambria Math"/>
                <w:i/>
                <w:snapToGrid w:val="0"/>
              </w:rPr>
            </m:ctrlPr>
          </m:sSupPr>
          <m:e>
            <m:r>
              <w:rPr>
                <w:rFonts w:ascii="Cambria Math" w:hAnsi="Cambria Math"/>
                <w:snapToGrid w:val="0"/>
              </w:rPr>
              <m:t>p</m:t>
            </m:r>
          </m:e>
          <m:sup>
            <m:r>
              <w:rPr>
                <w:rFonts w:ascii="Cambria Math" w:hAnsi="Cambria Math"/>
                <w:snapToGrid w:val="0"/>
              </w:rPr>
              <m:t>feed in</m:t>
            </m:r>
          </m:sup>
        </m:sSup>
      </m:oMath>
      <w:r>
        <w:rPr>
          <w:snapToGrid w:val="0"/>
        </w:rPr>
        <w:t>) and the amount of PV-electricity which is fed into the grid (</w:t>
      </w:r>
      <m:oMath>
        <m:sSup>
          <m:sSupPr>
            <m:ctrlPr>
              <w:rPr>
                <w:rFonts w:ascii="Cambria Math" w:hAnsi="Cambria Math"/>
                <w:i/>
                <w:snapToGrid w:val="0"/>
              </w:rPr>
            </m:ctrlPr>
          </m:sSupPr>
          <m:e>
            <m:r>
              <w:rPr>
                <w:rFonts w:ascii="Cambria Math" w:hAnsi="Cambria Math"/>
                <w:snapToGrid w:val="0"/>
              </w:rPr>
              <m:t>q</m:t>
            </m:r>
          </m:e>
          <m:sup>
            <m:r>
              <w:rPr>
                <w:rFonts w:ascii="Cambria Math" w:hAnsi="Cambria Math"/>
                <w:snapToGrid w:val="0"/>
              </w:rPr>
              <m:t>feed in</m:t>
            </m:r>
          </m:sup>
        </m:sSup>
      </m:oMath>
      <w:r>
        <w:rPr>
          <w:snapToGrid w:val="0"/>
        </w:rPr>
        <w:t>).</w:t>
      </w:r>
    </w:p>
    <w:p w:rsidR="0026739F" w:rsidRPr="00B0307B" w:rsidRDefault="0026739F" w:rsidP="0026739F">
      <w:pPr>
        <w:spacing w:line="276" w:lineRule="auto"/>
        <w:jc w:val="center"/>
        <w:rPr>
          <w:snapToGrid w:val="0"/>
        </w:rPr>
      </w:pPr>
    </w:p>
    <w:p w:rsidR="0026739F" w:rsidRDefault="0026739F" w:rsidP="0026739F">
      <w:pPr>
        <w:spacing w:line="276" w:lineRule="auto"/>
        <w:jc w:val="both"/>
        <w:rPr>
          <w:snapToGrid w:val="0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napToGrid w:val="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napToGrid w:val="0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napToGrid w:val="0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napToGrid w:val="0"/>
                </w:rPr>
                <m:t>=q</m:t>
              </m:r>
            </m:e>
            <m:sup>
              <m:r>
                <w:rPr>
                  <w:rFonts w:ascii="Cambria Math" w:hAnsi="Cambria Math"/>
                  <w:snapToGrid w:val="0"/>
                </w:rPr>
                <m:t>sel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napToGrid w:val="0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</w:rPr>
                    <m:t>f</m:t>
                  </m:r>
                  <m:r>
                    <w:rPr>
                      <w:rFonts w:ascii="Cambria Math" w:hAnsi="Cambria Math"/>
                      <w:snapToGrid w:val="0"/>
                    </w:rPr>
                    <m:t xml:space="preserve"> consumption</m:t>
                  </m:r>
                </m:e>
                <m:sub/>
              </m:sSub>
            </m:sup>
          </m:sSup>
          <m:r>
            <w:rPr>
              <w:rFonts w:ascii="Cambria Math" w:hAnsi="Cambria Math"/>
              <w:snapToGrid w:val="0"/>
            </w:rPr>
            <m:t> *</m:t>
          </m:r>
          <m:sSup>
            <m:sSupPr>
              <m:ctrlPr>
                <w:rPr>
                  <w:rFonts w:ascii="Cambria Math" w:hAnsi="Cambria Math"/>
                  <w:i/>
                  <w:iCs/>
                  <w:snapToGrid w:val="0"/>
                </w:rPr>
              </m:ctrlPr>
            </m:sSupPr>
            <m:e>
              <m:r>
                <w:rPr>
                  <w:rFonts w:ascii="Cambria Math" w:hAnsi="Cambria Math"/>
                  <w:snapToGrid w:val="0"/>
                </w:rPr>
                <m:t>c</m:t>
              </m:r>
            </m:e>
            <m:sup>
              <m:r>
                <w:rPr>
                  <w:rFonts w:ascii="Cambria Math" w:hAnsi="Cambria Math"/>
                  <w:snapToGrid w:val="0"/>
                </w:rPr>
                <m:t>electricit</m:t>
              </m:r>
              <m:r>
                <w:rPr>
                  <w:rFonts w:ascii="Cambria Math" w:hAnsi="Cambria Math"/>
                  <w:snapToGrid w:val="0"/>
                </w:rPr>
                <m:t>y purchase</m:t>
              </m:r>
            </m:sup>
          </m:sSup>
          <m:r>
            <w:rPr>
              <w:rFonts w:ascii="Cambria Math" w:hAnsi="Cambria Math"/>
              <w:snapToGrid w:val="0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iCs/>
                  <w:snapToGrid w:val="0"/>
                </w:rPr>
              </m:ctrlPr>
            </m:sSubSupPr>
            <m:e>
              <m:r>
                <w:rPr>
                  <w:rFonts w:ascii="Cambria Math" w:hAnsi="Cambria Math"/>
                  <w:snapToGrid w:val="0"/>
                </w:rPr>
                <m:t>q</m:t>
              </m:r>
            </m:e>
            <m:sub/>
            <m:sup>
              <m:r>
                <w:rPr>
                  <w:rFonts w:ascii="Cambria Math" w:hAnsi="Cambria Math"/>
                  <w:snapToGrid w:val="0"/>
                </w:rPr>
                <m:t>fee</m:t>
              </m:r>
              <m:r>
                <w:rPr>
                  <w:rFonts w:ascii="Cambria Math" w:hAnsi="Cambria Math"/>
                  <w:snapToGrid w:val="0"/>
                </w:rPr>
                <m:t>d in</m:t>
              </m:r>
            </m:sup>
          </m:sSubSup>
          <m:r>
            <w:rPr>
              <w:rFonts w:ascii="Cambria Math" w:hAnsi="Cambria Math"/>
              <w:snapToGrid w:val="0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iCs/>
                  <w:snapToGrid w:val="0"/>
                </w:rPr>
              </m:ctrlPr>
            </m:sSupPr>
            <m:e>
              <m:r>
                <w:rPr>
                  <w:rFonts w:ascii="Cambria Math" w:hAnsi="Cambria Math"/>
                  <w:snapToGrid w:val="0"/>
                </w:rPr>
                <m:t>p</m:t>
              </m:r>
            </m:e>
            <m:sup>
              <m:r>
                <w:rPr>
                  <w:rFonts w:ascii="Cambria Math" w:hAnsi="Cambria Math"/>
                  <w:snapToGrid w:val="0"/>
                </w:rPr>
                <m:t>fee</m:t>
              </m:r>
              <m:r>
                <w:rPr>
                  <w:rFonts w:ascii="Cambria Math" w:hAnsi="Cambria Math"/>
                  <w:snapToGrid w:val="0"/>
                </w:rPr>
                <m:t>d in</m:t>
              </m:r>
            </m:sup>
          </m:sSup>
        </m:oMath>
      </m:oMathPara>
    </w:p>
    <w:p w:rsidR="0026739F" w:rsidRDefault="0026739F" w:rsidP="0026739F">
      <w:pPr>
        <w:spacing w:line="276" w:lineRule="auto"/>
        <w:jc w:val="both"/>
        <w:rPr>
          <w:snapToGrid w:val="0"/>
          <w:lang w:val="en-US"/>
        </w:rPr>
      </w:pPr>
    </w:p>
    <w:p w:rsidR="0026739F" w:rsidRDefault="0026739F" w:rsidP="0026739F">
      <w:pPr>
        <w:spacing w:line="276" w:lineRule="auto"/>
        <w:jc w:val="both"/>
        <w:rPr>
          <w:snapToGrid w:val="0"/>
        </w:rPr>
      </w:pPr>
      <w:r w:rsidRPr="00B0307B">
        <w:rPr>
          <w:snapToGrid w:val="0"/>
        </w:rPr>
        <w:t xml:space="preserve">With assumptions on the future </w:t>
      </w:r>
      <w:proofErr w:type="spellStart"/>
      <w:r w:rsidRPr="00B0307B">
        <w:rPr>
          <w:snapToGrid w:val="0"/>
        </w:rPr>
        <w:t>developement</w:t>
      </w:r>
      <w:proofErr w:type="spellEnd"/>
      <w:r w:rsidRPr="00B0307B">
        <w:rPr>
          <w:snapToGrid w:val="0"/>
        </w:rPr>
        <w:t xml:space="preserve"> of household electricity prices and feed-in tariffs, the additional investment costs for the battery (</w:t>
      </w:r>
      <w:proofErr w:type="spellStart"/>
      <w:r w:rsidRPr="00B0307B">
        <w:rPr>
          <w:snapToGrid w:val="0"/>
        </w:rPr>
        <w:t>I</w:t>
      </w:r>
      <w:r w:rsidRPr="00B0307B">
        <w:rPr>
          <w:snapToGrid w:val="0"/>
          <w:vertAlign w:val="subscript"/>
        </w:rPr>
        <w:t>batt</w:t>
      </w:r>
      <w:proofErr w:type="spellEnd"/>
      <w:r>
        <w:rPr>
          <w:snapToGrid w:val="0"/>
        </w:rPr>
        <w:t xml:space="preserve">) </w:t>
      </w:r>
      <w:r w:rsidRPr="00B0307B">
        <w:rPr>
          <w:snapToGrid w:val="0"/>
        </w:rPr>
        <w:t xml:space="preserve">are calculated </w:t>
      </w:r>
      <w:r>
        <w:rPr>
          <w:snapToGrid w:val="0"/>
        </w:rPr>
        <w:t xml:space="preserve">for specific interest </w:t>
      </w:r>
      <w:proofErr w:type="gramStart"/>
      <w:r>
        <w:rPr>
          <w:snapToGrid w:val="0"/>
        </w:rPr>
        <w:t>rates</w:t>
      </w:r>
      <w:r>
        <w:rPr>
          <w:snapToGrid w:val="0"/>
        </w:rPr>
        <w:t xml:space="preserve"> .</w:t>
      </w:r>
      <w:proofErr w:type="gramEnd"/>
      <w:r>
        <w:rPr>
          <w:snapToGrid w:val="0"/>
        </w:rPr>
        <w:t xml:space="preserve"> </w:t>
      </w:r>
    </w:p>
    <w:p w:rsidR="00015A14" w:rsidRPr="00B0307B" w:rsidRDefault="00015A14" w:rsidP="00015A14">
      <w:pPr>
        <w:rPr>
          <w:snapToGrid w:val="0"/>
        </w:rPr>
      </w:pPr>
    </w:p>
    <w:p w:rsidR="00DC69F1" w:rsidRDefault="00DC69F1" w:rsidP="00C46DFC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:rsidR="00403AD0" w:rsidRPr="00403AD0" w:rsidRDefault="006D4744" w:rsidP="00403AD0">
      <w:r>
        <w:rPr>
          <w:noProof/>
          <w:lang w:val="de-AT" w:eastAsia="de-AT"/>
        </w:rPr>
        <w:drawing>
          <wp:anchor distT="0" distB="0" distL="114300" distR="114300" simplePos="0" relativeHeight="251670528" behindDoc="1" locked="0" layoutInCell="1" allowOverlap="1" wp14:anchorId="18B0A36A" wp14:editId="4B79D23A">
            <wp:simplePos x="0" y="0"/>
            <wp:positionH relativeFrom="column">
              <wp:posOffset>3448050</wp:posOffset>
            </wp:positionH>
            <wp:positionV relativeFrom="paragraph">
              <wp:posOffset>145415</wp:posOffset>
            </wp:positionV>
            <wp:extent cx="2461895" cy="1979930"/>
            <wp:effectExtent l="0" t="0" r="0" b="1270"/>
            <wp:wrapTight wrapText="bothSides">
              <wp:wrapPolygon edited="0">
                <wp:start x="0" y="0"/>
                <wp:lineTo x="0" y="21406"/>
                <wp:lineTo x="21394" y="21406"/>
                <wp:lineTo x="21394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enverbrauchsanteilWien20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948" w:rsidRDefault="00C46DFC" w:rsidP="000E0DDF">
      <w:pPr>
        <w:jc w:val="both"/>
        <w:rPr>
          <w:lang w:val="en-US"/>
        </w:rPr>
      </w:pPr>
      <w:r>
        <w:rPr>
          <w:lang w:val="en-US"/>
        </w:rPr>
        <w:t xml:space="preserve">The following figures show results based on a PV-system located in Vienna with an installation angle of 30° </w:t>
      </w:r>
      <w:proofErr w:type="gramStart"/>
      <w:r>
        <w:rPr>
          <w:lang w:val="en-US"/>
        </w:rPr>
        <w:t>and  southward</w:t>
      </w:r>
      <w:proofErr w:type="gramEnd"/>
      <w:r>
        <w:rPr>
          <w:lang w:val="en-US"/>
        </w:rPr>
        <w:t xml:space="preserve"> orientation</w:t>
      </w:r>
      <w:r w:rsidR="007D0741">
        <w:rPr>
          <w:lang w:val="en-US"/>
        </w:rPr>
        <w:t xml:space="preserve">. </w:t>
      </w:r>
      <w:r>
        <w:rPr>
          <w:lang w:val="en-US"/>
        </w:rPr>
        <w:t xml:space="preserve">The standardized load profile of the household </w:t>
      </w:r>
      <w:r w:rsidR="00C91AF0">
        <w:rPr>
          <w:lang w:val="en-US"/>
        </w:rPr>
        <w:t>has been</w:t>
      </w:r>
      <w:r>
        <w:rPr>
          <w:lang w:val="en-US"/>
        </w:rPr>
        <w:t xml:space="preserve"> scaled with a yearly electricity consumption of 4000 kWh. </w:t>
      </w:r>
    </w:p>
    <w:p w:rsidR="004315DD" w:rsidRDefault="000E0DDF" w:rsidP="000E0DDF">
      <w:pPr>
        <w:jc w:val="both"/>
        <w:rPr>
          <w:lang w:val="en-US"/>
        </w:rPr>
      </w:pPr>
      <w:proofErr w:type="gramStart"/>
      <w:r>
        <w:rPr>
          <w:lang w:val="en-US"/>
        </w:rPr>
        <w:t>As one can see i</w:t>
      </w:r>
      <w:r w:rsidR="002450A8">
        <w:rPr>
          <w:lang w:val="en-US"/>
        </w:rPr>
        <w:t>n</w:t>
      </w:r>
      <w:r w:rsidR="006D4744">
        <w:rPr>
          <w:lang w:val="en-US"/>
        </w:rPr>
        <w:t xml:space="preserve"> </w:t>
      </w:r>
      <w:r w:rsidR="006D4744">
        <w:rPr>
          <w:lang w:val="en-US"/>
        </w:rPr>
        <w:fldChar w:fldCharType="begin"/>
      </w:r>
      <w:r w:rsidR="006D4744">
        <w:rPr>
          <w:lang w:val="en-US"/>
        </w:rPr>
        <w:instrText xml:space="preserve"> REF _Ref385251321 \h </w:instrText>
      </w:r>
      <w:r w:rsidR="006D4744">
        <w:rPr>
          <w:lang w:val="en-US"/>
        </w:rPr>
      </w:r>
      <w:r w:rsidR="006D4744">
        <w:rPr>
          <w:lang w:val="en-US"/>
        </w:rPr>
        <w:fldChar w:fldCharType="separate"/>
      </w:r>
      <w:r w:rsidR="00837F4E">
        <w:t xml:space="preserve">Figure </w:t>
      </w:r>
      <w:r w:rsidR="00837F4E">
        <w:rPr>
          <w:noProof/>
        </w:rPr>
        <w:t>1</w:t>
      </w:r>
      <w:r w:rsidR="006D4744">
        <w:rPr>
          <w:lang w:val="en-US"/>
        </w:rPr>
        <w:fldChar w:fldCharType="end"/>
      </w:r>
      <w:r>
        <w:rPr>
          <w:lang w:val="en-US"/>
        </w:rPr>
        <w:t xml:space="preserve">, the rate of </w:t>
      </w:r>
      <w:proofErr w:type="spellStart"/>
      <w:r>
        <w:rPr>
          <w:lang w:val="en-US"/>
        </w:rPr>
        <w:t>self consumption</w:t>
      </w:r>
      <w:proofErr w:type="spellEnd"/>
      <w:r>
        <w:rPr>
          <w:lang w:val="en-US"/>
        </w:rPr>
        <w:t xml:space="preserve"> i</w:t>
      </w:r>
      <w:r w:rsidR="000312DD">
        <w:rPr>
          <w:lang w:val="en-US"/>
        </w:rPr>
        <w:t>n</w:t>
      </w:r>
      <w:r>
        <w:rPr>
          <w:lang w:val="en-US"/>
        </w:rPr>
        <w:t>creases significantly with the size of the battery.</w:t>
      </w:r>
      <w:proofErr w:type="gramEnd"/>
      <w:r>
        <w:rPr>
          <w:lang w:val="en-US"/>
        </w:rPr>
        <w:t xml:space="preserve"> From an energetic point of view, the size of the battery should be around 6-7 kWh. A further increase would not </w:t>
      </w:r>
      <w:r w:rsidR="004315DD">
        <w:rPr>
          <w:lang w:val="en-US"/>
        </w:rPr>
        <w:t>achieve</w:t>
      </w:r>
      <w:r>
        <w:rPr>
          <w:lang w:val="en-US"/>
        </w:rPr>
        <w:t xml:space="preserve"> much more benefit.</w:t>
      </w:r>
    </w:p>
    <w:p w:rsidR="00403AD0" w:rsidRDefault="00E23DB9" w:rsidP="00DB16D8">
      <w:pPr>
        <w:jc w:val="both"/>
        <w:rPr>
          <w:snapToGrid w:val="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83ADE5" wp14:editId="25B2DFFE">
                <wp:simplePos x="0" y="0"/>
                <wp:positionH relativeFrom="column">
                  <wp:posOffset>3324225</wp:posOffset>
                </wp:positionH>
                <wp:positionV relativeFrom="paragraph">
                  <wp:posOffset>873760</wp:posOffset>
                </wp:positionV>
                <wp:extent cx="2714625" cy="190500"/>
                <wp:effectExtent l="0" t="0" r="9525" b="0"/>
                <wp:wrapTight wrapText="bothSides">
                  <wp:wrapPolygon edited="0">
                    <wp:start x="0" y="0"/>
                    <wp:lineTo x="0" y="19440"/>
                    <wp:lineTo x="21524" y="19440"/>
                    <wp:lineTo x="21524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3DB9" w:rsidRPr="001F3996" w:rsidRDefault="00E23DB9" w:rsidP="00E23DB9">
                            <w:pPr>
                              <w:pStyle w:val="Beschriftung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bookmarkStart w:id="0" w:name="_Ref385251314"/>
                            <w:bookmarkStart w:id="1" w:name="_Ref385251321"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837F4E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bookmarkEnd w:id="1"/>
                            <w:r>
                              <w:t xml:space="preserve">: Rate of Self </w:t>
                            </w:r>
                            <w:proofErr w:type="spellStart"/>
                            <w:r>
                              <w:t>Consupmption</w:t>
                            </w:r>
                            <w:proofErr w:type="spellEnd"/>
                            <w:r>
                              <w:t xml:space="preserve"> [%]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61.75pt;margin-top:68.8pt;width:213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" stroked="f">
                <v:textbox inset="0,0,0,0">
                  <w:txbxContent>
                    <w:p w:rsidR="00E23DB9" w:rsidRPr="001F3996" w:rsidRDefault="00E23DB9" w:rsidP="00E23DB9">
                      <w:pPr>
                        <w:pStyle w:val="Beschriftung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bookmarkStart w:id="2" w:name="_Ref385251314"/>
                      <w:bookmarkStart w:id="3" w:name="_Ref385251321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837F4E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bookmarkEnd w:id="3"/>
                      <w:r>
                        <w:t xml:space="preserve">: Rate of Self </w:t>
                      </w:r>
                      <w:proofErr w:type="spellStart"/>
                      <w:r>
                        <w:t>Consupmption</w:t>
                      </w:r>
                      <w:proofErr w:type="spellEnd"/>
                      <w:r>
                        <w:t xml:space="preserve"> [%]</w:t>
                      </w:r>
                      <w:bookmarkEnd w:id="2"/>
                    </w:p>
                  </w:txbxContent>
                </v:textbox>
                <w10:wrap type="tight"/>
              </v:shape>
            </w:pict>
          </mc:Fallback>
        </mc:AlternateContent>
      </w:r>
      <w:r w:rsidR="00DB16D8">
        <w:rPr>
          <w:snapToGrid w:val="0"/>
          <w:lang w:val="en-US"/>
        </w:rPr>
        <w:t xml:space="preserve">The possible cost-savings due to PV-self consumption </w:t>
      </w:r>
      <w:proofErr w:type="spellStart"/>
      <w:r w:rsidR="00DB16D8">
        <w:rPr>
          <w:snapToGrid w:val="0"/>
          <w:lang w:val="en-US"/>
        </w:rPr>
        <w:t>can</w:t>
      </w:r>
      <w:r w:rsidR="00DB16D8">
        <w:rPr>
          <w:snapToGrid w:val="0"/>
          <w:lang w:val="en-US"/>
        </w:rPr>
        <w:t xml:space="preserve"> not</w:t>
      </w:r>
      <w:proofErr w:type="spellEnd"/>
      <w:r w:rsidR="00DB16D8">
        <w:rPr>
          <w:snapToGrid w:val="0"/>
          <w:lang w:val="en-US"/>
        </w:rPr>
        <w:t xml:space="preserve"> be calculated with the overall </w:t>
      </w:r>
      <w:r w:rsidR="00184F7B">
        <w:rPr>
          <w:snapToGrid w:val="0"/>
          <w:lang w:val="en-US"/>
        </w:rPr>
        <w:t>household electricity price, because only the kilowatt-hour rate is responsible for this savings.</w:t>
      </w:r>
      <w:r w:rsidR="00DB16D8">
        <w:rPr>
          <w:snapToGrid w:val="0"/>
          <w:lang w:val="en-US"/>
        </w:rPr>
        <w:t xml:space="preserve"> When we look at the Austrian electricity price of 21c/kWh, only </w:t>
      </w:r>
      <w:r w:rsidR="00DB16D8" w:rsidRPr="00DD5508">
        <w:rPr>
          <w:b/>
          <w:snapToGrid w:val="0"/>
          <w:lang w:val="en-US"/>
        </w:rPr>
        <w:t>16.5c/kWh</w:t>
      </w:r>
      <w:r w:rsidR="00DB16D8">
        <w:rPr>
          <w:snapToGrid w:val="0"/>
          <w:lang w:val="en-US"/>
        </w:rPr>
        <w:t xml:space="preserve"> can be considered for cost-savings</w:t>
      </w:r>
      <w:r w:rsidR="007D0741">
        <w:rPr>
          <w:snapToGrid w:val="0"/>
          <w:lang w:val="en-US"/>
        </w:rPr>
        <w:t>.</w:t>
      </w:r>
      <w:r w:rsidR="00DB16D8">
        <w:rPr>
          <w:snapToGrid w:val="0"/>
          <w:lang w:val="en-US"/>
        </w:rPr>
        <w:t xml:space="preserve"> </w:t>
      </w:r>
      <w:r w:rsidR="007D0741">
        <w:rPr>
          <w:snapToGrid w:val="0"/>
          <w:lang w:val="en-US"/>
        </w:rPr>
        <w:t>T</w:t>
      </w:r>
      <w:r w:rsidR="00DB16D8">
        <w:rPr>
          <w:snapToGrid w:val="0"/>
          <w:lang w:val="en-US"/>
        </w:rPr>
        <w:t xml:space="preserve">he feed in tariff </w:t>
      </w:r>
      <w:r w:rsidR="007D0741">
        <w:rPr>
          <w:snapToGrid w:val="0"/>
          <w:lang w:val="en-US"/>
        </w:rPr>
        <w:t xml:space="preserve">for this calculation </w:t>
      </w:r>
      <w:r w:rsidR="00DB16D8">
        <w:rPr>
          <w:snapToGrid w:val="0"/>
          <w:lang w:val="en-US"/>
        </w:rPr>
        <w:t xml:space="preserve">is set to </w:t>
      </w:r>
      <w:r w:rsidR="00DB16D8" w:rsidRPr="003C38D3">
        <w:rPr>
          <w:b/>
          <w:snapToGrid w:val="0"/>
          <w:lang w:val="en-US"/>
        </w:rPr>
        <w:t>8 c/kWh</w:t>
      </w:r>
      <w:r w:rsidR="00DB16D8">
        <w:rPr>
          <w:snapToGrid w:val="0"/>
          <w:lang w:val="en-US"/>
        </w:rPr>
        <w:t>.</w:t>
      </w:r>
    </w:p>
    <w:p w:rsidR="007D0741" w:rsidRDefault="007D0741" w:rsidP="00DB16D8">
      <w:pPr>
        <w:jc w:val="both"/>
        <w:rPr>
          <w:snapToGrid w:val="0"/>
          <w:lang w:val="en-US"/>
        </w:rPr>
      </w:pPr>
    </w:p>
    <w:p w:rsidR="007D0741" w:rsidRDefault="007D0741" w:rsidP="007D0741">
      <w:pPr>
        <w:rPr>
          <w:b/>
          <w:u w:val="single"/>
        </w:rPr>
      </w:pPr>
      <w:r>
        <w:rPr>
          <w:b/>
          <w:u w:val="single"/>
        </w:rPr>
        <w:t>Economic calculation for an i</w:t>
      </w:r>
      <w:r w:rsidRPr="003D4C74">
        <w:rPr>
          <w:b/>
          <w:u w:val="single"/>
        </w:rPr>
        <w:t xml:space="preserve">nterest </w:t>
      </w:r>
      <w:r>
        <w:rPr>
          <w:b/>
          <w:u w:val="single"/>
        </w:rPr>
        <w:t>r</w:t>
      </w:r>
      <w:r w:rsidRPr="003D4C74">
        <w:rPr>
          <w:b/>
          <w:u w:val="single"/>
        </w:rPr>
        <w:t>ate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of </w:t>
      </w:r>
      <w:r w:rsidRPr="003D4C74">
        <w:rPr>
          <w:b/>
          <w:u w:val="single"/>
        </w:rPr>
        <w:t xml:space="preserve"> 1</w:t>
      </w:r>
      <w:proofErr w:type="gramEnd"/>
      <w:r w:rsidRPr="003D4C74">
        <w:rPr>
          <w:b/>
          <w:u w:val="single"/>
        </w:rPr>
        <w:t>%</w:t>
      </w:r>
      <w:r>
        <w:rPr>
          <w:b/>
          <w:u w:val="single"/>
        </w:rPr>
        <w:t xml:space="preserve"> and </w:t>
      </w:r>
      <w:r>
        <w:rPr>
          <w:b/>
          <w:u w:val="single"/>
        </w:rPr>
        <w:t xml:space="preserve">a </w:t>
      </w:r>
      <w:r>
        <w:rPr>
          <w:b/>
          <w:u w:val="single"/>
        </w:rPr>
        <w:t>price increase</w:t>
      </w:r>
      <w:r>
        <w:rPr>
          <w:b/>
          <w:u w:val="single"/>
        </w:rPr>
        <w:t xml:space="preserve"> of</w:t>
      </w:r>
      <w:r>
        <w:rPr>
          <w:b/>
          <w:u w:val="single"/>
        </w:rPr>
        <w:t xml:space="preserve"> 2% p.a.</w:t>
      </w:r>
    </w:p>
    <w:p w:rsidR="007D0741" w:rsidRDefault="009B503A" w:rsidP="00DB16D8">
      <w:pPr>
        <w:jc w:val="both"/>
      </w:pPr>
      <w:r w:rsidRPr="00DB16D8">
        <w:drawing>
          <wp:anchor distT="0" distB="0" distL="114300" distR="114300" simplePos="0" relativeHeight="251669504" behindDoc="1" locked="0" layoutInCell="1" allowOverlap="1" wp14:anchorId="406BDB37" wp14:editId="04C59644">
            <wp:simplePos x="0" y="0"/>
            <wp:positionH relativeFrom="column">
              <wp:posOffset>3324225</wp:posOffset>
            </wp:positionH>
            <wp:positionV relativeFrom="paragraph">
              <wp:posOffset>151130</wp:posOffset>
            </wp:positionV>
            <wp:extent cx="2514600" cy="1979930"/>
            <wp:effectExtent l="0" t="0" r="0" b="1270"/>
            <wp:wrapTight wrapText="bothSides">
              <wp:wrapPolygon edited="0">
                <wp:start x="0" y="0"/>
                <wp:lineTo x="0" y="21406"/>
                <wp:lineTo x="21436" y="21406"/>
                <wp:lineTo x="21436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kosten12biespie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6D8">
        <w:drawing>
          <wp:anchor distT="0" distB="0" distL="114300" distR="114300" simplePos="0" relativeHeight="251668480" behindDoc="1" locked="0" layoutInCell="1" allowOverlap="1" wp14:anchorId="29E7C2A4" wp14:editId="3B22C853">
            <wp:simplePos x="0" y="0"/>
            <wp:positionH relativeFrom="column">
              <wp:posOffset>50800</wp:posOffset>
            </wp:positionH>
            <wp:positionV relativeFrom="paragraph">
              <wp:posOffset>151765</wp:posOffset>
            </wp:positionV>
            <wp:extent cx="2464435" cy="1979930"/>
            <wp:effectExtent l="0" t="0" r="0" b="1270"/>
            <wp:wrapTight wrapText="bothSides">
              <wp:wrapPolygon edited="0">
                <wp:start x="0" y="0"/>
                <wp:lineTo x="0" y="21406"/>
                <wp:lineTo x="21372" y="21406"/>
                <wp:lineTo x="21372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kosten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272" w:rsidRDefault="007E4272" w:rsidP="00BB3150">
      <w:pPr>
        <w:pStyle w:val="berschrift2"/>
        <w:jc w:val="both"/>
        <w:rPr>
          <w:i w:val="0"/>
          <w:sz w:val="24"/>
          <w:szCs w:val="24"/>
        </w:rPr>
      </w:pPr>
    </w:p>
    <w:p w:rsidR="007D0741" w:rsidRDefault="007D0741" w:rsidP="00BB3150">
      <w:pPr>
        <w:pStyle w:val="berschrift2"/>
        <w:jc w:val="both"/>
        <w:rPr>
          <w:i w:val="0"/>
          <w:sz w:val="24"/>
          <w:szCs w:val="24"/>
        </w:rPr>
      </w:pPr>
    </w:p>
    <w:p w:rsidR="007D0741" w:rsidRDefault="007D0741" w:rsidP="00BB3150">
      <w:pPr>
        <w:pStyle w:val="berschrift2"/>
        <w:jc w:val="both"/>
        <w:rPr>
          <w:i w:val="0"/>
          <w:sz w:val="24"/>
          <w:szCs w:val="24"/>
        </w:rPr>
      </w:pPr>
    </w:p>
    <w:p w:rsidR="007D0741" w:rsidRDefault="007D0741" w:rsidP="00BB3150">
      <w:pPr>
        <w:pStyle w:val="berschrift2"/>
        <w:jc w:val="both"/>
        <w:rPr>
          <w:i w:val="0"/>
          <w:sz w:val="24"/>
          <w:szCs w:val="24"/>
        </w:rPr>
      </w:pPr>
    </w:p>
    <w:p w:rsidR="007D0741" w:rsidRDefault="007D0741" w:rsidP="00BB3150">
      <w:pPr>
        <w:pStyle w:val="berschrift2"/>
        <w:jc w:val="both"/>
        <w:rPr>
          <w:i w:val="0"/>
          <w:sz w:val="24"/>
          <w:szCs w:val="24"/>
        </w:rPr>
      </w:pPr>
    </w:p>
    <w:p w:rsidR="007D0741" w:rsidRDefault="00B06B33" w:rsidP="00BB3150">
      <w:pPr>
        <w:pStyle w:val="berschrift2"/>
        <w:jc w:val="both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F08075" wp14:editId="617CEEC8">
                <wp:simplePos x="0" y="0"/>
                <wp:positionH relativeFrom="column">
                  <wp:posOffset>626745</wp:posOffset>
                </wp:positionH>
                <wp:positionV relativeFrom="paragraph">
                  <wp:posOffset>363855</wp:posOffset>
                </wp:positionV>
                <wp:extent cx="2743200" cy="161925"/>
                <wp:effectExtent l="0" t="0" r="0" b="9525"/>
                <wp:wrapTight wrapText="bothSides">
                  <wp:wrapPolygon edited="0">
                    <wp:start x="0" y="0"/>
                    <wp:lineTo x="0" y="20329"/>
                    <wp:lineTo x="21450" y="20329"/>
                    <wp:lineTo x="21450" y="0"/>
                    <wp:lineTo x="0" y="0"/>
                  </wp:wrapPolygon>
                </wp:wrapTight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3DB9" w:rsidRPr="00776772" w:rsidRDefault="00E23DB9" w:rsidP="00E23DB9">
                            <w:pPr>
                              <w:pStyle w:val="Beschriftu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Figure 3: Battery </w:t>
                            </w:r>
                            <w:proofErr w:type="spellStart"/>
                            <w:r>
                              <w:t>Investement</w:t>
                            </w:r>
                            <w:proofErr w:type="spellEnd"/>
                            <w:r>
                              <w:t xml:space="preserve"> Costs [€/kWh]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7" type="#_x0000_t202" style="position:absolute;left:0;text-align:left;margin-left:49.35pt;margin-top:28.65pt;width:3in;height:1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" stroked="f">
                <v:textbox inset="0,0,0,0">
                  <w:txbxContent>
                    <w:p w:rsidR="00E23DB9" w:rsidRPr="00776772" w:rsidRDefault="00E23DB9" w:rsidP="00E23DB9">
                      <w:pPr>
                        <w:pStyle w:val="Beschriftu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 xml:space="preserve">Figure 3: Battery </w:t>
                      </w:r>
                      <w:proofErr w:type="spellStart"/>
                      <w:r>
                        <w:t>Investement</w:t>
                      </w:r>
                      <w:proofErr w:type="spellEnd"/>
                      <w:r>
                        <w:t xml:space="preserve"> Costs [€/kWh]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0741" w:rsidRDefault="00B06B33" w:rsidP="00BB3150">
      <w:pPr>
        <w:pStyle w:val="berschrift2"/>
        <w:jc w:val="both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43A26A" wp14:editId="28BAA4CF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2688590" cy="161925"/>
                <wp:effectExtent l="0" t="0" r="0" b="9525"/>
                <wp:wrapTight wrapText="bothSides">
                  <wp:wrapPolygon edited="0">
                    <wp:start x="0" y="0"/>
                    <wp:lineTo x="0" y="20329"/>
                    <wp:lineTo x="21427" y="20329"/>
                    <wp:lineTo x="21427" y="0"/>
                    <wp:lineTo x="0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590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3DB9" w:rsidRPr="00D332A6" w:rsidRDefault="00E23DB9" w:rsidP="00E23DB9">
                            <w:pPr>
                              <w:pStyle w:val="Beschriftu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Figure 2: Battery Investment Costs [€/kWh]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8" type="#_x0000_t202" style="position:absolute;left:0;text-align:left;margin-left:-.75pt;margin-top:2.85pt;width:211.7pt;height:1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" stroked="f">
                <v:textbox inset="0,0,0,0">
                  <w:txbxContent>
                    <w:p w:rsidR="00E23DB9" w:rsidRPr="00D332A6" w:rsidRDefault="00E23DB9" w:rsidP="00E23DB9">
                      <w:pPr>
                        <w:pStyle w:val="Beschriftu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Figure 2: Battery Investment Costs [€/kWh]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0741" w:rsidRDefault="007D0741" w:rsidP="007D0741">
      <w:pPr>
        <w:jc w:val="both"/>
      </w:pPr>
      <w:r>
        <w:t>As one can see</w:t>
      </w:r>
      <w:r w:rsidR="00262F92">
        <w:t xml:space="preserve"> in F</w:t>
      </w:r>
      <w:r w:rsidR="00E23DB9">
        <w:t>igure 2</w:t>
      </w:r>
      <w:r>
        <w:t xml:space="preserve">, the maximum additional costs are </w:t>
      </w:r>
      <w:r w:rsidR="00184F7B">
        <w:t>belo</w:t>
      </w:r>
      <w:r>
        <w:t xml:space="preserve">w </w:t>
      </w:r>
      <w:r w:rsidR="00184F7B">
        <w:t xml:space="preserve">50 €/kWh </w:t>
      </w:r>
      <w:r>
        <w:t xml:space="preserve">for small PV-Systems where the rate of </w:t>
      </w:r>
      <w:proofErr w:type="spellStart"/>
      <w:r>
        <w:t>self consumption</w:t>
      </w:r>
      <w:proofErr w:type="spellEnd"/>
      <w:r>
        <w:t xml:space="preserve"> is </w:t>
      </w:r>
      <w:r w:rsidR="00184F7B">
        <w:t>above 90%</w:t>
      </w:r>
      <w:r>
        <w:t xml:space="preserve">, also without a battery storage system. The additional costs in this </w:t>
      </w:r>
      <w:proofErr w:type="spellStart"/>
      <w:r>
        <w:t>szenario</w:t>
      </w:r>
      <w:proofErr w:type="spellEnd"/>
      <w:r>
        <w:t xml:space="preserve"> lie between </w:t>
      </w:r>
      <w:r>
        <w:t>3</w:t>
      </w:r>
      <w:r>
        <w:t xml:space="preserve"> €/kWh for a 1kWp PV-system combined with a 14 kWh battery storage and about </w:t>
      </w:r>
      <w:r>
        <w:t>445</w:t>
      </w:r>
      <w:r>
        <w:t xml:space="preserve"> €/kWh for a 15 </w:t>
      </w:r>
      <w:proofErr w:type="spellStart"/>
      <w:r>
        <w:t>kWp</w:t>
      </w:r>
      <w:proofErr w:type="spellEnd"/>
      <w:r>
        <w:t xml:space="preserve"> PV-system and a 1 kWh battery storage system. Figure </w:t>
      </w:r>
      <w:r w:rsidR="00E23DB9">
        <w:t>3</w:t>
      </w:r>
      <w:r>
        <w:t xml:space="preserve"> shows </w:t>
      </w:r>
      <w:r w:rsidR="00727D24">
        <w:t>the sections of</w:t>
      </w:r>
      <w:bookmarkStart w:id="4" w:name="_GoBack"/>
      <w:bookmarkEnd w:id="4"/>
      <w:r w:rsidR="00727D24">
        <w:t xml:space="preserve"> four PV-sizes more</w:t>
      </w:r>
      <w:r>
        <w:t xml:space="preserve"> in detail. As one can see, the investment costs decrease more quickly at a battery capacity above 7 kWh. This is the point where a </w:t>
      </w:r>
      <w:r w:rsidR="006D0491">
        <w:t xml:space="preserve">further increase of battery capacity would not achieve much more benefit in case of </w:t>
      </w:r>
      <w:proofErr w:type="spellStart"/>
      <w:r w:rsidR="006D0491">
        <w:t>self consumption</w:t>
      </w:r>
      <w:proofErr w:type="spellEnd"/>
      <w:r w:rsidR="006D0491">
        <w:t>.</w:t>
      </w:r>
    </w:p>
    <w:p w:rsidR="00DC69F1" w:rsidRDefault="00DC69F1" w:rsidP="00BB3150">
      <w:pPr>
        <w:pStyle w:val="berschrift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:rsidR="00BB3150" w:rsidRPr="00BB3150" w:rsidRDefault="00BB3150" w:rsidP="005541E1">
      <w:pPr>
        <w:jc w:val="both"/>
      </w:pPr>
      <w:r>
        <w:t xml:space="preserve">From a </w:t>
      </w:r>
      <w:r w:rsidRPr="0067052C">
        <w:t>household</w:t>
      </w:r>
      <w:r w:rsidR="00A35590" w:rsidRPr="0067052C">
        <w:t>’</w:t>
      </w:r>
      <w:r w:rsidRPr="0067052C">
        <w:t>s</w:t>
      </w:r>
      <w:r>
        <w:t xml:space="preserve"> point of view, </w:t>
      </w:r>
      <w:r w:rsidR="00462BC3">
        <w:t>there is no economic benefit from a combined PV-storage-system with actua</w:t>
      </w:r>
      <w:r w:rsidR="00A35590">
        <w:t xml:space="preserve">l battery investment </w:t>
      </w:r>
      <w:proofErr w:type="gramStart"/>
      <w:r w:rsidR="00A35590">
        <w:t xml:space="preserve">costs  </w:t>
      </w:r>
      <w:r w:rsidR="00A35590" w:rsidRPr="0067052C">
        <w:t>of</w:t>
      </w:r>
      <w:proofErr w:type="gramEnd"/>
      <w:r w:rsidR="00A35590" w:rsidRPr="0067052C">
        <w:t xml:space="preserve"> </w:t>
      </w:r>
      <w:proofErr w:type="spellStart"/>
      <w:r w:rsidR="00A35590" w:rsidRPr="0067052C">
        <w:t>approximatly</w:t>
      </w:r>
      <w:proofErr w:type="spellEnd"/>
      <w:r w:rsidR="00462BC3">
        <w:t xml:space="preserve"> 2000 – 3000 €/kWh. </w:t>
      </w:r>
      <w:r w:rsidR="006D0491">
        <w:t xml:space="preserve">Depending on the scenario the </w:t>
      </w:r>
      <w:proofErr w:type="spellStart"/>
      <w:r w:rsidR="006D0491">
        <w:t>investement</w:t>
      </w:r>
      <w:proofErr w:type="spellEnd"/>
      <w:r w:rsidR="006D0491">
        <w:t xml:space="preserve"> costs for a battery system should </w:t>
      </w:r>
      <w:r w:rsidR="00D7311F">
        <w:t xml:space="preserve">be significantly </w:t>
      </w:r>
      <w:r w:rsidR="006D0491">
        <w:t>below 600 €/kWh</w:t>
      </w:r>
      <w:r w:rsidR="00D7311F">
        <w:t>,</w:t>
      </w:r>
      <w:r w:rsidR="006D0491">
        <w:t xml:space="preserve"> to be beneficial for households.</w:t>
      </w:r>
      <w:r w:rsidR="00837F4E">
        <w:t xml:space="preserve"> </w:t>
      </w:r>
    </w:p>
    <w:p w:rsidR="00DC69F1" w:rsidRDefault="00DC69F1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:rsidR="004315DD" w:rsidRPr="004315DD" w:rsidRDefault="001E4ADE" w:rsidP="00B56C26">
      <w:pPr>
        <w:pStyle w:val="Literaturverzeichnis"/>
      </w:pPr>
      <w:r>
        <w:fldChar w:fldCharType="begin"/>
      </w:r>
      <w:r w:rsidR="004315DD">
        <w:instrText xml:space="preserve"> ADDIN ZOTERO_BIBL {"custom":[]} CSL_BIBLIOGRAPHY </w:instrText>
      </w:r>
      <w:r>
        <w:fldChar w:fldCharType="separate"/>
      </w:r>
      <w:r w:rsidR="004315DD" w:rsidRPr="004315DD">
        <w:t xml:space="preserve">Huld, T., Gottschalg, R., Beyer, H.G., and Topič, M. (2010). Mapping the performance of PV modules, effects of module type and data averaging. Sol. Energy </w:t>
      </w:r>
      <w:r w:rsidR="004315DD" w:rsidRPr="004315DD">
        <w:rPr>
          <w:i/>
          <w:iCs/>
        </w:rPr>
        <w:t>84</w:t>
      </w:r>
      <w:r w:rsidR="004315DD" w:rsidRPr="004315DD">
        <w:t>, 324–338.</w:t>
      </w:r>
      <w:r>
        <w:fldChar w:fldCharType="end"/>
      </w:r>
    </w:p>
    <w:sectPr w:rsidR="004315DD" w:rsidRPr="004315DD" w:rsidSect="00FC73E0">
      <w:headerReference w:type="first" r:id="rId12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C2" w:rsidRDefault="003B73C2">
      <w:r>
        <w:separator/>
      </w:r>
    </w:p>
  </w:endnote>
  <w:endnote w:type="continuationSeparator" w:id="0">
    <w:p w:rsidR="003B73C2" w:rsidRDefault="003B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C2" w:rsidRDefault="003B73C2">
      <w:r>
        <w:separator/>
      </w:r>
    </w:p>
  </w:footnote>
  <w:footnote w:type="continuationSeparator" w:id="0">
    <w:p w:rsidR="003B73C2" w:rsidRDefault="003B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12" w:rsidRDefault="005A5112" w:rsidP="00DC69F1">
    <w:pPr>
      <w:pStyle w:val="Kopfzeile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D63ED5"/>
    <w:multiLevelType w:val="hybridMultilevel"/>
    <w:tmpl w:val="6B46CECA"/>
    <w:lvl w:ilvl="0" w:tplc="D0C8F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E2CC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AB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84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367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70C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6F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C9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80F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6204CC"/>
    <w:multiLevelType w:val="hybridMultilevel"/>
    <w:tmpl w:val="5B88F87E"/>
    <w:lvl w:ilvl="0" w:tplc="8C788438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D5F4A89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356EBA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CCADDF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AF08C5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CE89B9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5BF2DEB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DF6A74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AD443A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AA7558"/>
    <w:multiLevelType w:val="hybridMultilevel"/>
    <w:tmpl w:val="EE18B334"/>
    <w:lvl w:ilvl="0" w:tplc="586C9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C2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44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82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0EB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29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2F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6A6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BAB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81A2E"/>
    <w:multiLevelType w:val="hybridMultilevel"/>
    <w:tmpl w:val="60367C9A"/>
    <w:lvl w:ilvl="0" w:tplc="0964993C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1BCE099C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58CF3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07202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8AE8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D1EDC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6698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22A3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6483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2C5EE1"/>
    <w:multiLevelType w:val="hybridMultilevel"/>
    <w:tmpl w:val="323EEBB0"/>
    <w:lvl w:ilvl="0" w:tplc="A02C4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64A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2B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DCA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E1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B8A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800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2B5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9A6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A25F6"/>
    <w:multiLevelType w:val="hybridMultilevel"/>
    <w:tmpl w:val="E99808A0"/>
    <w:lvl w:ilvl="0" w:tplc="17883E06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F858D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D83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504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6B0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20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423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C9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B82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471"/>
    <w:multiLevelType w:val="hybridMultilevel"/>
    <w:tmpl w:val="D2EC5A26"/>
    <w:lvl w:ilvl="0" w:tplc="3FE46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80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928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2A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29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026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28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0E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F06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84757"/>
    <w:multiLevelType w:val="hybridMultilevel"/>
    <w:tmpl w:val="2536FB92"/>
    <w:lvl w:ilvl="0" w:tplc="CBE6B8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CEA84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49A6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A806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E6ED9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1DADC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C54D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AB003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8CFC1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EC7B76"/>
    <w:multiLevelType w:val="hybridMultilevel"/>
    <w:tmpl w:val="3C0E5202"/>
    <w:lvl w:ilvl="0" w:tplc="96745E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9B846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68E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0FCE3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B94F0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50EC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8D21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BFC41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6F4D5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19490F"/>
    <w:multiLevelType w:val="hybridMultilevel"/>
    <w:tmpl w:val="1E7829D2"/>
    <w:lvl w:ilvl="0" w:tplc="301CE6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7A051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BDCCB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322A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D5292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50CDF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5EEA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C9C1A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824B35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6F4106"/>
    <w:multiLevelType w:val="hybridMultilevel"/>
    <w:tmpl w:val="AA2E194C"/>
    <w:lvl w:ilvl="0" w:tplc="6F522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A7C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E8A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729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C1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56E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ED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CFC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523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5A5B25FE"/>
    <w:multiLevelType w:val="hybridMultilevel"/>
    <w:tmpl w:val="65F2882E"/>
    <w:lvl w:ilvl="0" w:tplc="4E36F2BE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F6F2294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2E4265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008AD1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95A1E2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E402C6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B36AE6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8167FE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A6D30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0E750A6"/>
    <w:multiLevelType w:val="hybridMultilevel"/>
    <w:tmpl w:val="F6BAC8BE"/>
    <w:lvl w:ilvl="0" w:tplc="44920EB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20467D2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BFA0DF90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1772B97A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1598AAE2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1744D4E2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75C459A0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A8041ECA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9D2E8ECC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3A74126"/>
    <w:multiLevelType w:val="hybridMultilevel"/>
    <w:tmpl w:val="2CB46994"/>
    <w:lvl w:ilvl="0" w:tplc="9BEE7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4B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926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21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8E7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707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6E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06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3C0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>
    <w:nsid w:val="6B84080A"/>
    <w:multiLevelType w:val="hybridMultilevel"/>
    <w:tmpl w:val="5436F5BA"/>
    <w:lvl w:ilvl="0" w:tplc="8B967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847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C68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AF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A0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22D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20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89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7E6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BB7FAC"/>
    <w:multiLevelType w:val="hybridMultilevel"/>
    <w:tmpl w:val="945E665A"/>
    <w:lvl w:ilvl="0" w:tplc="953816F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C2A61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E541A5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AD46AF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DB2866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3A4EF5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024A5D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68D4D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566EAE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579615C"/>
    <w:multiLevelType w:val="hybridMultilevel"/>
    <w:tmpl w:val="B62C6030"/>
    <w:lvl w:ilvl="0" w:tplc="D07E2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E0D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50F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C2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45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ECD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8A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CBF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4A4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DE"/>
    <w:rsid w:val="00015A14"/>
    <w:rsid w:val="000312DD"/>
    <w:rsid w:val="00087D8E"/>
    <w:rsid w:val="000E0DDF"/>
    <w:rsid w:val="00111626"/>
    <w:rsid w:val="00137DB6"/>
    <w:rsid w:val="00154A39"/>
    <w:rsid w:val="00160744"/>
    <w:rsid w:val="00166731"/>
    <w:rsid w:val="00174E67"/>
    <w:rsid w:val="00184F7B"/>
    <w:rsid w:val="001946DE"/>
    <w:rsid w:val="001B6D65"/>
    <w:rsid w:val="001E4ADE"/>
    <w:rsid w:val="00242869"/>
    <w:rsid w:val="002450A8"/>
    <w:rsid w:val="00262F92"/>
    <w:rsid w:val="0026739F"/>
    <w:rsid w:val="002716EB"/>
    <w:rsid w:val="002B2948"/>
    <w:rsid w:val="002D397B"/>
    <w:rsid w:val="002D5EDB"/>
    <w:rsid w:val="003426AB"/>
    <w:rsid w:val="00362DEE"/>
    <w:rsid w:val="003B73C2"/>
    <w:rsid w:val="003C719D"/>
    <w:rsid w:val="003E2D2C"/>
    <w:rsid w:val="003E3ED4"/>
    <w:rsid w:val="003F0F44"/>
    <w:rsid w:val="00403AD0"/>
    <w:rsid w:val="00431248"/>
    <w:rsid w:val="004315DD"/>
    <w:rsid w:val="004544B4"/>
    <w:rsid w:val="00462BC3"/>
    <w:rsid w:val="0046600D"/>
    <w:rsid w:val="004848BE"/>
    <w:rsid w:val="00491A61"/>
    <w:rsid w:val="004C048E"/>
    <w:rsid w:val="004F0CE0"/>
    <w:rsid w:val="00510C26"/>
    <w:rsid w:val="00516D6B"/>
    <w:rsid w:val="005541E1"/>
    <w:rsid w:val="005A5112"/>
    <w:rsid w:val="005F426F"/>
    <w:rsid w:val="00656C35"/>
    <w:rsid w:val="0067052C"/>
    <w:rsid w:val="00697A36"/>
    <w:rsid w:val="006D0491"/>
    <w:rsid w:val="006D4744"/>
    <w:rsid w:val="00727D24"/>
    <w:rsid w:val="007D0741"/>
    <w:rsid w:val="007E4272"/>
    <w:rsid w:val="00837F4E"/>
    <w:rsid w:val="00887396"/>
    <w:rsid w:val="00894C4F"/>
    <w:rsid w:val="008C1FED"/>
    <w:rsid w:val="00917D3A"/>
    <w:rsid w:val="009B503A"/>
    <w:rsid w:val="009B581D"/>
    <w:rsid w:val="00A35590"/>
    <w:rsid w:val="00A96D21"/>
    <w:rsid w:val="00AC08A4"/>
    <w:rsid w:val="00AD6AAF"/>
    <w:rsid w:val="00B02B7D"/>
    <w:rsid w:val="00B0307B"/>
    <w:rsid w:val="00B06B33"/>
    <w:rsid w:val="00B138D0"/>
    <w:rsid w:val="00B32FD0"/>
    <w:rsid w:val="00B56C26"/>
    <w:rsid w:val="00BB0DCF"/>
    <w:rsid w:val="00BB3150"/>
    <w:rsid w:val="00BE72D8"/>
    <w:rsid w:val="00C0233A"/>
    <w:rsid w:val="00C46DFC"/>
    <w:rsid w:val="00C57823"/>
    <w:rsid w:val="00C62E96"/>
    <w:rsid w:val="00C91AF0"/>
    <w:rsid w:val="00CA0507"/>
    <w:rsid w:val="00CC1029"/>
    <w:rsid w:val="00D7311F"/>
    <w:rsid w:val="00D772DB"/>
    <w:rsid w:val="00D80024"/>
    <w:rsid w:val="00D85D30"/>
    <w:rsid w:val="00DA3848"/>
    <w:rsid w:val="00DA638D"/>
    <w:rsid w:val="00DB16D8"/>
    <w:rsid w:val="00DB5E09"/>
    <w:rsid w:val="00DC19A1"/>
    <w:rsid w:val="00DC69F1"/>
    <w:rsid w:val="00E046B2"/>
    <w:rsid w:val="00E23DB9"/>
    <w:rsid w:val="00E35FB7"/>
    <w:rsid w:val="00E541B0"/>
    <w:rsid w:val="00E71E98"/>
    <w:rsid w:val="00E7208E"/>
    <w:rsid w:val="00E73112"/>
    <w:rsid w:val="00E732AD"/>
    <w:rsid w:val="00E93C33"/>
    <w:rsid w:val="00E9636B"/>
    <w:rsid w:val="00E96C1A"/>
    <w:rsid w:val="00EB6ACF"/>
    <w:rsid w:val="00EE5954"/>
    <w:rsid w:val="00F344CF"/>
    <w:rsid w:val="00F37501"/>
    <w:rsid w:val="00F9128B"/>
    <w:rsid w:val="00FA23DE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 New Roman" w:hAnsi="Times New Roman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el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Standard"/>
    <w:next w:val="Titel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Standard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Textkrper">
    <w:name w:val="Body Text"/>
    <w:basedOn w:val="Standard"/>
    <w:rPr>
      <w:sz w:val="22"/>
    </w:rPr>
  </w:style>
  <w:style w:type="paragraph" w:styleId="Textkrper2">
    <w:name w:val="Body Text 2"/>
    <w:basedOn w:val="Standard"/>
    <w:pPr>
      <w:ind w:firstLine="360"/>
      <w:jc w:val="both"/>
    </w:pPr>
  </w:style>
  <w:style w:type="paragraph" w:styleId="Blocktext">
    <w:name w:val="Block Text"/>
    <w:basedOn w:val="Standard"/>
    <w:pPr>
      <w:ind w:left="144" w:right="-86" w:hanging="144"/>
      <w:jc w:val="both"/>
    </w:pPr>
  </w:style>
  <w:style w:type="paragraph" w:customStyle="1" w:styleId="rule">
    <w:name w:val="rule"/>
    <w:basedOn w:val="Standard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Standard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Textkrper3">
    <w:name w:val="Body Text 3"/>
    <w:basedOn w:val="Standard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Standard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Textkrper-Zeileneinzug">
    <w:name w:val="Body Text Indent"/>
    <w:basedOn w:val="Standard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Textkrper-Einzug2">
    <w:name w:val="Body Text Indent 2"/>
    <w:basedOn w:val="Standard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4315DD"/>
    <w:pPr>
      <w:spacing w:after="240"/>
    </w:pPr>
  </w:style>
  <w:style w:type="character" w:styleId="Platzhaltertext">
    <w:name w:val="Placeholder Text"/>
    <w:basedOn w:val="Absatz-Standardschriftart"/>
    <w:uiPriority w:val="99"/>
    <w:semiHidden/>
    <w:rsid w:val="000312DD"/>
    <w:rPr>
      <w:color w:val="808080"/>
    </w:rPr>
  </w:style>
  <w:style w:type="paragraph" w:styleId="Sprechblasentext">
    <w:name w:val="Balloon Text"/>
    <w:basedOn w:val="Standard"/>
    <w:link w:val="SprechblasentextZchn"/>
    <w:rsid w:val="0003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2DD"/>
    <w:rPr>
      <w:rFonts w:ascii="Tahoma" w:hAnsi="Tahoma" w:cs="Tahoma"/>
      <w:sz w:val="16"/>
      <w:szCs w:val="16"/>
      <w:lang w:val="en-GB" w:eastAsia="en-US"/>
    </w:rPr>
  </w:style>
  <w:style w:type="paragraph" w:styleId="Beschriftung">
    <w:name w:val="caption"/>
    <w:basedOn w:val="Standard"/>
    <w:next w:val="Standard"/>
    <w:unhideWhenUsed/>
    <w:qFormat/>
    <w:rsid w:val="000312D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 New Roman" w:hAnsi="Times New Roman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el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Standard"/>
    <w:next w:val="Titel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Standard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Textkrper">
    <w:name w:val="Body Text"/>
    <w:basedOn w:val="Standard"/>
    <w:rPr>
      <w:sz w:val="22"/>
    </w:rPr>
  </w:style>
  <w:style w:type="paragraph" w:styleId="Textkrper2">
    <w:name w:val="Body Text 2"/>
    <w:basedOn w:val="Standard"/>
    <w:pPr>
      <w:ind w:firstLine="360"/>
      <w:jc w:val="both"/>
    </w:pPr>
  </w:style>
  <w:style w:type="paragraph" w:styleId="Blocktext">
    <w:name w:val="Block Text"/>
    <w:basedOn w:val="Standard"/>
    <w:pPr>
      <w:ind w:left="144" w:right="-86" w:hanging="144"/>
      <w:jc w:val="both"/>
    </w:pPr>
  </w:style>
  <w:style w:type="paragraph" w:customStyle="1" w:styleId="rule">
    <w:name w:val="rule"/>
    <w:basedOn w:val="Standard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Standard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Textkrper3">
    <w:name w:val="Body Text 3"/>
    <w:basedOn w:val="Standard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Standard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Textkrper-Zeileneinzug">
    <w:name w:val="Body Text Indent"/>
    <w:basedOn w:val="Standard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Textkrper-Einzug2">
    <w:name w:val="Body Text Indent 2"/>
    <w:basedOn w:val="Standard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4315DD"/>
    <w:pPr>
      <w:spacing w:after="240"/>
    </w:pPr>
  </w:style>
  <w:style w:type="character" w:styleId="Platzhaltertext">
    <w:name w:val="Placeholder Text"/>
    <w:basedOn w:val="Absatz-Standardschriftart"/>
    <w:uiPriority w:val="99"/>
    <w:semiHidden/>
    <w:rsid w:val="000312DD"/>
    <w:rPr>
      <w:color w:val="808080"/>
    </w:rPr>
  </w:style>
  <w:style w:type="paragraph" w:styleId="Sprechblasentext">
    <w:name w:val="Balloon Text"/>
    <w:basedOn w:val="Standard"/>
    <w:link w:val="SprechblasentextZchn"/>
    <w:rsid w:val="0003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2DD"/>
    <w:rPr>
      <w:rFonts w:ascii="Tahoma" w:hAnsi="Tahoma" w:cs="Tahoma"/>
      <w:sz w:val="16"/>
      <w:szCs w:val="16"/>
      <w:lang w:val="en-GB" w:eastAsia="en-US"/>
    </w:rPr>
  </w:style>
  <w:style w:type="paragraph" w:styleId="Beschriftung">
    <w:name w:val="caption"/>
    <w:basedOn w:val="Standard"/>
    <w:next w:val="Standard"/>
    <w:unhideWhenUsed/>
    <w:qFormat/>
    <w:rsid w:val="000312D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3BF8-CEE8-4963-AC0B-72B9917A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6397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TU Wien - Campusversion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hiesl</cp:lastModifiedBy>
  <cp:revision>6</cp:revision>
  <cp:lastPrinted>2014-04-14T13:40:00Z</cp:lastPrinted>
  <dcterms:created xsi:type="dcterms:W3CDTF">2014-04-14T11:24:00Z</dcterms:created>
  <dcterms:modified xsi:type="dcterms:W3CDTF">2014-04-14T14:43:00Z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zotero-version="4.0.17.1"&gt;&lt;session id="Ri0kpqq6"/&gt;&lt;style id="http://www.zotero.org/styles/cell" hasBibliography="1" bibliographyStyleHasBeenSet="1"/&gt;&lt;prefs&gt;&lt;pref name="fieldType" value="Field"/&gt;&lt;pref name="storeReferences" value="tr</vt:lpwstr>
  </property>
  <property fmtid="{D5CDD505-2E9C-101B-9397-08002B2CF9AE}" pid="3" name="ZOTERO_PREF_2">
    <vt:lpwstr>ue"/&gt;&lt;pref name="automaticJournalAbbreviations" value="true"/&gt;&lt;pref name="noteType" value="0"/&gt;&lt;/prefs&gt;&lt;/data&gt;</vt:lpwstr>
  </property>
</Properties>
</file>