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7AE" w:rsidRPr="003A5EBE" w:rsidRDefault="004177AE" w:rsidP="003A5EBE">
      <w:pPr>
        <w:jc w:val="left"/>
        <w:outlineLvl w:val="0"/>
        <w:rPr>
          <w:rFonts w:ascii="Times New Roman" w:hAnsi="Times New Roman"/>
          <w:b/>
          <w:i/>
          <w:sz w:val="28"/>
          <w:szCs w:val="28"/>
        </w:rPr>
      </w:pPr>
      <w:bookmarkStart w:id="0" w:name="OLE_LINK1"/>
      <w:bookmarkStart w:id="1" w:name="_GoBack"/>
      <w:r w:rsidRPr="003A5EBE">
        <w:rPr>
          <w:rFonts w:ascii="Times New Roman" w:hAnsi="Times New Roman"/>
          <w:b/>
          <w:i/>
          <w:sz w:val="28"/>
          <w:szCs w:val="28"/>
        </w:rPr>
        <w:t>M</w:t>
      </w:r>
      <w:r w:rsidR="003A5EBE" w:rsidRPr="003A5EBE">
        <w:rPr>
          <w:rFonts w:ascii="Times New Roman" w:hAnsi="Times New Roman"/>
          <w:b/>
          <w:i/>
          <w:sz w:val="28"/>
          <w:szCs w:val="28"/>
        </w:rPr>
        <w:t>ARKET</w:t>
      </w:r>
      <w:r w:rsidRPr="003A5EBE">
        <w:rPr>
          <w:rFonts w:ascii="Times New Roman" w:hAnsi="Times New Roman"/>
          <w:b/>
          <w:i/>
          <w:sz w:val="28"/>
          <w:szCs w:val="28"/>
        </w:rPr>
        <w:t xml:space="preserve"> </w:t>
      </w:r>
      <w:r w:rsidR="003A5EBE" w:rsidRPr="003A5EBE">
        <w:rPr>
          <w:rFonts w:ascii="Times New Roman" w:hAnsi="Times New Roman"/>
          <w:b/>
          <w:i/>
          <w:sz w:val="28"/>
          <w:szCs w:val="28"/>
        </w:rPr>
        <w:t>POWER</w:t>
      </w:r>
      <w:r w:rsidRPr="003A5EBE">
        <w:rPr>
          <w:rFonts w:ascii="Times New Roman" w:hAnsi="Times New Roman"/>
          <w:b/>
          <w:i/>
          <w:sz w:val="28"/>
          <w:szCs w:val="28"/>
        </w:rPr>
        <w:t xml:space="preserve"> </w:t>
      </w:r>
      <w:r w:rsidR="003A5EBE" w:rsidRPr="003A5EBE">
        <w:rPr>
          <w:rFonts w:ascii="Times New Roman" w:hAnsi="Times New Roman"/>
          <w:b/>
          <w:i/>
          <w:sz w:val="28"/>
          <w:szCs w:val="28"/>
        </w:rPr>
        <w:t>AND</w:t>
      </w:r>
      <w:r w:rsidRPr="003A5EBE">
        <w:rPr>
          <w:rFonts w:ascii="Times New Roman" w:hAnsi="Times New Roman"/>
          <w:b/>
          <w:i/>
          <w:sz w:val="28"/>
          <w:szCs w:val="28"/>
        </w:rPr>
        <w:t xml:space="preserve"> </w:t>
      </w:r>
      <w:r w:rsidR="003A5EBE" w:rsidRPr="003A5EBE">
        <w:rPr>
          <w:rFonts w:ascii="Times New Roman" w:hAnsi="Times New Roman"/>
          <w:b/>
          <w:i/>
          <w:sz w:val="28"/>
          <w:szCs w:val="28"/>
        </w:rPr>
        <w:t>POLICY IN DEREGULATED ELECTRICITY MARKET WITH PENETRATION OF RENEWABLE ENERGY IN CHINA</w:t>
      </w:r>
      <w:r w:rsidRPr="003A5EBE">
        <w:rPr>
          <w:rFonts w:ascii="Times New Roman" w:hAnsi="Times New Roman"/>
          <w:b/>
          <w:i/>
          <w:sz w:val="28"/>
          <w:szCs w:val="28"/>
        </w:rPr>
        <w:t xml:space="preserve"> </w:t>
      </w:r>
    </w:p>
    <w:bookmarkEnd w:id="0"/>
    <w:bookmarkEnd w:id="1"/>
    <w:p w:rsidR="00FA63BD" w:rsidRPr="00741795" w:rsidRDefault="00C30779" w:rsidP="00741795">
      <w:pPr>
        <w:pStyle w:val="2"/>
        <w:ind w:left="-810" w:firstLine="810"/>
        <w:jc w:val="right"/>
        <w:rPr>
          <w:rFonts w:ascii="Times New Roman" w:hAnsi="Times New Roman"/>
          <w:b w:val="0"/>
          <w:bCs/>
          <w:i w:val="0"/>
          <w:iCs/>
          <w:sz w:val="20"/>
          <w:szCs w:val="24"/>
        </w:rPr>
      </w:pPr>
      <w:r w:rsidRPr="00741795">
        <w:rPr>
          <w:rFonts w:ascii="Times New Roman" w:hAnsi="Times New Roman" w:hint="eastAsia"/>
          <w:b w:val="0"/>
          <w:bCs/>
          <w:i w:val="0"/>
          <w:iCs/>
          <w:sz w:val="20"/>
          <w:szCs w:val="24"/>
        </w:rPr>
        <w:t>Dequn Zhou,</w:t>
      </w:r>
      <w:bookmarkStart w:id="2" w:name="OLE_LINK6"/>
      <w:bookmarkStart w:id="3" w:name="OLE_LINK7"/>
      <w:r w:rsidRPr="00741795">
        <w:rPr>
          <w:rFonts w:ascii="Times New Roman" w:hAnsi="Times New Roman" w:hint="eastAsia"/>
          <w:b w:val="0"/>
          <w:bCs/>
          <w:i w:val="0"/>
          <w:iCs/>
          <w:sz w:val="20"/>
          <w:szCs w:val="24"/>
        </w:rPr>
        <w:t xml:space="preserve"> </w:t>
      </w:r>
      <w:r w:rsidRPr="00741795">
        <w:rPr>
          <w:rFonts w:ascii="Times New Roman" w:hAnsi="Times New Roman"/>
          <w:b w:val="0"/>
          <w:bCs/>
          <w:i w:val="0"/>
          <w:iCs/>
          <w:sz w:val="20"/>
          <w:szCs w:val="24"/>
        </w:rPr>
        <w:t xml:space="preserve">College of Economic and Management, </w:t>
      </w:r>
      <w:r w:rsidRPr="00741795">
        <w:rPr>
          <w:rFonts w:ascii="Times New Roman" w:hAnsi="Times New Roman" w:hint="eastAsia"/>
          <w:b w:val="0"/>
          <w:bCs/>
          <w:i w:val="0"/>
          <w:iCs/>
          <w:sz w:val="20"/>
          <w:szCs w:val="24"/>
        </w:rPr>
        <w:t>N</w:t>
      </w:r>
      <w:r w:rsidRPr="00741795">
        <w:rPr>
          <w:rFonts w:ascii="Times New Roman" w:hAnsi="Times New Roman"/>
          <w:b w:val="0"/>
          <w:bCs/>
          <w:i w:val="0"/>
          <w:iCs/>
          <w:sz w:val="20"/>
          <w:szCs w:val="24"/>
        </w:rPr>
        <w:t>anjing University of Aeronautics and Astronautics</w:t>
      </w:r>
      <w:bookmarkEnd w:id="2"/>
      <w:bookmarkEnd w:id="3"/>
      <w:r w:rsidR="00741795" w:rsidRPr="00741795">
        <w:rPr>
          <w:rFonts w:ascii="Times New Roman" w:hAnsi="Times New Roman"/>
          <w:b w:val="0"/>
          <w:bCs/>
          <w:i w:val="0"/>
          <w:iCs/>
          <w:sz w:val="20"/>
          <w:szCs w:val="24"/>
        </w:rPr>
        <w:t xml:space="preserve">, Phone +86-25-84896261, E-mail: </w:t>
      </w:r>
      <w:bookmarkStart w:id="4" w:name="OLE_LINK8"/>
      <w:bookmarkStart w:id="5" w:name="OLE_LINK9"/>
      <w:r w:rsidR="00741795" w:rsidRPr="00741795">
        <w:rPr>
          <w:rFonts w:ascii="Times New Roman" w:hAnsi="Times New Roman"/>
          <w:b w:val="0"/>
          <w:bCs/>
          <w:i w:val="0"/>
          <w:iCs/>
          <w:sz w:val="20"/>
          <w:szCs w:val="24"/>
        </w:rPr>
        <w:t>dqzhou@nuaa.edu.cn</w:t>
      </w:r>
    </w:p>
    <w:bookmarkEnd w:id="4"/>
    <w:bookmarkEnd w:id="5"/>
    <w:p w:rsidR="004177AE" w:rsidRPr="00741795" w:rsidRDefault="00C30779" w:rsidP="00741795">
      <w:pPr>
        <w:jc w:val="right"/>
        <w:rPr>
          <w:rStyle w:val="1KursivChar"/>
          <w:rFonts w:ascii="Times New Roman" w:hAnsi="Times New Roman" w:cs="Times New Roman"/>
          <w:b w:val="0"/>
          <w:i w:val="0"/>
          <w:noProof/>
          <w:kern w:val="0"/>
          <w:sz w:val="20"/>
          <w:szCs w:val="20"/>
          <w:lang w:val="en-US"/>
        </w:rPr>
      </w:pPr>
      <w:r w:rsidRPr="00741795">
        <w:rPr>
          <w:rStyle w:val="1KursivChar"/>
          <w:rFonts w:ascii="Times New Roman" w:hAnsi="Times New Roman"/>
          <w:b w:val="0"/>
          <w:i w:val="0"/>
          <w:noProof/>
          <w:kern w:val="0"/>
          <w:sz w:val="20"/>
          <w:szCs w:val="20"/>
          <w:lang w:val="en-US"/>
        </w:rPr>
        <w:t xml:space="preserve">Zhaotian Chong, </w:t>
      </w:r>
      <w:bookmarkStart w:id="6" w:name="OLE_LINK4"/>
      <w:bookmarkStart w:id="7" w:name="OLE_LINK5"/>
      <w:r w:rsidRPr="00741795">
        <w:rPr>
          <w:rStyle w:val="1KursivChar"/>
          <w:rFonts w:ascii="Times New Roman" w:hAnsi="Times New Roman"/>
          <w:b w:val="0"/>
          <w:i w:val="0"/>
          <w:noProof/>
          <w:kern w:val="0"/>
          <w:sz w:val="20"/>
          <w:szCs w:val="20"/>
          <w:lang w:val="en-US"/>
        </w:rPr>
        <w:t>NUAA,</w:t>
      </w:r>
      <w:r w:rsidR="00741795" w:rsidRPr="00741795">
        <w:rPr>
          <w:rStyle w:val="1KursivChar"/>
          <w:rFonts w:ascii="Times New Roman" w:hAnsi="Times New Roman" w:cs="Times New Roman"/>
          <w:b w:val="0"/>
          <w:i w:val="0"/>
          <w:noProof/>
          <w:kern w:val="0"/>
          <w:sz w:val="20"/>
          <w:szCs w:val="20"/>
          <w:lang w:val="en-US"/>
        </w:rPr>
        <w:t xml:space="preserve"> College of Economic and Management, </w:t>
      </w:r>
      <w:r w:rsidR="00741795" w:rsidRPr="00741795">
        <w:rPr>
          <w:rStyle w:val="1KursivChar"/>
          <w:rFonts w:ascii="Times New Roman" w:hAnsi="Times New Roman" w:cs="Times New Roman" w:hint="eastAsia"/>
          <w:b w:val="0"/>
          <w:i w:val="0"/>
          <w:noProof/>
          <w:kern w:val="0"/>
          <w:sz w:val="20"/>
          <w:szCs w:val="20"/>
          <w:lang w:val="en-US"/>
        </w:rPr>
        <w:t>N</w:t>
      </w:r>
      <w:r w:rsidR="00741795" w:rsidRPr="00741795">
        <w:rPr>
          <w:rStyle w:val="1KursivChar"/>
          <w:rFonts w:ascii="Times New Roman" w:hAnsi="Times New Roman" w:cs="Times New Roman"/>
          <w:b w:val="0"/>
          <w:i w:val="0"/>
          <w:noProof/>
          <w:kern w:val="0"/>
          <w:sz w:val="20"/>
          <w:szCs w:val="20"/>
          <w:lang w:val="en-US"/>
        </w:rPr>
        <w:t xml:space="preserve">anjing University of Aeronautics and Astronautics, Phone +86-25-84896261, E-mail: </w:t>
      </w:r>
      <w:bookmarkStart w:id="8" w:name="OLE_LINK10"/>
      <w:r w:rsidR="00741795" w:rsidRPr="00741795">
        <w:rPr>
          <w:rStyle w:val="1KursivChar"/>
          <w:rFonts w:ascii="Times New Roman" w:hAnsi="Times New Roman" w:cs="Times New Roman"/>
          <w:b w:val="0"/>
          <w:i w:val="0"/>
          <w:noProof/>
          <w:kern w:val="0"/>
          <w:sz w:val="20"/>
          <w:szCs w:val="20"/>
          <w:lang w:val="en-US"/>
        </w:rPr>
        <w:t>zhaotian_chong@163.com</w:t>
      </w:r>
      <w:bookmarkEnd w:id="6"/>
      <w:bookmarkEnd w:id="7"/>
      <w:bookmarkEnd w:id="8"/>
    </w:p>
    <w:p w:rsidR="004177AE" w:rsidRPr="00741795" w:rsidRDefault="001166FC" w:rsidP="00741795">
      <w:pPr>
        <w:jc w:val="right"/>
        <w:rPr>
          <w:rStyle w:val="1KursivChar"/>
          <w:rFonts w:ascii="Times New Roman" w:hAnsi="Times New Roman" w:cs="Times New Roman"/>
          <w:b w:val="0"/>
          <w:i w:val="0"/>
          <w:noProof/>
          <w:kern w:val="0"/>
          <w:sz w:val="20"/>
          <w:szCs w:val="20"/>
          <w:lang w:val="en-US"/>
        </w:rPr>
      </w:pPr>
      <w:r w:rsidRPr="00741795">
        <w:rPr>
          <w:rStyle w:val="1KursivChar"/>
          <w:rFonts w:ascii="Times New Roman" w:hAnsi="Times New Roman" w:cs="Times New Roman"/>
          <w:b w:val="0"/>
          <w:i w:val="0"/>
          <w:noProof/>
          <w:kern w:val="0"/>
          <w:sz w:val="20"/>
          <w:szCs w:val="20"/>
          <w:lang w:val="en-US"/>
        </w:rPr>
        <w:t xml:space="preserve">Peng Zhou, </w:t>
      </w:r>
      <w:r w:rsidR="00741795" w:rsidRPr="00741795">
        <w:rPr>
          <w:rStyle w:val="1KursivChar"/>
          <w:rFonts w:ascii="Times New Roman" w:hAnsi="Times New Roman"/>
          <w:b w:val="0"/>
          <w:i w:val="0"/>
          <w:noProof/>
          <w:kern w:val="0"/>
          <w:sz w:val="20"/>
          <w:szCs w:val="20"/>
          <w:lang w:val="en-US"/>
        </w:rPr>
        <w:t>NUAA,</w:t>
      </w:r>
      <w:r w:rsidR="00741795" w:rsidRPr="00741795">
        <w:rPr>
          <w:rStyle w:val="1KursivChar"/>
          <w:rFonts w:ascii="Times New Roman" w:hAnsi="Times New Roman" w:cs="Times New Roman"/>
          <w:b w:val="0"/>
          <w:i w:val="0"/>
          <w:noProof/>
          <w:kern w:val="0"/>
          <w:sz w:val="20"/>
          <w:szCs w:val="20"/>
          <w:lang w:val="en-US"/>
        </w:rPr>
        <w:t xml:space="preserve"> College of Economic and Management, </w:t>
      </w:r>
      <w:r w:rsidR="00741795" w:rsidRPr="00741795">
        <w:rPr>
          <w:rStyle w:val="1KursivChar"/>
          <w:rFonts w:ascii="Times New Roman" w:hAnsi="Times New Roman" w:cs="Times New Roman" w:hint="eastAsia"/>
          <w:b w:val="0"/>
          <w:i w:val="0"/>
          <w:noProof/>
          <w:kern w:val="0"/>
          <w:sz w:val="20"/>
          <w:szCs w:val="20"/>
          <w:lang w:val="en-US"/>
        </w:rPr>
        <w:t>N</w:t>
      </w:r>
      <w:r w:rsidR="00741795" w:rsidRPr="00741795">
        <w:rPr>
          <w:rStyle w:val="1KursivChar"/>
          <w:rFonts w:ascii="Times New Roman" w:hAnsi="Times New Roman" w:cs="Times New Roman"/>
          <w:b w:val="0"/>
          <w:i w:val="0"/>
          <w:noProof/>
          <w:kern w:val="0"/>
          <w:sz w:val="20"/>
          <w:szCs w:val="20"/>
          <w:lang w:val="en-US"/>
        </w:rPr>
        <w:t>anjing University of Aeronautics and Astronautics, Phone +86-25- 84893751, E-mail:</w:t>
      </w:r>
      <w:bookmarkStart w:id="9" w:name="OLE_LINK11"/>
      <w:bookmarkStart w:id="10" w:name="OLE_LINK12"/>
      <w:r w:rsidR="00741795" w:rsidRPr="00741795">
        <w:rPr>
          <w:rStyle w:val="1KursivChar"/>
          <w:rFonts w:ascii="Times New Roman" w:hAnsi="Times New Roman" w:cs="Times New Roman"/>
          <w:b w:val="0"/>
          <w:i w:val="0"/>
          <w:noProof/>
          <w:kern w:val="0"/>
          <w:sz w:val="20"/>
          <w:szCs w:val="20"/>
          <w:lang w:val="en-US"/>
        </w:rPr>
        <w:t xml:space="preserve"> cemzp@nuaa.edu.cn</w:t>
      </w:r>
      <w:bookmarkEnd w:id="9"/>
      <w:bookmarkEnd w:id="10"/>
    </w:p>
    <w:p w:rsidR="004177AE" w:rsidRDefault="004177AE"/>
    <w:p w:rsidR="004177AE" w:rsidRPr="003A5EBE" w:rsidRDefault="004177AE" w:rsidP="003A5EBE">
      <w:pPr>
        <w:pStyle w:val="2"/>
        <w:ind w:left="-810" w:firstLine="810"/>
        <w:rPr>
          <w:i w:val="0"/>
          <w:sz w:val="24"/>
          <w:szCs w:val="24"/>
        </w:rPr>
      </w:pPr>
      <w:r w:rsidRPr="003A5EBE">
        <w:rPr>
          <w:i w:val="0"/>
          <w:sz w:val="24"/>
          <w:szCs w:val="24"/>
        </w:rPr>
        <w:t>Overview</w:t>
      </w:r>
    </w:p>
    <w:p w:rsidR="004177AE" w:rsidRPr="003A5EBE" w:rsidRDefault="00B30953" w:rsidP="003A5EBE">
      <w:pPr>
        <w:rPr>
          <w:rFonts w:ascii="Times New Roman" w:hAnsi="Times New Roman" w:cs="Times New Roman"/>
          <w:sz w:val="20"/>
          <w:szCs w:val="20"/>
        </w:rPr>
      </w:pPr>
      <w:bookmarkStart w:id="11" w:name="OLE_LINK2"/>
      <w:bookmarkStart w:id="12" w:name="OLE_LINK3"/>
      <w:r w:rsidRPr="003A5EBE">
        <w:rPr>
          <w:rFonts w:ascii="Times New Roman" w:hAnsi="Times New Roman" w:cs="Times New Roman"/>
          <w:sz w:val="20"/>
          <w:szCs w:val="20"/>
        </w:rPr>
        <w:t>In the last decades, renewable energy as a sustainable and environmentally friendly energy has achieved a great development. A large of number researchers have proved that as the penetration rate of intermittent renewable energy into the energy market rises electricity prices fall.</w:t>
      </w:r>
      <w:bookmarkEnd w:id="11"/>
      <w:bookmarkEnd w:id="12"/>
      <w:r w:rsidRPr="003A5EBE">
        <w:rPr>
          <w:rFonts w:ascii="Times New Roman" w:hAnsi="Times New Roman" w:cs="Times New Roman"/>
          <w:sz w:val="20"/>
          <w:szCs w:val="20"/>
        </w:rPr>
        <w:t xml:space="preserve"> Recently, more and more wind and photovoltaic power is abandoned in China, especially in the northwest area where wind and light resource are abundant. In 2015, electricity quantity of abandoned wind power is more than 33.9 billion kWh. Average service time of 2015 drops to 1728 hours, less than 1893 of 2014. </w:t>
      </w:r>
      <w:r w:rsidR="00AF2D95" w:rsidRPr="003A5EBE">
        <w:rPr>
          <w:rFonts w:ascii="Times New Roman" w:hAnsi="Times New Roman" w:cs="Times New Roman"/>
          <w:sz w:val="20"/>
          <w:szCs w:val="20"/>
        </w:rPr>
        <w:t xml:space="preserve">For a long time, </w:t>
      </w:r>
      <w:r w:rsidRPr="003A5EBE">
        <w:rPr>
          <w:rFonts w:ascii="Times New Roman" w:hAnsi="Times New Roman" w:cs="Times New Roman"/>
          <w:sz w:val="20"/>
          <w:szCs w:val="20"/>
        </w:rPr>
        <w:t>renewable generation firms struggle with policies</w:t>
      </w:r>
      <w:r w:rsidR="007566FF" w:rsidRPr="003A5EBE">
        <w:rPr>
          <w:rFonts w:ascii="Times New Roman" w:hAnsi="Times New Roman" w:cs="Times New Roman"/>
          <w:sz w:val="20"/>
          <w:szCs w:val="20"/>
        </w:rPr>
        <w:t>. There are two main methodology to research the impacts of wind power uncertainty on market behavior of an oligopoly. One of them is mathematical model. (Green R.</w:t>
      </w:r>
      <w:r w:rsidR="008B2404">
        <w:rPr>
          <w:rFonts w:ascii="Times New Roman" w:hAnsi="Times New Roman" w:cs="Times New Roman"/>
          <w:sz w:val="20"/>
          <w:szCs w:val="20"/>
        </w:rPr>
        <w:t xml:space="preserve"> </w:t>
      </w:r>
      <w:r w:rsidR="007566FF" w:rsidRPr="003A5EBE">
        <w:rPr>
          <w:rFonts w:ascii="Times New Roman" w:hAnsi="Times New Roman" w:cs="Times New Roman"/>
          <w:sz w:val="20"/>
          <w:szCs w:val="20"/>
        </w:rPr>
        <w:t xml:space="preserve">,Vasilako N.,2010. Paul Twomey, Karsten Neuhoff, 2010. Ori </w:t>
      </w:r>
      <w:r w:rsidR="008B2404">
        <w:rPr>
          <w:rFonts w:ascii="Times New Roman" w:hAnsi="Times New Roman" w:cs="Times New Roman"/>
          <w:sz w:val="20"/>
          <w:szCs w:val="20"/>
        </w:rPr>
        <w:t xml:space="preserve">Ben-Mashe, oFir D. Rubin, 2015) </w:t>
      </w:r>
      <w:r w:rsidR="007566FF" w:rsidRPr="003A5EBE">
        <w:rPr>
          <w:rFonts w:ascii="Times New Roman" w:hAnsi="Times New Roman" w:cs="Times New Roman"/>
          <w:sz w:val="20"/>
          <w:szCs w:val="20"/>
        </w:rPr>
        <w:t xml:space="preserve">Another one is agent-based model, which is </w:t>
      </w:r>
      <w:r w:rsidR="00CD7953" w:rsidRPr="003A5EBE">
        <w:rPr>
          <w:rFonts w:ascii="Times New Roman" w:hAnsi="Times New Roman" w:cs="Times New Roman"/>
          <w:sz w:val="20"/>
          <w:szCs w:val="20"/>
        </w:rPr>
        <w:t>a simulation model. (Veit DJ. et al.,</w:t>
      </w:r>
      <w:r w:rsidR="008B2404">
        <w:rPr>
          <w:rFonts w:ascii="Times New Roman" w:hAnsi="Times New Roman" w:cs="Times New Roman"/>
          <w:sz w:val="20"/>
          <w:szCs w:val="20"/>
        </w:rPr>
        <w:t xml:space="preserve"> </w:t>
      </w:r>
      <w:r w:rsidR="00CD7953" w:rsidRPr="003A5EBE">
        <w:rPr>
          <w:rFonts w:ascii="Times New Roman" w:hAnsi="Times New Roman" w:cs="Times New Roman"/>
          <w:sz w:val="20"/>
          <w:szCs w:val="20"/>
        </w:rPr>
        <w:t>2009. Morteza Rahimiyan, 2014. Oliver Browne et al.,</w:t>
      </w:r>
      <w:r w:rsidR="008B2404">
        <w:rPr>
          <w:rFonts w:ascii="Times New Roman" w:hAnsi="Times New Roman" w:cs="Times New Roman"/>
          <w:sz w:val="20"/>
          <w:szCs w:val="20"/>
        </w:rPr>
        <w:t xml:space="preserve"> </w:t>
      </w:r>
      <w:r w:rsidR="00CD7953" w:rsidRPr="003A5EBE">
        <w:rPr>
          <w:rFonts w:ascii="Times New Roman" w:hAnsi="Times New Roman" w:cs="Times New Roman"/>
          <w:sz w:val="20"/>
          <w:szCs w:val="20"/>
        </w:rPr>
        <w:t xml:space="preserve">2015. Reza Arjmand, Morteza Rahimiyan, 2016.) </w:t>
      </w:r>
      <w:r w:rsidRPr="003A5EBE">
        <w:rPr>
          <w:rFonts w:ascii="Times New Roman" w:hAnsi="Times New Roman" w:cs="Times New Roman"/>
          <w:sz w:val="20"/>
          <w:szCs w:val="20"/>
        </w:rPr>
        <w:t>This paper discuss</w:t>
      </w:r>
      <w:r w:rsidR="00AF2D95" w:rsidRPr="003A5EBE">
        <w:rPr>
          <w:rFonts w:ascii="Times New Roman" w:hAnsi="Times New Roman" w:cs="Times New Roman"/>
          <w:sz w:val="20"/>
          <w:szCs w:val="20"/>
        </w:rPr>
        <w:t>es</w:t>
      </w:r>
      <w:r w:rsidRPr="003A5EBE">
        <w:rPr>
          <w:rFonts w:ascii="Times New Roman" w:hAnsi="Times New Roman" w:cs="Times New Roman"/>
          <w:sz w:val="20"/>
          <w:szCs w:val="20"/>
        </w:rPr>
        <w:t xml:space="preserve"> whether policy has effect on electricity price as t</w:t>
      </w:r>
      <w:r w:rsidR="00AF2D95" w:rsidRPr="003A5EBE">
        <w:rPr>
          <w:rFonts w:ascii="Times New Roman" w:hAnsi="Times New Roman" w:cs="Times New Roman"/>
          <w:sz w:val="20"/>
          <w:szCs w:val="20"/>
        </w:rPr>
        <w:t xml:space="preserve">he wind power penetration rises and </w:t>
      </w:r>
      <w:r w:rsidR="007566FF" w:rsidRPr="003A5EBE">
        <w:rPr>
          <w:rFonts w:ascii="Times New Roman" w:hAnsi="Times New Roman" w:cs="Times New Roman"/>
          <w:sz w:val="20"/>
          <w:szCs w:val="20"/>
        </w:rPr>
        <w:t>how the government formulate policies to make the better use of renewable energy resource.</w:t>
      </w:r>
    </w:p>
    <w:p w:rsidR="009208A9" w:rsidRPr="003A5EBE" w:rsidRDefault="009208A9" w:rsidP="003A5EBE">
      <w:pPr>
        <w:rPr>
          <w:rFonts w:ascii="Times New Roman" w:hAnsi="Times New Roman" w:cs="Times New Roman"/>
          <w:sz w:val="20"/>
          <w:szCs w:val="20"/>
        </w:rPr>
      </w:pPr>
      <w:r w:rsidRPr="003A5EBE">
        <w:rPr>
          <w:rFonts w:ascii="Times New Roman" w:hAnsi="Times New Roman" w:cs="Times New Roman"/>
          <w:sz w:val="20"/>
          <w:szCs w:val="20"/>
        </w:rPr>
        <w:t>The paper is organized as follows:</w:t>
      </w:r>
      <w:r w:rsidR="00152CF4" w:rsidRPr="003A5EBE">
        <w:rPr>
          <w:rFonts w:ascii="Times New Roman" w:hAnsi="Times New Roman" w:cs="Times New Roman"/>
          <w:sz w:val="20"/>
          <w:szCs w:val="20"/>
        </w:rPr>
        <w:t xml:space="preserve"> T</w:t>
      </w:r>
      <w:r w:rsidRPr="003A5EBE">
        <w:rPr>
          <w:rFonts w:ascii="Times New Roman" w:hAnsi="Times New Roman" w:cs="Times New Roman"/>
          <w:sz w:val="20"/>
          <w:szCs w:val="20"/>
        </w:rPr>
        <w:t>he introduction</w:t>
      </w:r>
      <w:r w:rsidR="00152CF4" w:rsidRPr="003A5EBE">
        <w:rPr>
          <w:rFonts w:ascii="Times New Roman" w:hAnsi="Times New Roman" w:cs="Times New Roman"/>
          <w:sz w:val="20"/>
          <w:szCs w:val="20"/>
        </w:rPr>
        <w:t>,</w:t>
      </w:r>
      <w:r w:rsidRPr="003A5EBE">
        <w:rPr>
          <w:rFonts w:ascii="Times New Roman" w:hAnsi="Times New Roman" w:cs="Times New Roman"/>
          <w:sz w:val="20"/>
          <w:szCs w:val="20"/>
        </w:rPr>
        <w:t xml:space="preserve"> the </w:t>
      </w:r>
      <w:r w:rsidR="00152CF4" w:rsidRPr="003A5EBE">
        <w:rPr>
          <w:rFonts w:ascii="Times New Roman" w:hAnsi="Times New Roman" w:cs="Times New Roman"/>
          <w:sz w:val="20"/>
          <w:szCs w:val="20"/>
        </w:rPr>
        <w:t xml:space="preserve">first </w:t>
      </w:r>
      <w:r w:rsidRPr="003A5EBE">
        <w:rPr>
          <w:rFonts w:ascii="Times New Roman" w:hAnsi="Times New Roman" w:cs="Times New Roman"/>
          <w:sz w:val="20"/>
          <w:szCs w:val="20"/>
        </w:rPr>
        <w:t xml:space="preserve">section gives a brief overview about deregulated electricity market and renewable energy in China. The </w:t>
      </w:r>
      <w:r w:rsidR="00152CF4" w:rsidRPr="003A5EBE">
        <w:rPr>
          <w:rFonts w:ascii="Times New Roman" w:hAnsi="Times New Roman" w:cs="Times New Roman"/>
          <w:sz w:val="20"/>
          <w:szCs w:val="20"/>
        </w:rPr>
        <w:t>second</w:t>
      </w:r>
      <w:r w:rsidRPr="003A5EBE">
        <w:rPr>
          <w:rFonts w:ascii="Times New Roman" w:hAnsi="Times New Roman" w:cs="Times New Roman"/>
          <w:sz w:val="20"/>
          <w:szCs w:val="20"/>
        </w:rPr>
        <w:t xml:space="preserve"> section addresses the mathematical model </w:t>
      </w:r>
      <w:r w:rsidR="00152CF4" w:rsidRPr="003A5EBE">
        <w:rPr>
          <w:rFonts w:ascii="Times New Roman" w:hAnsi="Times New Roman" w:cs="Times New Roman"/>
          <w:sz w:val="20"/>
          <w:szCs w:val="20"/>
        </w:rPr>
        <w:t>under monopoly and we can get the price of wind power and find what factors influence the price. I</w:t>
      </w:r>
      <w:r w:rsidRPr="003A5EBE">
        <w:rPr>
          <w:rFonts w:ascii="Times New Roman" w:hAnsi="Times New Roman" w:cs="Times New Roman"/>
          <w:sz w:val="20"/>
          <w:szCs w:val="20"/>
        </w:rPr>
        <w:t xml:space="preserve">n section </w:t>
      </w:r>
      <w:r w:rsidR="00152CF4" w:rsidRPr="003A5EBE">
        <w:rPr>
          <w:rFonts w:ascii="Times New Roman" w:hAnsi="Times New Roman" w:cs="Times New Roman"/>
          <w:sz w:val="20"/>
          <w:szCs w:val="20"/>
        </w:rPr>
        <w:t xml:space="preserve">three </w:t>
      </w:r>
      <w:r w:rsidRPr="003A5EBE">
        <w:rPr>
          <w:rFonts w:ascii="Times New Roman" w:hAnsi="Times New Roman" w:cs="Times New Roman"/>
          <w:sz w:val="20"/>
          <w:szCs w:val="20"/>
        </w:rPr>
        <w:t>we describe the</w:t>
      </w:r>
      <w:r w:rsidR="00152CF4" w:rsidRPr="003A5EBE">
        <w:rPr>
          <w:rFonts w:ascii="Times New Roman" w:hAnsi="Times New Roman" w:cs="Times New Roman"/>
          <w:sz w:val="20"/>
          <w:szCs w:val="20"/>
        </w:rPr>
        <w:t xml:space="preserve"> monopoly model under policy</w:t>
      </w:r>
      <w:r w:rsidRPr="003A5EBE">
        <w:rPr>
          <w:rFonts w:ascii="Times New Roman" w:hAnsi="Times New Roman" w:cs="Times New Roman"/>
          <w:sz w:val="20"/>
          <w:szCs w:val="20"/>
        </w:rPr>
        <w:t xml:space="preserve"> and the results. </w:t>
      </w:r>
      <w:r w:rsidR="00152CF4" w:rsidRPr="003A5EBE">
        <w:rPr>
          <w:rFonts w:ascii="Times New Roman" w:hAnsi="Times New Roman" w:cs="Times New Roman"/>
          <w:sz w:val="20"/>
          <w:szCs w:val="20"/>
        </w:rPr>
        <w:t>After that, in the section four we present the duopoly model with forward contracting</w:t>
      </w:r>
      <w:r w:rsidRPr="003A5EBE">
        <w:rPr>
          <w:rFonts w:ascii="Times New Roman" w:hAnsi="Times New Roman" w:cs="Times New Roman"/>
          <w:sz w:val="20"/>
          <w:szCs w:val="20"/>
        </w:rPr>
        <w:t xml:space="preserve"> </w:t>
      </w:r>
      <w:r w:rsidR="000279CB" w:rsidRPr="003A5EBE">
        <w:rPr>
          <w:rFonts w:ascii="Times New Roman" w:hAnsi="Times New Roman" w:cs="Times New Roman"/>
          <w:sz w:val="20"/>
          <w:szCs w:val="20"/>
        </w:rPr>
        <w:t>and the results. T</w:t>
      </w:r>
      <w:r w:rsidRPr="003A5EBE">
        <w:rPr>
          <w:rFonts w:ascii="Times New Roman" w:hAnsi="Times New Roman" w:cs="Times New Roman"/>
          <w:sz w:val="20"/>
          <w:szCs w:val="20"/>
        </w:rPr>
        <w:t>he final section policy implications are derived.</w:t>
      </w:r>
    </w:p>
    <w:p w:rsidR="00963103" w:rsidRPr="007566FF" w:rsidRDefault="00963103"/>
    <w:p w:rsidR="00963103" w:rsidRPr="003A5EBE" w:rsidRDefault="00963103" w:rsidP="003A5EBE">
      <w:pPr>
        <w:pStyle w:val="2"/>
        <w:ind w:left="-810" w:firstLine="810"/>
        <w:rPr>
          <w:i w:val="0"/>
          <w:sz w:val="24"/>
          <w:szCs w:val="24"/>
        </w:rPr>
      </w:pPr>
      <w:r w:rsidRPr="003A5EBE">
        <w:rPr>
          <w:rFonts w:hint="eastAsia"/>
          <w:i w:val="0"/>
          <w:sz w:val="24"/>
          <w:szCs w:val="24"/>
        </w:rPr>
        <w:t>Methodology</w:t>
      </w:r>
    </w:p>
    <w:p w:rsidR="00963103" w:rsidRPr="003A5EBE" w:rsidRDefault="00CD7953">
      <w:pPr>
        <w:rPr>
          <w:rFonts w:ascii="Times New Roman" w:hAnsi="Times New Roman" w:cs="Times New Roman"/>
          <w:sz w:val="20"/>
          <w:szCs w:val="20"/>
        </w:rPr>
      </w:pPr>
      <w:r w:rsidRPr="003A5EBE">
        <w:rPr>
          <w:rFonts w:ascii="Times New Roman" w:hAnsi="Times New Roman" w:cs="Times New Roman"/>
          <w:sz w:val="20"/>
          <w:szCs w:val="20"/>
        </w:rPr>
        <w:t>Mathematical model is applied here to derive a relationship among the players’ strategic behaviors.</w:t>
      </w:r>
    </w:p>
    <w:p w:rsidR="00CD7953" w:rsidRPr="003A5EBE" w:rsidRDefault="00CD7953">
      <w:pPr>
        <w:rPr>
          <w:rFonts w:ascii="Times New Roman" w:hAnsi="Times New Roman" w:cs="Times New Roman"/>
          <w:sz w:val="20"/>
          <w:szCs w:val="20"/>
        </w:rPr>
      </w:pPr>
      <w:r w:rsidRPr="003A5EBE">
        <w:rPr>
          <w:rFonts w:ascii="Times New Roman" w:hAnsi="Times New Roman" w:cs="Times New Roman"/>
          <w:sz w:val="20"/>
          <w:szCs w:val="20"/>
        </w:rPr>
        <w:t>Game theory.</w:t>
      </w:r>
    </w:p>
    <w:p w:rsidR="00963103" w:rsidRDefault="00963103"/>
    <w:p w:rsidR="00963103" w:rsidRPr="003A5EBE" w:rsidRDefault="00963103" w:rsidP="003A5EBE">
      <w:pPr>
        <w:pStyle w:val="2"/>
        <w:ind w:left="-810" w:firstLine="810"/>
        <w:rPr>
          <w:i w:val="0"/>
          <w:sz w:val="24"/>
          <w:szCs w:val="24"/>
        </w:rPr>
      </w:pPr>
      <w:r w:rsidRPr="003A5EBE">
        <w:rPr>
          <w:rFonts w:hint="eastAsia"/>
          <w:i w:val="0"/>
          <w:sz w:val="24"/>
          <w:szCs w:val="24"/>
        </w:rPr>
        <w:t>Results</w:t>
      </w:r>
    </w:p>
    <w:p w:rsidR="00963103" w:rsidRPr="003A5EBE" w:rsidRDefault="000279CB" w:rsidP="003A5EBE">
      <w:pPr>
        <w:rPr>
          <w:rFonts w:ascii="Times New Roman" w:hAnsi="Times New Roman" w:cs="Times New Roman"/>
          <w:sz w:val="20"/>
          <w:szCs w:val="20"/>
        </w:rPr>
      </w:pPr>
      <w:r w:rsidRPr="003A5EBE">
        <w:rPr>
          <w:rFonts w:ascii="Times New Roman" w:hAnsi="Times New Roman" w:cs="Times New Roman"/>
          <w:sz w:val="20"/>
          <w:szCs w:val="20"/>
        </w:rPr>
        <w:t>First, we can obtain that the price of wind power is lower than the average price in spot market. The difference results from the intermittent nature of wind power output. Demand elastic and carbon emission level have an impact on this difference.</w:t>
      </w:r>
    </w:p>
    <w:p w:rsidR="000279CB" w:rsidRPr="003A5EBE" w:rsidRDefault="000279CB" w:rsidP="003A5EBE">
      <w:pPr>
        <w:rPr>
          <w:rFonts w:ascii="Times New Roman" w:hAnsi="Times New Roman" w:cs="Times New Roman"/>
          <w:sz w:val="20"/>
          <w:szCs w:val="20"/>
        </w:rPr>
      </w:pPr>
      <w:r w:rsidRPr="003A5EBE">
        <w:rPr>
          <w:rFonts w:ascii="Times New Roman" w:hAnsi="Times New Roman" w:cs="Times New Roman"/>
          <w:sz w:val="20"/>
          <w:szCs w:val="20"/>
        </w:rPr>
        <w:t>Second, as carbon emission of conventional generators rise, the impact on wind power price is decreasing.</w:t>
      </w:r>
    </w:p>
    <w:p w:rsidR="000279CB" w:rsidRPr="003A5EBE" w:rsidRDefault="000279CB" w:rsidP="003A5EBE">
      <w:pPr>
        <w:rPr>
          <w:rFonts w:ascii="Times New Roman" w:hAnsi="Times New Roman" w:cs="Times New Roman"/>
          <w:sz w:val="20"/>
          <w:szCs w:val="20"/>
        </w:rPr>
      </w:pPr>
      <w:r w:rsidRPr="003A5EBE">
        <w:rPr>
          <w:rFonts w:ascii="Times New Roman" w:hAnsi="Times New Roman" w:cs="Times New Roman"/>
          <w:sz w:val="20"/>
          <w:szCs w:val="20"/>
        </w:rPr>
        <w:lastRenderedPageBreak/>
        <w:t>Third, the more wind power output, the lower market price. The market price depends on the ratio of renewable energy purchased by conventional GFs.</w:t>
      </w:r>
    </w:p>
    <w:p w:rsidR="00963103" w:rsidRDefault="00963103"/>
    <w:p w:rsidR="00963103" w:rsidRPr="003A5EBE" w:rsidRDefault="00963103" w:rsidP="003A5EBE">
      <w:pPr>
        <w:pStyle w:val="2"/>
        <w:ind w:left="-810" w:firstLine="810"/>
        <w:rPr>
          <w:i w:val="0"/>
          <w:sz w:val="24"/>
          <w:szCs w:val="24"/>
        </w:rPr>
      </w:pPr>
      <w:r w:rsidRPr="003A5EBE">
        <w:rPr>
          <w:rFonts w:hint="eastAsia"/>
          <w:i w:val="0"/>
          <w:sz w:val="24"/>
          <w:szCs w:val="24"/>
        </w:rPr>
        <w:t>Conclusion</w:t>
      </w:r>
    </w:p>
    <w:p w:rsidR="000279CB" w:rsidRPr="003A5EBE" w:rsidRDefault="000279CB" w:rsidP="000279CB">
      <w:pPr>
        <w:rPr>
          <w:rFonts w:ascii="Times New Roman" w:hAnsi="Times New Roman" w:cs="Times New Roman"/>
          <w:sz w:val="20"/>
          <w:szCs w:val="20"/>
        </w:rPr>
      </w:pPr>
      <w:r w:rsidRPr="003A5EBE">
        <w:rPr>
          <w:rFonts w:ascii="Times New Roman" w:hAnsi="Times New Roman" w:cs="Times New Roman"/>
          <w:sz w:val="20"/>
          <w:szCs w:val="20"/>
        </w:rPr>
        <w:t>As carbon emission of conventional generators rise, the impact on wind power price is decreasing. The level of carbon emission is lower, the impact is higher. It proves that conventional GFs compensate their costs at the expense of wind power. Wind generators benefit less than conventional generators.</w:t>
      </w:r>
    </w:p>
    <w:p w:rsidR="00963103" w:rsidRPr="003A5EBE" w:rsidRDefault="000279CB" w:rsidP="000279CB">
      <w:pPr>
        <w:rPr>
          <w:rFonts w:ascii="Times New Roman" w:hAnsi="Times New Roman" w:cs="Times New Roman"/>
          <w:sz w:val="20"/>
          <w:szCs w:val="20"/>
        </w:rPr>
      </w:pPr>
      <w:r w:rsidRPr="003A5EBE">
        <w:rPr>
          <w:rFonts w:ascii="Times New Roman" w:hAnsi="Times New Roman" w:cs="Times New Roman"/>
          <w:sz w:val="20"/>
          <w:szCs w:val="20"/>
        </w:rPr>
        <w:t>Generally, the more wind power output, the lower market price. Here we proved policy can change this phenomenon. The market price depends on the ratio of renewable energy purchased by conventional GFs.</w:t>
      </w:r>
    </w:p>
    <w:p w:rsidR="00963103" w:rsidRDefault="00963103"/>
    <w:p w:rsidR="00963103" w:rsidRPr="003A5EBE" w:rsidRDefault="00963103" w:rsidP="003A5EBE">
      <w:pPr>
        <w:pStyle w:val="2"/>
        <w:ind w:left="-810" w:firstLine="810"/>
        <w:rPr>
          <w:i w:val="0"/>
          <w:sz w:val="24"/>
          <w:szCs w:val="24"/>
        </w:rPr>
      </w:pPr>
      <w:r w:rsidRPr="003A5EBE">
        <w:rPr>
          <w:i w:val="0"/>
          <w:sz w:val="24"/>
          <w:szCs w:val="24"/>
        </w:rPr>
        <w:t>Reference</w:t>
      </w:r>
    </w:p>
    <w:p w:rsidR="00091110" w:rsidRPr="003A5EBE" w:rsidRDefault="00091110" w:rsidP="003A5EBE">
      <w:pPr>
        <w:rPr>
          <w:rFonts w:ascii="Times New Roman" w:hAnsi="Times New Roman" w:cs="Times New Roman"/>
          <w:sz w:val="20"/>
          <w:szCs w:val="20"/>
        </w:rPr>
      </w:pPr>
      <w:r w:rsidRPr="003A5EBE">
        <w:rPr>
          <w:rFonts w:ascii="Times New Roman" w:hAnsi="Times New Roman" w:cs="Times New Roman"/>
          <w:sz w:val="20"/>
          <w:szCs w:val="20"/>
        </w:rPr>
        <w:t>Richard Green, Nicholas Vasilakos (2010). Market behaviour with large amounts of intermittent generation. Energy Policy</w:t>
      </w:r>
      <w:r w:rsidR="00434CE6" w:rsidRPr="003A5EBE">
        <w:rPr>
          <w:rFonts w:ascii="Times New Roman" w:hAnsi="Times New Roman" w:cs="Times New Roman"/>
          <w:sz w:val="20"/>
          <w:szCs w:val="20"/>
        </w:rPr>
        <w:t xml:space="preserve"> </w:t>
      </w:r>
      <w:r w:rsidRPr="003A5EBE">
        <w:rPr>
          <w:rFonts w:ascii="Times New Roman" w:hAnsi="Times New Roman" w:cs="Times New Roman"/>
          <w:sz w:val="20"/>
          <w:szCs w:val="20"/>
        </w:rPr>
        <w:t>38(2010)3211–3220.</w:t>
      </w:r>
    </w:p>
    <w:p w:rsidR="009D1D66" w:rsidRPr="003A5EBE" w:rsidRDefault="009D1D66" w:rsidP="003A5EBE">
      <w:pPr>
        <w:rPr>
          <w:rFonts w:ascii="Times New Roman" w:hAnsi="Times New Roman" w:cs="Times New Roman"/>
          <w:sz w:val="20"/>
          <w:szCs w:val="20"/>
        </w:rPr>
      </w:pPr>
      <w:r w:rsidRPr="003A5EBE">
        <w:rPr>
          <w:rFonts w:ascii="Times New Roman" w:hAnsi="Times New Roman" w:cs="Times New Roman"/>
          <w:sz w:val="20"/>
          <w:szCs w:val="20"/>
        </w:rPr>
        <w:t>Paul Twomey, Karsten Neuhoff (2010). Wind power and market power in competitive markets. Energy Policy 38(2010)3198–3210</w:t>
      </w:r>
    </w:p>
    <w:p w:rsidR="009E163C" w:rsidRPr="003A5EBE" w:rsidRDefault="009E163C" w:rsidP="003A5EBE">
      <w:pPr>
        <w:rPr>
          <w:rFonts w:ascii="Times New Roman" w:hAnsi="Times New Roman" w:cs="Times New Roman"/>
          <w:sz w:val="20"/>
          <w:szCs w:val="20"/>
        </w:rPr>
      </w:pPr>
      <w:r w:rsidRPr="003A5EBE">
        <w:rPr>
          <w:rFonts w:ascii="Times New Roman" w:hAnsi="Times New Roman" w:cs="Times New Roman"/>
          <w:sz w:val="20"/>
          <w:szCs w:val="20"/>
        </w:rPr>
        <w:t>Gong Li, Jing Shi (2012): Agent-based modeling for trading wind power with uncertainty</w:t>
      </w:r>
    </w:p>
    <w:p w:rsidR="009E163C" w:rsidRPr="003A5EBE" w:rsidRDefault="009E163C" w:rsidP="003A5EBE">
      <w:pPr>
        <w:rPr>
          <w:rFonts w:ascii="Times New Roman" w:hAnsi="Times New Roman" w:cs="Times New Roman"/>
          <w:sz w:val="20"/>
          <w:szCs w:val="20"/>
        </w:rPr>
      </w:pPr>
      <w:r w:rsidRPr="003A5EBE">
        <w:rPr>
          <w:rFonts w:ascii="Times New Roman" w:hAnsi="Times New Roman" w:cs="Times New Roman"/>
          <w:sz w:val="20"/>
          <w:szCs w:val="20"/>
        </w:rPr>
        <w:t>in the day-ahead wholesale electricity markets of single-sided auctions. Applied Energy 99 (2012) 13–22.</w:t>
      </w:r>
    </w:p>
    <w:p w:rsidR="00396891" w:rsidRPr="003A5EBE" w:rsidRDefault="00396891" w:rsidP="003A5EBE">
      <w:pPr>
        <w:rPr>
          <w:rFonts w:ascii="Times New Roman" w:hAnsi="Times New Roman" w:cs="Times New Roman"/>
          <w:sz w:val="20"/>
          <w:szCs w:val="20"/>
        </w:rPr>
      </w:pPr>
      <w:r w:rsidRPr="003A5EBE">
        <w:rPr>
          <w:rFonts w:ascii="Times New Roman" w:hAnsi="Times New Roman" w:cs="Times New Roman"/>
          <w:sz w:val="20"/>
          <w:szCs w:val="20"/>
        </w:rPr>
        <w:t>Morteza Rahimiyan (2014)</w:t>
      </w:r>
      <w:r w:rsidR="009E163C" w:rsidRPr="003A5EBE">
        <w:rPr>
          <w:rFonts w:ascii="Times New Roman" w:hAnsi="Times New Roman" w:cs="Times New Roman"/>
          <w:sz w:val="20"/>
          <w:szCs w:val="20"/>
        </w:rPr>
        <w:t xml:space="preserve">: </w:t>
      </w:r>
      <w:r w:rsidRPr="003A5EBE">
        <w:rPr>
          <w:rFonts w:ascii="Times New Roman" w:hAnsi="Times New Roman" w:cs="Times New Roman"/>
          <w:sz w:val="20"/>
          <w:szCs w:val="20"/>
        </w:rPr>
        <w:t>A statistical cognitive model to assess impact of spatially correlated</w:t>
      </w:r>
    </w:p>
    <w:p w:rsidR="00963103" w:rsidRPr="003A5EBE" w:rsidRDefault="00396891" w:rsidP="003A5EBE">
      <w:pPr>
        <w:rPr>
          <w:rFonts w:ascii="Times New Roman" w:hAnsi="Times New Roman" w:cs="Times New Roman"/>
          <w:sz w:val="20"/>
          <w:szCs w:val="20"/>
        </w:rPr>
      </w:pPr>
      <w:r w:rsidRPr="003A5EBE">
        <w:rPr>
          <w:rFonts w:ascii="Times New Roman" w:hAnsi="Times New Roman" w:cs="Times New Roman"/>
          <w:sz w:val="20"/>
          <w:szCs w:val="20"/>
        </w:rPr>
        <w:t>wind production on market behaviors</w:t>
      </w:r>
      <w:r w:rsidR="009E163C" w:rsidRPr="003A5EBE">
        <w:rPr>
          <w:rFonts w:ascii="Times New Roman" w:hAnsi="Times New Roman" w:cs="Times New Roman"/>
          <w:sz w:val="20"/>
          <w:szCs w:val="20"/>
        </w:rPr>
        <w:t>. Applied Energy 122 (2014) 62–72.</w:t>
      </w:r>
    </w:p>
    <w:p w:rsidR="009E163C" w:rsidRPr="003A5EBE" w:rsidRDefault="009E163C" w:rsidP="003A5EBE">
      <w:pPr>
        <w:rPr>
          <w:rFonts w:ascii="Times New Roman" w:hAnsi="Times New Roman" w:cs="Times New Roman"/>
          <w:sz w:val="20"/>
          <w:szCs w:val="20"/>
        </w:rPr>
      </w:pPr>
      <w:r w:rsidRPr="003A5EBE">
        <w:rPr>
          <w:rFonts w:ascii="Times New Roman" w:hAnsi="Times New Roman" w:cs="Times New Roman"/>
          <w:sz w:val="20"/>
          <w:szCs w:val="20"/>
        </w:rPr>
        <w:t>Oliver Browne, Stephen Poletti, David Young (2015): How does market power affect the impact of large scale wind investment in 'energy only' whole sale electricity markets?. Energy Policy</w:t>
      </w:r>
      <w:r w:rsidR="00434CE6" w:rsidRPr="003A5EBE">
        <w:rPr>
          <w:rFonts w:ascii="Times New Roman" w:hAnsi="Times New Roman" w:cs="Times New Roman"/>
          <w:sz w:val="20"/>
          <w:szCs w:val="20"/>
        </w:rPr>
        <w:t xml:space="preserve"> </w:t>
      </w:r>
      <w:r w:rsidRPr="003A5EBE">
        <w:rPr>
          <w:rFonts w:ascii="Times New Roman" w:hAnsi="Times New Roman" w:cs="Times New Roman"/>
          <w:sz w:val="20"/>
          <w:szCs w:val="20"/>
        </w:rPr>
        <w:t>87(2015)17–27.</w:t>
      </w:r>
    </w:p>
    <w:p w:rsidR="009D1D66" w:rsidRPr="004177AE" w:rsidRDefault="009D1D66"/>
    <w:sectPr w:rsidR="009D1D66" w:rsidRPr="004177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C9F" w:rsidRDefault="00B27C9F" w:rsidP="004177AE">
      <w:r>
        <w:separator/>
      </w:r>
    </w:p>
  </w:endnote>
  <w:endnote w:type="continuationSeparator" w:id="0">
    <w:p w:rsidR="00B27C9F" w:rsidRDefault="00B27C9F" w:rsidP="0041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C9F" w:rsidRDefault="00B27C9F" w:rsidP="004177AE">
      <w:r>
        <w:separator/>
      </w:r>
    </w:p>
  </w:footnote>
  <w:footnote w:type="continuationSeparator" w:id="0">
    <w:p w:rsidR="00B27C9F" w:rsidRDefault="00B27C9F" w:rsidP="00417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01"/>
    <w:rsid w:val="000279CB"/>
    <w:rsid w:val="00091110"/>
    <w:rsid w:val="001166FC"/>
    <w:rsid w:val="00152CF4"/>
    <w:rsid w:val="00396891"/>
    <w:rsid w:val="003A5EBE"/>
    <w:rsid w:val="004177AE"/>
    <w:rsid w:val="00434CE6"/>
    <w:rsid w:val="004655CA"/>
    <w:rsid w:val="00741795"/>
    <w:rsid w:val="007566FF"/>
    <w:rsid w:val="007F1934"/>
    <w:rsid w:val="008B2404"/>
    <w:rsid w:val="00910957"/>
    <w:rsid w:val="009208A9"/>
    <w:rsid w:val="00963103"/>
    <w:rsid w:val="009D1D66"/>
    <w:rsid w:val="009E163C"/>
    <w:rsid w:val="00AF2D95"/>
    <w:rsid w:val="00AF790B"/>
    <w:rsid w:val="00B27C9F"/>
    <w:rsid w:val="00B30953"/>
    <w:rsid w:val="00B3242C"/>
    <w:rsid w:val="00B4032C"/>
    <w:rsid w:val="00C30779"/>
    <w:rsid w:val="00CD7953"/>
    <w:rsid w:val="00CF0A01"/>
    <w:rsid w:val="00D510AB"/>
    <w:rsid w:val="00DD6E29"/>
    <w:rsid w:val="00FA6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24CFCB-F0A3-4E66-9D92-C6C51767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7AE"/>
    <w:pPr>
      <w:widowControl w:val="0"/>
      <w:jc w:val="both"/>
    </w:pPr>
  </w:style>
  <w:style w:type="paragraph" w:styleId="1">
    <w:name w:val="heading 1"/>
    <w:basedOn w:val="a"/>
    <w:next w:val="a"/>
    <w:link w:val="1Char"/>
    <w:uiPriority w:val="9"/>
    <w:qFormat/>
    <w:rsid w:val="00741795"/>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3A5EBE"/>
    <w:pPr>
      <w:keepNext/>
      <w:widowControl/>
      <w:spacing w:before="240" w:after="60"/>
      <w:jc w:val="left"/>
      <w:outlineLvl w:val="1"/>
    </w:pPr>
    <w:rPr>
      <w:rFonts w:ascii="Arial" w:hAnsi="Arial" w:cs="Times New Roman"/>
      <w:b/>
      <w:i/>
      <w:kern w:val="0"/>
      <w:sz w:val="22"/>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77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77AE"/>
    <w:rPr>
      <w:sz w:val="18"/>
      <w:szCs w:val="18"/>
    </w:rPr>
  </w:style>
  <w:style w:type="paragraph" w:styleId="a4">
    <w:name w:val="footer"/>
    <w:basedOn w:val="a"/>
    <w:link w:val="Char0"/>
    <w:uiPriority w:val="99"/>
    <w:unhideWhenUsed/>
    <w:rsid w:val="004177AE"/>
    <w:pPr>
      <w:tabs>
        <w:tab w:val="center" w:pos="4153"/>
        <w:tab w:val="right" w:pos="8306"/>
      </w:tabs>
      <w:snapToGrid w:val="0"/>
      <w:jc w:val="left"/>
    </w:pPr>
    <w:rPr>
      <w:sz w:val="18"/>
      <w:szCs w:val="18"/>
    </w:rPr>
  </w:style>
  <w:style w:type="character" w:customStyle="1" w:styleId="Char0">
    <w:name w:val="页脚 Char"/>
    <w:basedOn w:val="a0"/>
    <w:link w:val="a4"/>
    <w:uiPriority w:val="99"/>
    <w:rsid w:val="004177AE"/>
    <w:rPr>
      <w:sz w:val="18"/>
      <w:szCs w:val="18"/>
    </w:rPr>
  </w:style>
  <w:style w:type="character" w:customStyle="1" w:styleId="2Char">
    <w:name w:val="标题 2 Char"/>
    <w:basedOn w:val="a0"/>
    <w:link w:val="2"/>
    <w:rsid w:val="003A5EBE"/>
    <w:rPr>
      <w:rFonts w:ascii="Arial" w:hAnsi="Arial" w:cs="Times New Roman"/>
      <w:b/>
      <w:i/>
      <w:kern w:val="0"/>
      <w:sz w:val="22"/>
      <w:szCs w:val="20"/>
      <w:lang w:val="en-GB" w:eastAsia="en-US"/>
    </w:rPr>
  </w:style>
  <w:style w:type="character" w:customStyle="1" w:styleId="1KursivChar">
    <w:name w:val="Ü 1 + Kursiv Char"/>
    <w:basedOn w:val="a0"/>
    <w:link w:val="1Kursiv"/>
    <w:rsid w:val="00741795"/>
    <w:rPr>
      <w:b/>
      <w:bCs/>
      <w:i/>
      <w:iCs/>
      <w:sz w:val="28"/>
      <w:szCs w:val="28"/>
      <w:lang w:val="de-DE" w:eastAsia="de-DE"/>
    </w:rPr>
  </w:style>
  <w:style w:type="paragraph" w:customStyle="1" w:styleId="1Kursiv">
    <w:name w:val="Ü 1 + Kursiv"/>
    <w:basedOn w:val="1"/>
    <w:link w:val="1KursivChar"/>
    <w:rsid w:val="00741795"/>
    <w:pPr>
      <w:keepLines w:val="0"/>
      <w:widowControl/>
      <w:spacing w:before="0" w:after="120" w:line="240" w:lineRule="auto"/>
      <w:jc w:val="left"/>
    </w:pPr>
    <w:rPr>
      <w:i/>
      <w:iCs/>
      <w:kern w:val="2"/>
      <w:sz w:val="28"/>
      <w:szCs w:val="28"/>
      <w:lang w:val="de-DE" w:eastAsia="de-DE"/>
    </w:rPr>
  </w:style>
  <w:style w:type="character" w:customStyle="1" w:styleId="1Char">
    <w:name w:val="标题 1 Char"/>
    <w:basedOn w:val="a0"/>
    <w:link w:val="1"/>
    <w:uiPriority w:val="9"/>
    <w:rsid w:val="00741795"/>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83355">
      <w:bodyDiv w:val="1"/>
      <w:marLeft w:val="0"/>
      <w:marRight w:val="0"/>
      <w:marTop w:val="0"/>
      <w:marBottom w:val="0"/>
      <w:divBdr>
        <w:top w:val="none" w:sz="0" w:space="0" w:color="auto"/>
        <w:left w:val="none" w:sz="0" w:space="0" w:color="auto"/>
        <w:bottom w:val="none" w:sz="0" w:space="0" w:color="auto"/>
        <w:right w:val="none" w:sz="0" w:space="0" w:color="auto"/>
      </w:divBdr>
      <w:divsChild>
        <w:div w:id="1343430765">
          <w:marLeft w:val="446"/>
          <w:marRight w:val="0"/>
          <w:marTop w:val="115"/>
          <w:marBottom w:val="120"/>
          <w:divBdr>
            <w:top w:val="none" w:sz="0" w:space="0" w:color="auto"/>
            <w:left w:val="none" w:sz="0" w:space="0" w:color="auto"/>
            <w:bottom w:val="none" w:sz="0" w:space="0" w:color="auto"/>
            <w:right w:val="none" w:sz="0" w:space="0" w:color="auto"/>
          </w:divBdr>
        </w:div>
      </w:divsChild>
    </w:div>
    <w:div w:id="268589146">
      <w:bodyDiv w:val="1"/>
      <w:marLeft w:val="0"/>
      <w:marRight w:val="0"/>
      <w:marTop w:val="0"/>
      <w:marBottom w:val="0"/>
      <w:divBdr>
        <w:top w:val="none" w:sz="0" w:space="0" w:color="auto"/>
        <w:left w:val="none" w:sz="0" w:space="0" w:color="auto"/>
        <w:bottom w:val="none" w:sz="0" w:space="0" w:color="auto"/>
        <w:right w:val="none" w:sz="0" w:space="0" w:color="auto"/>
      </w:divBdr>
    </w:div>
    <w:div w:id="368115992">
      <w:bodyDiv w:val="1"/>
      <w:marLeft w:val="0"/>
      <w:marRight w:val="0"/>
      <w:marTop w:val="0"/>
      <w:marBottom w:val="0"/>
      <w:divBdr>
        <w:top w:val="none" w:sz="0" w:space="0" w:color="auto"/>
        <w:left w:val="none" w:sz="0" w:space="0" w:color="auto"/>
        <w:bottom w:val="none" w:sz="0" w:space="0" w:color="auto"/>
        <w:right w:val="none" w:sz="0" w:space="0" w:color="auto"/>
      </w:divBdr>
      <w:divsChild>
        <w:div w:id="375281260">
          <w:marLeft w:val="446"/>
          <w:marRight w:val="0"/>
          <w:marTop w:val="115"/>
          <w:marBottom w:val="120"/>
          <w:divBdr>
            <w:top w:val="none" w:sz="0" w:space="0" w:color="auto"/>
            <w:left w:val="none" w:sz="0" w:space="0" w:color="auto"/>
            <w:bottom w:val="none" w:sz="0" w:space="0" w:color="auto"/>
            <w:right w:val="none" w:sz="0" w:space="0" w:color="auto"/>
          </w:divBdr>
        </w:div>
      </w:divsChild>
    </w:div>
    <w:div w:id="552615679">
      <w:bodyDiv w:val="1"/>
      <w:marLeft w:val="0"/>
      <w:marRight w:val="0"/>
      <w:marTop w:val="0"/>
      <w:marBottom w:val="0"/>
      <w:divBdr>
        <w:top w:val="none" w:sz="0" w:space="0" w:color="auto"/>
        <w:left w:val="none" w:sz="0" w:space="0" w:color="auto"/>
        <w:bottom w:val="none" w:sz="0" w:space="0" w:color="auto"/>
        <w:right w:val="none" w:sz="0" w:space="0" w:color="auto"/>
      </w:divBdr>
      <w:divsChild>
        <w:div w:id="732116942">
          <w:marLeft w:val="446"/>
          <w:marRight w:val="0"/>
          <w:marTop w:val="115"/>
          <w:marBottom w:val="120"/>
          <w:divBdr>
            <w:top w:val="none" w:sz="0" w:space="0" w:color="auto"/>
            <w:left w:val="none" w:sz="0" w:space="0" w:color="auto"/>
            <w:bottom w:val="none" w:sz="0" w:space="0" w:color="auto"/>
            <w:right w:val="none" w:sz="0" w:space="0" w:color="auto"/>
          </w:divBdr>
        </w:div>
        <w:div w:id="793210875">
          <w:marLeft w:val="446"/>
          <w:marRight w:val="0"/>
          <w:marTop w:val="115"/>
          <w:marBottom w:val="120"/>
          <w:divBdr>
            <w:top w:val="none" w:sz="0" w:space="0" w:color="auto"/>
            <w:left w:val="none" w:sz="0" w:space="0" w:color="auto"/>
            <w:bottom w:val="none" w:sz="0" w:space="0" w:color="auto"/>
            <w:right w:val="none" w:sz="0" w:space="0" w:color="auto"/>
          </w:divBdr>
        </w:div>
      </w:divsChild>
    </w:div>
    <w:div w:id="632172118">
      <w:bodyDiv w:val="1"/>
      <w:marLeft w:val="0"/>
      <w:marRight w:val="0"/>
      <w:marTop w:val="0"/>
      <w:marBottom w:val="0"/>
      <w:divBdr>
        <w:top w:val="none" w:sz="0" w:space="0" w:color="auto"/>
        <w:left w:val="none" w:sz="0" w:space="0" w:color="auto"/>
        <w:bottom w:val="none" w:sz="0" w:space="0" w:color="auto"/>
        <w:right w:val="none" w:sz="0" w:space="0" w:color="auto"/>
      </w:divBdr>
      <w:divsChild>
        <w:div w:id="1429959178">
          <w:marLeft w:val="446"/>
          <w:marRight w:val="0"/>
          <w:marTop w:val="115"/>
          <w:marBottom w:val="120"/>
          <w:divBdr>
            <w:top w:val="none" w:sz="0" w:space="0" w:color="auto"/>
            <w:left w:val="none" w:sz="0" w:space="0" w:color="auto"/>
            <w:bottom w:val="none" w:sz="0" w:space="0" w:color="auto"/>
            <w:right w:val="none" w:sz="0" w:space="0" w:color="auto"/>
          </w:divBdr>
        </w:div>
      </w:divsChild>
    </w:div>
    <w:div w:id="674573626">
      <w:bodyDiv w:val="1"/>
      <w:marLeft w:val="0"/>
      <w:marRight w:val="0"/>
      <w:marTop w:val="0"/>
      <w:marBottom w:val="0"/>
      <w:divBdr>
        <w:top w:val="none" w:sz="0" w:space="0" w:color="auto"/>
        <w:left w:val="none" w:sz="0" w:space="0" w:color="auto"/>
        <w:bottom w:val="none" w:sz="0" w:space="0" w:color="auto"/>
        <w:right w:val="none" w:sz="0" w:space="0" w:color="auto"/>
      </w:divBdr>
      <w:divsChild>
        <w:div w:id="639578743">
          <w:marLeft w:val="446"/>
          <w:marRight w:val="0"/>
          <w:marTop w:val="115"/>
          <w:marBottom w:val="120"/>
          <w:divBdr>
            <w:top w:val="none" w:sz="0" w:space="0" w:color="auto"/>
            <w:left w:val="none" w:sz="0" w:space="0" w:color="auto"/>
            <w:bottom w:val="none" w:sz="0" w:space="0" w:color="auto"/>
            <w:right w:val="none" w:sz="0" w:space="0" w:color="auto"/>
          </w:divBdr>
        </w:div>
      </w:divsChild>
    </w:div>
    <w:div w:id="885483929">
      <w:bodyDiv w:val="1"/>
      <w:marLeft w:val="0"/>
      <w:marRight w:val="0"/>
      <w:marTop w:val="0"/>
      <w:marBottom w:val="0"/>
      <w:divBdr>
        <w:top w:val="none" w:sz="0" w:space="0" w:color="auto"/>
        <w:left w:val="none" w:sz="0" w:space="0" w:color="auto"/>
        <w:bottom w:val="none" w:sz="0" w:space="0" w:color="auto"/>
        <w:right w:val="none" w:sz="0" w:space="0" w:color="auto"/>
      </w:divBdr>
      <w:divsChild>
        <w:div w:id="354964604">
          <w:marLeft w:val="446"/>
          <w:marRight w:val="0"/>
          <w:marTop w:val="130"/>
          <w:marBottom w:val="120"/>
          <w:divBdr>
            <w:top w:val="none" w:sz="0" w:space="0" w:color="auto"/>
            <w:left w:val="none" w:sz="0" w:space="0" w:color="auto"/>
            <w:bottom w:val="none" w:sz="0" w:space="0" w:color="auto"/>
            <w:right w:val="none" w:sz="0" w:space="0" w:color="auto"/>
          </w:divBdr>
        </w:div>
      </w:divsChild>
    </w:div>
    <w:div w:id="1046374929">
      <w:bodyDiv w:val="1"/>
      <w:marLeft w:val="0"/>
      <w:marRight w:val="0"/>
      <w:marTop w:val="0"/>
      <w:marBottom w:val="0"/>
      <w:divBdr>
        <w:top w:val="none" w:sz="0" w:space="0" w:color="auto"/>
        <w:left w:val="none" w:sz="0" w:space="0" w:color="auto"/>
        <w:bottom w:val="none" w:sz="0" w:space="0" w:color="auto"/>
        <w:right w:val="none" w:sz="0" w:space="0" w:color="auto"/>
      </w:divBdr>
      <w:divsChild>
        <w:div w:id="844825101">
          <w:marLeft w:val="446"/>
          <w:marRight w:val="0"/>
          <w:marTop w:val="115"/>
          <w:marBottom w:val="120"/>
          <w:divBdr>
            <w:top w:val="none" w:sz="0" w:space="0" w:color="auto"/>
            <w:left w:val="none" w:sz="0" w:space="0" w:color="auto"/>
            <w:bottom w:val="none" w:sz="0" w:space="0" w:color="auto"/>
            <w:right w:val="none" w:sz="0" w:space="0" w:color="auto"/>
          </w:divBdr>
        </w:div>
      </w:divsChild>
    </w:div>
    <w:div w:id="1302688485">
      <w:bodyDiv w:val="1"/>
      <w:marLeft w:val="0"/>
      <w:marRight w:val="0"/>
      <w:marTop w:val="0"/>
      <w:marBottom w:val="0"/>
      <w:divBdr>
        <w:top w:val="none" w:sz="0" w:space="0" w:color="auto"/>
        <w:left w:val="none" w:sz="0" w:space="0" w:color="auto"/>
        <w:bottom w:val="none" w:sz="0" w:space="0" w:color="auto"/>
        <w:right w:val="none" w:sz="0" w:space="0" w:color="auto"/>
      </w:divBdr>
    </w:div>
    <w:div w:id="1536652600">
      <w:bodyDiv w:val="1"/>
      <w:marLeft w:val="0"/>
      <w:marRight w:val="0"/>
      <w:marTop w:val="0"/>
      <w:marBottom w:val="0"/>
      <w:divBdr>
        <w:top w:val="none" w:sz="0" w:space="0" w:color="auto"/>
        <w:left w:val="none" w:sz="0" w:space="0" w:color="auto"/>
        <w:bottom w:val="none" w:sz="0" w:space="0" w:color="auto"/>
        <w:right w:val="none" w:sz="0" w:space="0" w:color="auto"/>
      </w:divBdr>
      <w:divsChild>
        <w:div w:id="153035574">
          <w:marLeft w:val="446"/>
          <w:marRight w:val="0"/>
          <w:marTop w:val="115"/>
          <w:marBottom w:val="120"/>
          <w:divBdr>
            <w:top w:val="none" w:sz="0" w:space="0" w:color="auto"/>
            <w:left w:val="none" w:sz="0" w:space="0" w:color="auto"/>
            <w:bottom w:val="none" w:sz="0" w:space="0" w:color="auto"/>
            <w:right w:val="none" w:sz="0" w:space="0" w:color="auto"/>
          </w:divBdr>
        </w:div>
      </w:divsChild>
    </w:div>
    <w:div w:id="1948462078">
      <w:bodyDiv w:val="1"/>
      <w:marLeft w:val="0"/>
      <w:marRight w:val="0"/>
      <w:marTop w:val="0"/>
      <w:marBottom w:val="0"/>
      <w:divBdr>
        <w:top w:val="none" w:sz="0" w:space="0" w:color="auto"/>
        <w:left w:val="none" w:sz="0" w:space="0" w:color="auto"/>
        <w:bottom w:val="none" w:sz="0" w:space="0" w:color="auto"/>
        <w:right w:val="none" w:sz="0" w:space="0" w:color="auto"/>
      </w:divBdr>
      <w:divsChild>
        <w:div w:id="467161974">
          <w:marLeft w:val="446"/>
          <w:marRight w:val="0"/>
          <w:marTop w:val="115"/>
          <w:marBottom w:val="120"/>
          <w:divBdr>
            <w:top w:val="none" w:sz="0" w:space="0" w:color="auto"/>
            <w:left w:val="none" w:sz="0" w:space="0" w:color="auto"/>
            <w:bottom w:val="none" w:sz="0" w:space="0" w:color="auto"/>
            <w:right w:val="none" w:sz="0" w:space="0" w:color="auto"/>
          </w:divBdr>
        </w:div>
      </w:divsChild>
    </w:div>
    <w:div w:id="2018771692">
      <w:bodyDiv w:val="1"/>
      <w:marLeft w:val="0"/>
      <w:marRight w:val="0"/>
      <w:marTop w:val="0"/>
      <w:marBottom w:val="0"/>
      <w:divBdr>
        <w:top w:val="none" w:sz="0" w:space="0" w:color="auto"/>
        <w:left w:val="none" w:sz="0" w:space="0" w:color="auto"/>
        <w:bottom w:val="none" w:sz="0" w:space="0" w:color="auto"/>
        <w:right w:val="none" w:sz="0" w:space="0" w:color="auto"/>
      </w:divBdr>
      <w:divsChild>
        <w:div w:id="1136024519">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657</Words>
  <Characters>3751</Characters>
  <Application>Microsoft Office Word</Application>
  <DocSecurity>0</DocSecurity>
  <Lines>31</Lines>
  <Paragraphs>8</Paragraphs>
  <ScaleCrop>false</ScaleCrop>
  <Company>Sky123.Org</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16</cp:revision>
  <dcterms:created xsi:type="dcterms:W3CDTF">2017-01-06T06:22:00Z</dcterms:created>
  <dcterms:modified xsi:type="dcterms:W3CDTF">2017-01-12T10:50:00Z</dcterms:modified>
</cp:coreProperties>
</file>