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1BE7"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B332617" w14:textId="77777777" w:rsidR="00D35197" w:rsidRDefault="00EB134A" w:rsidP="00DC69F1">
      <w:pPr>
        <w:pStyle w:val="BodyText"/>
        <w:framePr w:w="10800" w:h="2142" w:hRule="exact" w:hSpace="187" w:wrap="auto" w:vAnchor="page" w:hAnchor="page" w:x="714" w:y="1085"/>
        <w:rPr>
          <w:b/>
          <w:i/>
          <w:caps/>
          <w:sz w:val="28"/>
          <w:szCs w:val="28"/>
        </w:rPr>
      </w:pPr>
      <w:r>
        <w:rPr>
          <w:b/>
          <w:i/>
          <w:caps/>
          <w:sz w:val="28"/>
          <w:szCs w:val="28"/>
        </w:rPr>
        <w:t xml:space="preserve">Unintended Consequences: </w:t>
      </w:r>
    </w:p>
    <w:p w14:paraId="64490A88" w14:textId="77777777" w:rsidR="00DC69F1" w:rsidRDefault="00EB134A" w:rsidP="00DC69F1">
      <w:pPr>
        <w:pStyle w:val="BodyText"/>
        <w:framePr w:w="10800" w:h="2142" w:hRule="exact" w:hSpace="187" w:wrap="auto" w:vAnchor="page" w:hAnchor="page" w:x="714" w:y="1085"/>
        <w:rPr>
          <w:b/>
          <w:sz w:val="28"/>
          <w:szCs w:val="28"/>
        </w:rPr>
      </w:pPr>
      <w:r>
        <w:rPr>
          <w:b/>
          <w:i/>
          <w:caps/>
          <w:sz w:val="28"/>
          <w:szCs w:val="28"/>
        </w:rPr>
        <w:t>Why U.S. Alternative Fuel Vehicle Adoption Increases Gasoline Consumption and Greenhouse Gas Emissions</w:t>
      </w:r>
    </w:p>
    <w:p w14:paraId="6125FCDD" w14:textId="77777777" w:rsidR="009F4817" w:rsidRDefault="009F4817" w:rsidP="00DC69F1">
      <w:pPr>
        <w:pStyle w:val="BodyText"/>
        <w:framePr w:w="10800" w:h="2142" w:hRule="exact" w:hSpace="187" w:wrap="auto" w:vAnchor="page" w:hAnchor="page" w:x="714" w:y="1085"/>
        <w:jc w:val="right"/>
        <w:rPr>
          <w:sz w:val="20"/>
        </w:rPr>
      </w:pPr>
    </w:p>
    <w:p w14:paraId="096294FD" w14:textId="77777777" w:rsidR="009F4817" w:rsidRDefault="009F4817" w:rsidP="00DC69F1">
      <w:pPr>
        <w:pStyle w:val="BodyText"/>
        <w:framePr w:w="10800" w:h="2142" w:hRule="exact" w:hSpace="187" w:wrap="auto" w:vAnchor="page" w:hAnchor="page" w:x="714" w:y="1085"/>
        <w:jc w:val="right"/>
        <w:rPr>
          <w:sz w:val="20"/>
        </w:rPr>
      </w:pPr>
      <w:r>
        <w:rPr>
          <w:sz w:val="20"/>
        </w:rPr>
        <w:t xml:space="preserve">Jeremy Michalek, Carnegie Mellon University, (412)268-3765, </w:t>
      </w:r>
      <w:hyperlink r:id="rId8" w:history="1">
        <w:r w:rsidR="00EE728B" w:rsidRPr="00E1415E">
          <w:rPr>
            <w:rStyle w:val="Hyperlink"/>
            <w:sz w:val="20"/>
          </w:rPr>
          <w:t>jmichalek@cmu.edu</w:t>
        </w:r>
      </w:hyperlink>
    </w:p>
    <w:p w14:paraId="25FA5433" w14:textId="42307BC5" w:rsidR="00EE728B" w:rsidRDefault="00EE728B" w:rsidP="00DC69F1">
      <w:pPr>
        <w:pStyle w:val="BodyText"/>
        <w:framePr w:w="10800" w:h="2142" w:hRule="exact" w:hSpace="187" w:wrap="auto" w:vAnchor="page" w:hAnchor="page" w:x="714" w:y="1085"/>
        <w:jc w:val="right"/>
        <w:rPr>
          <w:sz w:val="20"/>
        </w:rPr>
      </w:pPr>
      <w:r>
        <w:rPr>
          <w:sz w:val="20"/>
        </w:rPr>
        <w:t>Alan Jenn, Carnegie Mellon University</w:t>
      </w:r>
      <w:r w:rsidR="00A01C5B">
        <w:rPr>
          <w:sz w:val="20"/>
        </w:rPr>
        <w:t xml:space="preserve"> (now at University of California, </w:t>
      </w:r>
      <w:r w:rsidR="00055550">
        <w:rPr>
          <w:sz w:val="20"/>
        </w:rPr>
        <w:t>Davis)</w:t>
      </w:r>
      <w:r>
        <w:rPr>
          <w:sz w:val="20"/>
        </w:rPr>
        <w:t xml:space="preserve">, </w:t>
      </w:r>
      <w:r w:rsidRPr="00EE728B">
        <w:rPr>
          <w:sz w:val="20"/>
        </w:rPr>
        <w:t>(412) 268-2670</w:t>
      </w:r>
      <w:r>
        <w:rPr>
          <w:sz w:val="20"/>
        </w:rPr>
        <w:t>,</w:t>
      </w:r>
      <w:r w:rsidRPr="00EE728B">
        <w:t xml:space="preserve"> </w:t>
      </w:r>
      <w:hyperlink r:id="rId9" w:history="1">
        <w:r w:rsidRPr="00E1415E">
          <w:rPr>
            <w:rStyle w:val="Hyperlink"/>
            <w:sz w:val="20"/>
          </w:rPr>
          <w:t>ajenn@andrew.cmu.edu</w:t>
        </w:r>
      </w:hyperlink>
    </w:p>
    <w:p w14:paraId="0F7CFB67" w14:textId="77777777" w:rsidR="00EE728B" w:rsidRDefault="00EE728B" w:rsidP="00DC69F1">
      <w:pPr>
        <w:pStyle w:val="BodyText"/>
        <w:framePr w:w="10800" w:h="2142" w:hRule="exact" w:hSpace="187" w:wrap="auto" w:vAnchor="page" w:hAnchor="page" w:x="714" w:y="1085"/>
        <w:jc w:val="right"/>
        <w:rPr>
          <w:sz w:val="20"/>
        </w:rPr>
      </w:pPr>
      <w:r>
        <w:rPr>
          <w:sz w:val="20"/>
        </w:rPr>
        <w:t xml:space="preserve">Inês Azevedo, Carnegie Mellon University, </w:t>
      </w:r>
      <w:r w:rsidRPr="00EE728B">
        <w:rPr>
          <w:sz w:val="20"/>
        </w:rPr>
        <w:t>(412) 268-3754</w:t>
      </w:r>
      <w:r>
        <w:rPr>
          <w:sz w:val="20"/>
        </w:rPr>
        <w:t xml:space="preserve">, </w:t>
      </w:r>
      <w:hyperlink r:id="rId10" w:history="1">
        <w:r w:rsidRPr="00E1415E">
          <w:rPr>
            <w:rStyle w:val="Hyperlink"/>
            <w:sz w:val="20"/>
          </w:rPr>
          <w:t>iazevedo@cmu.edu</w:t>
        </w:r>
      </w:hyperlink>
      <w:r>
        <w:rPr>
          <w:sz w:val="20"/>
        </w:rPr>
        <w:t xml:space="preserve">    </w:t>
      </w:r>
    </w:p>
    <w:p w14:paraId="48C54DD9"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544856D9" w14:textId="77777777" w:rsidR="00992996" w:rsidRDefault="00965EC6" w:rsidP="00992996">
      <w:r w:rsidRPr="00965EC6">
        <w:t xml:space="preserve">Energy security, air quality, climate change, and economic factors motivate efforts to transition the U.S. vehicle fleet to alternative fuels. Life cycle studies </w:t>
      </w:r>
      <w:r w:rsidR="0057103C">
        <w:t>find</w:t>
      </w:r>
      <w:r w:rsidRPr="00965EC6">
        <w:t xml:space="preserve"> that many alternative fuel vehicles (AF</w:t>
      </w:r>
      <w:r w:rsidR="00655DF7">
        <w:t xml:space="preserve">Vs) can </w:t>
      </w:r>
      <w:r w:rsidRPr="00965EC6">
        <w:t xml:space="preserve">reduce air emissions and oil consumption. But </w:t>
      </w:r>
      <w:r w:rsidR="0057103C">
        <w:t>due to the implications of federal fuel economy policy</w:t>
      </w:r>
      <w:r w:rsidRPr="00965EC6">
        <w:t xml:space="preserve">, </w:t>
      </w:r>
      <w:r w:rsidR="0057103C">
        <w:t>net U.S. vehicle fleet emissions and oil consumption instead increase as more AFVs are adopted</w:t>
      </w:r>
      <w:r w:rsidRPr="00965EC6">
        <w:t xml:space="preserve">, at least through 2025. </w:t>
      </w:r>
    </w:p>
    <w:p w14:paraId="76389493" w14:textId="77777777" w:rsidR="00992996" w:rsidRDefault="00992996" w:rsidP="00992996"/>
    <w:p w14:paraId="73A8D21F" w14:textId="4863E903" w:rsidR="00992996" w:rsidRDefault="00992996" w:rsidP="00992996">
      <w:r>
        <w:t xml:space="preserve">This effect is a result of how the federal Corporate Average Fuel Economy (CAFE) policy is currently specified. CAFE requires that each manufacturer’s vehicle fleet satisfy a sales-weighted average efficiency standard and greenhouse gas emissions standard. The policy was created in response to the oil crisis of 1973, and CAFE vehicle efficiency standards, which had been stagnant during the 1990s and 2000s for cars, have been tightened dramatically during the Obama administration. </w:t>
      </w:r>
      <w:r w:rsidR="0057103C">
        <w:t xml:space="preserve">They are now sufficiently stringent as to become binding constraints for </w:t>
      </w:r>
      <w:r w:rsidR="00C927AF">
        <w:t>nearly all automakers. W</w:t>
      </w:r>
      <w:r w:rsidR="0057103C">
        <w:t>hen low-emission vehicles are adopted</w:t>
      </w:r>
      <w:r w:rsidR="00C927AF">
        <w:t>,</w:t>
      </w:r>
      <w:r w:rsidR="0057103C">
        <w:t xml:space="preserve"> they create slack in the constraint, allowing automakers to adjust sales mix and vehicle efficienc</w:t>
      </w:r>
      <w:r w:rsidR="00C927AF">
        <w:t xml:space="preserve">y in the remainder of the fleet. </w:t>
      </w:r>
      <w:r w:rsidR="00865A62">
        <w:t>A strategic</w:t>
      </w:r>
      <w:r w:rsidR="00C927AF">
        <w:t xml:space="preserve"> automaker’s resulting </w:t>
      </w:r>
      <w:r>
        <w:t xml:space="preserve">sales-weighted </w:t>
      </w:r>
      <w:r w:rsidR="00C927AF">
        <w:t xml:space="preserve">average </w:t>
      </w:r>
      <w:r>
        <w:t xml:space="preserve">gasoline consumption and greenhouse gas emission rates </w:t>
      </w:r>
      <w:r w:rsidR="00C927AF">
        <w:t>remain</w:t>
      </w:r>
      <w:r>
        <w:t xml:space="preserve"> bound </w:t>
      </w:r>
      <w:r w:rsidR="00C927AF">
        <w:t>to</w:t>
      </w:r>
      <w:r>
        <w:t xml:space="preserve"> the CAFE standard. The Congressional Budget Office noted this issue in a 2012 report, stating that “with CAFE standards in place ... putting more electric (or other high-fuel-economy) vehicles on the road will produce little or no net reduction in total gasoline consumption and greenhouse gas emissions”. Goulder et al. (2012) also note this “leakage” effect in relation to state Pavley limits on vehicle greenhouse gas emissions.</w:t>
      </w:r>
    </w:p>
    <w:p w14:paraId="2E91DFE1" w14:textId="77777777" w:rsidR="00965EC6" w:rsidRDefault="00992996" w:rsidP="00992996">
      <w:pPr>
        <w:pStyle w:val="Heading2"/>
        <w:rPr>
          <w:rFonts w:ascii="Times New Roman" w:hAnsi="Times New Roman"/>
          <w:b w:val="0"/>
          <w:i w:val="0"/>
          <w:sz w:val="20"/>
        </w:rPr>
      </w:pPr>
      <w:r w:rsidRPr="00992996">
        <w:rPr>
          <w:rFonts w:ascii="Times New Roman" w:hAnsi="Times New Roman"/>
          <w:b w:val="0"/>
          <w:i w:val="0"/>
          <w:sz w:val="20"/>
        </w:rPr>
        <w:t xml:space="preserve">But </w:t>
      </w:r>
      <w:r>
        <w:rPr>
          <w:rFonts w:ascii="Times New Roman" w:hAnsi="Times New Roman"/>
          <w:b w:val="0"/>
          <w:i w:val="0"/>
          <w:sz w:val="20"/>
        </w:rPr>
        <w:t xml:space="preserve">with recent changes to CAFE policy, </w:t>
      </w:r>
      <w:r w:rsidRPr="00992996">
        <w:rPr>
          <w:rFonts w:ascii="Times New Roman" w:hAnsi="Times New Roman"/>
          <w:b w:val="0"/>
          <w:i w:val="0"/>
          <w:sz w:val="20"/>
        </w:rPr>
        <w:t xml:space="preserve">this leakage effect is now amplified. Starting in 2012, the U.S. government added incentives to CAFE policy allowing automakers that sell AFVs (including flex-fuel vehicles (FFVs), compressed natural gas vehicles (CNGVs), battery electric vehicles (BEVs), plug-in hybrid electric vehicles (PHEVs), and fuel cell vehicles (FCVs)) to meet less-stringent fleet efficiency targets. So, when automakers treat the CAFE standard as binding constraint, every AFV sold </w:t>
      </w:r>
      <w:r w:rsidR="00C927AF">
        <w:rPr>
          <w:rFonts w:ascii="Times New Roman" w:hAnsi="Times New Roman"/>
          <w:b w:val="0"/>
          <w:i w:val="0"/>
          <w:sz w:val="20"/>
        </w:rPr>
        <w:t>results in a relaxed</w:t>
      </w:r>
      <w:r w:rsidRPr="00992996">
        <w:rPr>
          <w:rFonts w:ascii="Times New Roman" w:hAnsi="Times New Roman"/>
          <w:b w:val="0"/>
          <w:i w:val="0"/>
          <w:sz w:val="20"/>
        </w:rPr>
        <w:t xml:space="preserve"> CAFE standard </w:t>
      </w:r>
      <w:r w:rsidR="00C927AF">
        <w:rPr>
          <w:rFonts w:ascii="Times New Roman" w:hAnsi="Times New Roman"/>
          <w:b w:val="0"/>
          <w:i w:val="0"/>
          <w:sz w:val="20"/>
        </w:rPr>
        <w:t>for the manufacturer,</w:t>
      </w:r>
      <w:r w:rsidRPr="00992996">
        <w:rPr>
          <w:rFonts w:ascii="Times New Roman" w:hAnsi="Times New Roman"/>
          <w:b w:val="0"/>
          <w:i w:val="0"/>
          <w:sz w:val="20"/>
        </w:rPr>
        <w:t xml:space="preserve"> which </w:t>
      </w:r>
      <w:r w:rsidR="00C927AF">
        <w:rPr>
          <w:rFonts w:ascii="Times New Roman" w:hAnsi="Times New Roman"/>
          <w:b w:val="0"/>
          <w:i w:val="0"/>
          <w:sz w:val="20"/>
        </w:rPr>
        <w:t>increases</w:t>
      </w:r>
      <w:r w:rsidRPr="00992996">
        <w:rPr>
          <w:rFonts w:ascii="Times New Roman" w:hAnsi="Times New Roman"/>
          <w:b w:val="0"/>
          <w:i w:val="0"/>
          <w:sz w:val="20"/>
        </w:rPr>
        <w:t xml:space="preserve"> fleet-wide</w:t>
      </w:r>
      <w:r w:rsidR="00055550">
        <w:rPr>
          <w:rFonts w:ascii="Times New Roman" w:hAnsi="Times New Roman"/>
          <w:b w:val="0"/>
          <w:i w:val="0"/>
          <w:sz w:val="20"/>
        </w:rPr>
        <w:t xml:space="preserve"> emissions and oil consumption.</w:t>
      </w:r>
    </w:p>
    <w:p w14:paraId="2D4694E1" w14:textId="77777777" w:rsidR="00DC69F1" w:rsidRPr="00D767DA" w:rsidRDefault="00DC69F1">
      <w:pPr>
        <w:pStyle w:val="Heading2"/>
        <w:rPr>
          <w:i w:val="0"/>
          <w:sz w:val="24"/>
          <w:szCs w:val="24"/>
        </w:rPr>
      </w:pPr>
      <w:r w:rsidRPr="00D767DA">
        <w:rPr>
          <w:i w:val="0"/>
          <w:sz w:val="24"/>
          <w:szCs w:val="24"/>
        </w:rPr>
        <w:t>Methods</w:t>
      </w:r>
    </w:p>
    <w:p w14:paraId="07CA42ED" w14:textId="77777777" w:rsidR="00DC69F1" w:rsidRPr="00463903" w:rsidRDefault="00965EC6" w:rsidP="00463903">
      <w:pPr>
        <w:pStyle w:val="BodyText2"/>
        <w:spacing w:after="200"/>
      </w:pPr>
      <w:r>
        <w:t>Life cycle assessment</w:t>
      </w:r>
    </w:p>
    <w:p w14:paraId="757620A3" w14:textId="77777777" w:rsidR="00DC69F1" w:rsidRPr="00D767DA" w:rsidRDefault="00DC69F1" w:rsidP="00DC69F1">
      <w:pPr>
        <w:pStyle w:val="Heading2"/>
        <w:rPr>
          <w:i w:val="0"/>
          <w:sz w:val="24"/>
          <w:szCs w:val="24"/>
        </w:rPr>
      </w:pPr>
      <w:r w:rsidRPr="00D767DA">
        <w:rPr>
          <w:i w:val="0"/>
          <w:sz w:val="24"/>
          <w:szCs w:val="24"/>
        </w:rPr>
        <w:t>Results</w:t>
      </w:r>
    </w:p>
    <w:p w14:paraId="4FCF034D" w14:textId="77777777" w:rsidR="00DC69F1" w:rsidRPr="00EF7C8F" w:rsidRDefault="00965EC6" w:rsidP="00EF7C8F">
      <w:pPr>
        <w:pStyle w:val="BodyText2"/>
        <w:spacing w:after="200"/>
      </w:pPr>
      <w:r>
        <w:t>We derive a closed form expression for changes in fleet-wide gasoline consumption and greenhouse gas emissions as a function of alternative fuel vehicle adoption</w:t>
      </w:r>
      <w:r w:rsidR="00EF7C8F" w:rsidRPr="00EF7C8F">
        <w:t>.</w:t>
      </w:r>
      <w:r>
        <w:t xml:space="preserve"> </w:t>
      </w:r>
      <w:r>
        <w:rPr>
          <w:szCs w:val="24"/>
        </w:rPr>
        <w:t>We estimate that each time an AFV is sold in place of a conventional vehicle, cumulative U.S. emissions increase by up to 60 metric tons of CO</w:t>
      </w:r>
      <w:r>
        <w:rPr>
          <w:szCs w:val="24"/>
          <w:vertAlign w:val="subscript"/>
        </w:rPr>
        <w:t>2</w:t>
      </w:r>
      <w:r>
        <w:rPr>
          <w:szCs w:val="24"/>
        </w:rPr>
        <w:t>, and gasoline consumption increases by up to 6,700 gallons, depending on the AFV and the year of sale. Counterintuitively, increased sales of AFVs that use less gasoline result in greater fleet-wide gasoline consumption and emissions. Using projections for vehicles sold from 2012 to 2025 from the U.S. Energy Information Administration, we estimate the effect leads to a cumulative increase of 30 to 70 million metric tons of CO</w:t>
      </w:r>
      <w:r>
        <w:rPr>
          <w:szCs w:val="24"/>
          <w:vertAlign w:val="subscript"/>
        </w:rPr>
        <w:t>2</w:t>
      </w:r>
      <w:r>
        <w:rPr>
          <w:szCs w:val="24"/>
        </w:rPr>
        <w:t xml:space="preserve"> and 3 to 8 billion gallons of gasoline consumed by 2040. And these estimates may be 30-40% higher in practice due to differences between the optimistic laboratory vehicle efficiency tests used in CAFE compliance calculations versus vehicle efficiency in real-world conditions. Because of the effect of the CAFE AFV incentives, other policies that are encouraging or mandating AFV sales in order to achieve emissions reductions, such as California’s “Zero-Emission Vehicle” regulations, may be achieving the opposite – at least through 2025 while CAFE AFV incentives are in place. And vehicle purchasers hoping to do their part to reduce environmental impact may be instead opening the door for others to increase emissions and oil consumption exceeding what the AFV owner can save.</w:t>
      </w:r>
    </w:p>
    <w:p w14:paraId="53BE8500" w14:textId="77777777" w:rsidR="00DC69F1" w:rsidRPr="00D767DA" w:rsidRDefault="00DC69F1">
      <w:pPr>
        <w:pStyle w:val="Heading2"/>
        <w:jc w:val="both"/>
        <w:rPr>
          <w:i w:val="0"/>
          <w:sz w:val="24"/>
          <w:szCs w:val="24"/>
        </w:rPr>
      </w:pPr>
      <w:r w:rsidRPr="00D767DA">
        <w:rPr>
          <w:i w:val="0"/>
          <w:sz w:val="24"/>
          <w:szCs w:val="24"/>
        </w:rPr>
        <w:t>Conclusions</w:t>
      </w:r>
    </w:p>
    <w:p w14:paraId="4F013DA5" w14:textId="2C94443E" w:rsidR="00DC69F1" w:rsidRPr="00EF7C8F" w:rsidRDefault="00992996" w:rsidP="00EF7C8F">
      <w:pPr>
        <w:pStyle w:val="BodyText2"/>
        <w:spacing w:after="200"/>
      </w:pPr>
      <w:r>
        <w:t xml:space="preserve">We discuss pros, cons, and issues of policy options to address this </w:t>
      </w:r>
      <w:r w:rsidR="00084D5E">
        <w:t>effect: (1)</w:t>
      </w:r>
      <w:r>
        <w:t xml:space="preserve"> Eliminating the CAFE AFV incentives would eliminate the amplification effect but not the leakage, and the resulting standards may be </w:t>
      </w:r>
      <w:r w:rsidR="00C927AF">
        <w:t xml:space="preserve">more </w:t>
      </w:r>
      <w:r w:rsidR="00C927AF">
        <w:lastRenderedPageBreak/>
        <w:t>difficult</w:t>
      </w:r>
      <w:r>
        <w:t xml:space="preserve"> for automakers to achieve </w:t>
      </w:r>
      <w:r w:rsidR="00084D5E">
        <w:t>given</w:t>
      </w:r>
      <w:r>
        <w:t xml:space="preserve"> low gas prices and consumer preferences for large performance vehicles. </w:t>
      </w:r>
      <w:r w:rsidR="00084D5E">
        <w:t xml:space="preserve">(2) </w:t>
      </w:r>
      <w:r>
        <w:t xml:space="preserve">Eliminating other policies that support AFV adoption would reduce short term emissions but do nothing to put the fleet on a path to transition that would take over a decade even if the ideal technology </w:t>
      </w:r>
      <w:r w:rsidR="00084D5E">
        <w:t xml:space="preserve">and infrastructure </w:t>
      </w:r>
      <w:r>
        <w:t xml:space="preserve">were available at competitive costs today. </w:t>
      </w:r>
      <w:r w:rsidR="00084D5E">
        <w:t xml:space="preserve">(3) </w:t>
      </w:r>
      <w:r>
        <w:t>Tolerating near term</w:t>
      </w:r>
      <w:r w:rsidR="00C927AF">
        <w:t xml:space="preserve"> emissions and oil consumption</w:t>
      </w:r>
      <w:r>
        <w:t xml:space="preserve"> increases in pursuit of long term reductions is an option, but future benefits attributed to these policies are only realized if the policies succeed in securing a transition to AFVs that would not have happened otherwise (or would have happened more slowly otherwise)</w:t>
      </w:r>
      <w:r w:rsidR="00EF7C8F" w:rsidRPr="00EF7C8F">
        <w:t>.</w:t>
      </w:r>
      <w:r>
        <w:t xml:space="preserve"> </w:t>
      </w:r>
      <w:r w:rsidR="00084D5E">
        <w:t xml:space="preserve">(4) </w:t>
      </w:r>
      <w:r>
        <w:t xml:space="preserve">Improved coordination between federal and state policymakers could presumably reduce negative interactions among policies, but coordination is nontrivial: the new CAFE standards themselves were created as a federal compromise with California, which wanted more stringent state standards. </w:t>
      </w:r>
      <w:r w:rsidR="00084D5E">
        <w:t xml:space="preserve">(5) </w:t>
      </w:r>
      <w:r>
        <w:t xml:space="preserve">Pricing externalities </w:t>
      </w:r>
      <w:r w:rsidR="00D35197">
        <w:t>at a value equal to the marginal damage caused to society is an efficient option, but public support is dismal even if tax revenues are returned to American households, and policies such as regulaing CO</w:t>
      </w:r>
      <w:r w:rsidR="00D35197" w:rsidRPr="00084D5E">
        <w:rPr>
          <w:vertAlign w:val="subscript"/>
        </w:rPr>
        <w:t>2</w:t>
      </w:r>
      <w:r w:rsidR="00D35197">
        <w:t xml:space="preserve"> as a pollutant, subsidizing fuel-efficient vehicles, and requiring high fuel efficiency </w:t>
      </w:r>
      <w:r w:rsidR="00EE585E">
        <w:t>have more public support</w:t>
      </w:r>
      <w:r w:rsidR="00D35197">
        <w:t>. Nevertheless, continued attempts to persuade the public of the benefits of an efficient externality pricing approach that addresses end goals directly</w:t>
      </w:r>
      <w:r w:rsidR="00084D5E">
        <w:t>, rather than favoring specific technologies,</w:t>
      </w:r>
      <w:r w:rsidR="00D35197">
        <w:t xml:space="preserve"> remains important. While higher prices on gasoline, electricity, and other fuels to reflect the damages they cause are not the only mechanisms needed to secure a transition to alternative-fuel vehicles or to manage climate change and air pollution, they would help </w:t>
      </w:r>
      <w:r w:rsidR="000D547B">
        <w:t>to</w:t>
      </w:r>
      <w:bookmarkStart w:id="0" w:name="_GoBack"/>
      <w:bookmarkEnd w:id="0"/>
      <w:r w:rsidR="00D35197">
        <w:t xml:space="preserve"> mitigate some of the unintended and often difficult-to-spot e</w:t>
      </w:r>
      <w:r w:rsidR="00C927AF">
        <w:t xml:space="preserve">ffects of interactions among </w:t>
      </w:r>
      <w:r w:rsidR="00D35197">
        <w:t>well-intentioned policies.</w:t>
      </w:r>
    </w:p>
    <w:p w14:paraId="7DA6CB50" w14:textId="77777777" w:rsidR="00DC69F1" w:rsidRPr="00D767DA" w:rsidRDefault="00DC69F1">
      <w:pPr>
        <w:pStyle w:val="Heading2"/>
        <w:rPr>
          <w:i w:val="0"/>
          <w:sz w:val="24"/>
          <w:szCs w:val="24"/>
        </w:rPr>
      </w:pPr>
      <w:r w:rsidRPr="00D767DA">
        <w:rPr>
          <w:i w:val="0"/>
          <w:sz w:val="24"/>
          <w:szCs w:val="24"/>
        </w:rPr>
        <w:t>References</w:t>
      </w:r>
    </w:p>
    <w:p w14:paraId="02D2BD3E" w14:textId="77777777" w:rsidR="00C91444" w:rsidRDefault="00C91444" w:rsidP="00C91444">
      <w:pPr>
        <w:pStyle w:val="BodyText2"/>
        <w:spacing w:after="200"/>
        <w:rPr>
          <w:i/>
        </w:rPr>
      </w:pPr>
      <w:r>
        <w:rPr>
          <w:i/>
        </w:rPr>
        <w:t>Jenn, A.J., I. Azevedo and J.J. Michalek “Unintended consequences: Why U.S. alternative fuel vehicle adoption increases gasoline consumption and greenhouse gas emissions,” in review, Science.</w:t>
      </w:r>
    </w:p>
    <w:p w14:paraId="69B2ACB1" w14:textId="77777777" w:rsidR="00C91444" w:rsidRPr="00C91444" w:rsidRDefault="00C91444" w:rsidP="00C91444">
      <w:pPr>
        <w:pStyle w:val="BodyText2"/>
        <w:spacing w:after="200"/>
        <w:rPr>
          <w:i/>
        </w:rPr>
      </w:pPr>
      <w:r w:rsidRPr="00C91444">
        <w:rPr>
          <w:i/>
        </w:rPr>
        <w:t xml:space="preserve"> Michalek, J., M. Chester, P. Jaramillo, C. Samaras, C.-S. Shiau, and L. Lave (2011) “Valuation of plug-in vehicle life cycle air emissions and oil displacement benefits,” PNAS v108 n40 p16554-16558.</w:t>
      </w:r>
    </w:p>
    <w:p w14:paraId="0697F2D9" w14:textId="77777777" w:rsidR="00C91444" w:rsidRPr="00C91444" w:rsidRDefault="00C91444" w:rsidP="00C91444">
      <w:pPr>
        <w:pStyle w:val="BodyText2"/>
        <w:spacing w:after="200"/>
        <w:rPr>
          <w:i/>
        </w:rPr>
      </w:pPr>
      <w:r w:rsidRPr="00C91444">
        <w:rPr>
          <w:i/>
        </w:rPr>
        <w:t xml:space="preserve">  Tessum, C., J. Hill and J. Marshall (2014) “Life cycle air quality impacts of conventional and alternative light-duty transportation in the United States,” PNAS v111 n52 p18490-18495.</w:t>
      </w:r>
    </w:p>
    <w:p w14:paraId="0E4C3292" w14:textId="77777777" w:rsidR="00C91444" w:rsidRPr="00C91444" w:rsidRDefault="00C91444" w:rsidP="00C91444">
      <w:pPr>
        <w:pStyle w:val="BodyText2"/>
        <w:spacing w:after="200"/>
        <w:rPr>
          <w:i/>
        </w:rPr>
      </w:pPr>
      <w:r w:rsidRPr="00C91444">
        <w:rPr>
          <w:i/>
        </w:rPr>
        <w:t xml:space="preserve">  Gecan, Ron, Joseph Kile, and Perry Beider. "Effects of Federal Tax Credits for the Purchase of Electric Vehicles." US Congressional Budget Office, 2012, 1-36.</w:t>
      </w:r>
    </w:p>
    <w:p w14:paraId="1C3CC64F" w14:textId="77777777" w:rsidR="00C91444" w:rsidRPr="00C91444" w:rsidRDefault="00C91444" w:rsidP="00C91444">
      <w:pPr>
        <w:pStyle w:val="BodyText2"/>
        <w:spacing w:after="200"/>
        <w:rPr>
          <w:i/>
        </w:rPr>
      </w:pPr>
      <w:r w:rsidRPr="00C91444">
        <w:rPr>
          <w:i/>
        </w:rPr>
        <w:t xml:space="preserve">  Goulder, L., M. Jacobson, and A. van Benthem (2012) “Unintended consequences from nested state and federal regulations: The case of the Pavley greenhouse-gas-per-mile limits,” Journal of Environmental Economics and Management v63 p187-207.</w:t>
      </w:r>
    </w:p>
    <w:p w14:paraId="6290922C" w14:textId="77777777" w:rsidR="00C91444" w:rsidRPr="00C91444" w:rsidRDefault="00C91444" w:rsidP="00C91444">
      <w:pPr>
        <w:pStyle w:val="BodyText2"/>
        <w:spacing w:after="200"/>
        <w:rPr>
          <w:i/>
        </w:rPr>
      </w:pPr>
      <w:r w:rsidRPr="00C91444">
        <w:rPr>
          <w:i/>
        </w:rPr>
        <w:t xml:space="preserve">  EIA Annual Energy Outlook 2013</w:t>
      </w:r>
    </w:p>
    <w:p w14:paraId="5F449B24" w14:textId="77777777" w:rsidR="00C91444" w:rsidRPr="00C91444" w:rsidRDefault="00C91444" w:rsidP="00C91444">
      <w:pPr>
        <w:pStyle w:val="BodyText2"/>
        <w:spacing w:after="200"/>
        <w:rPr>
          <w:i/>
        </w:rPr>
      </w:pPr>
      <w:r w:rsidRPr="00C91444">
        <w:rPr>
          <w:i/>
        </w:rPr>
        <w:t xml:space="preserve">  Whitefoot, Kate S, and Steven J Skerlos. "Design incentives to increase vehicle size created from the US footprint-based fuel economy standards." Energy Policy (Elsevier) 41 (2012): 402-411.</w:t>
      </w:r>
    </w:p>
    <w:p w14:paraId="6600A944" w14:textId="77777777" w:rsidR="00C91444" w:rsidRPr="00C91444" w:rsidRDefault="00C91444" w:rsidP="00C91444">
      <w:pPr>
        <w:pStyle w:val="BodyText2"/>
        <w:spacing w:after="200"/>
        <w:rPr>
          <w:i/>
        </w:rPr>
      </w:pPr>
      <w:r w:rsidRPr="00C91444">
        <w:rPr>
          <w:i/>
        </w:rPr>
        <w:t xml:space="preserve">  Greene, David L., Sangsoo Park, and Chengzhang Liu. "Analyzing the Transition to Electric Drive in California." White Paper, The Howard H. Baker Jr. Center for Public Policy, University of Tennessee, Knoxville, 2013.</w:t>
      </w:r>
    </w:p>
    <w:p w14:paraId="426A72D7" w14:textId="77777777" w:rsidR="00C91444" w:rsidRPr="00C91444" w:rsidRDefault="00C91444" w:rsidP="00C91444">
      <w:pPr>
        <w:pStyle w:val="BodyText2"/>
        <w:spacing w:after="200"/>
        <w:rPr>
          <w:i/>
        </w:rPr>
      </w:pPr>
      <w:r w:rsidRPr="00C91444">
        <w:rPr>
          <w:i/>
        </w:rPr>
        <w:t xml:space="preserve">  National Research Council of the National Academies. Transitions to Alternative Vehicles and Fuels. National Academy of Sciences, Washington DC: The National Academies Press, 2013.</w:t>
      </w:r>
    </w:p>
    <w:p w14:paraId="08C4737B" w14:textId="77777777" w:rsidR="00C91444" w:rsidRPr="00C91444" w:rsidRDefault="00C91444" w:rsidP="00C91444">
      <w:pPr>
        <w:pStyle w:val="BodyText2"/>
        <w:spacing w:after="200"/>
        <w:rPr>
          <w:i/>
        </w:rPr>
      </w:pPr>
      <w:r w:rsidRPr="00C91444">
        <w:rPr>
          <w:i/>
        </w:rPr>
        <w:t xml:space="preserve">  Mufson, S. “Vehicle emission rules to tighten,” T</w:t>
      </w:r>
      <w:r w:rsidR="006E2BB3">
        <w:rPr>
          <w:i/>
        </w:rPr>
        <w:t>he Washington Post, May 19, 2009.</w:t>
      </w:r>
    </w:p>
    <w:p w14:paraId="738EF332" w14:textId="77777777" w:rsidR="00DC69F1" w:rsidRPr="00EF7C8F" w:rsidRDefault="00C91444" w:rsidP="00C91444">
      <w:pPr>
        <w:pStyle w:val="BodyText2"/>
        <w:spacing w:after="200"/>
        <w:rPr>
          <w:i/>
        </w:rPr>
      </w:pPr>
      <w:r w:rsidRPr="00C91444">
        <w:rPr>
          <w:i/>
        </w:rPr>
        <w:t xml:space="preserve">  Revkin, A. “No Red and Blue Divide When it Comes to Renewable Energy Innovation and CO2 Rules,” The</w:t>
      </w:r>
      <w:r w:rsidR="006E2BB3">
        <w:rPr>
          <w:i/>
        </w:rPr>
        <w:t xml:space="preserve"> New York Times, April 6, 2015.</w:t>
      </w:r>
    </w:p>
    <w:sectPr w:rsidR="00DC69F1" w:rsidRPr="00EF7C8F"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F16D" w14:textId="77777777" w:rsidR="00865A62" w:rsidRDefault="00865A62">
      <w:r>
        <w:separator/>
      </w:r>
    </w:p>
  </w:endnote>
  <w:endnote w:type="continuationSeparator" w:id="0">
    <w:p w14:paraId="5E5183F7" w14:textId="77777777" w:rsidR="00865A62" w:rsidRDefault="0086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CA3C" w14:textId="77777777" w:rsidR="00865A62" w:rsidRDefault="00865A62">
      <w:r>
        <w:separator/>
      </w:r>
    </w:p>
  </w:footnote>
  <w:footnote w:type="continuationSeparator" w:id="0">
    <w:p w14:paraId="10DCCC93" w14:textId="77777777" w:rsidR="00865A62" w:rsidRDefault="00865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9BAE" w14:textId="77777777" w:rsidR="00865A62" w:rsidRDefault="00865A6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4DFC0E1A">
      <w:start w:val="1"/>
      <w:numFmt w:val="bullet"/>
      <w:lvlText w:val=""/>
      <w:lvlJc w:val="left"/>
      <w:pPr>
        <w:tabs>
          <w:tab w:val="num" w:pos="720"/>
        </w:tabs>
        <w:ind w:left="720" w:hanging="360"/>
      </w:pPr>
      <w:rPr>
        <w:rFonts w:ascii="Symbol" w:hAnsi="Symbol" w:hint="default"/>
      </w:rPr>
    </w:lvl>
    <w:lvl w:ilvl="1" w:tplc="42900DDE">
      <w:start w:val="1"/>
      <w:numFmt w:val="bullet"/>
      <w:lvlText w:val="o"/>
      <w:lvlJc w:val="left"/>
      <w:pPr>
        <w:tabs>
          <w:tab w:val="num" w:pos="1440"/>
        </w:tabs>
        <w:ind w:left="1440" w:hanging="360"/>
      </w:pPr>
      <w:rPr>
        <w:rFonts w:ascii="Courier New" w:hAnsi="Courier New" w:hint="default"/>
      </w:rPr>
    </w:lvl>
    <w:lvl w:ilvl="2" w:tplc="6CB85D0A" w:tentative="1">
      <w:start w:val="1"/>
      <w:numFmt w:val="bullet"/>
      <w:lvlText w:val=""/>
      <w:lvlJc w:val="left"/>
      <w:pPr>
        <w:tabs>
          <w:tab w:val="num" w:pos="2160"/>
        </w:tabs>
        <w:ind w:left="2160" w:hanging="360"/>
      </w:pPr>
      <w:rPr>
        <w:rFonts w:ascii="Wingdings" w:hAnsi="Wingdings" w:hint="default"/>
      </w:rPr>
    </w:lvl>
    <w:lvl w:ilvl="3" w:tplc="9F340BAA" w:tentative="1">
      <w:start w:val="1"/>
      <w:numFmt w:val="bullet"/>
      <w:lvlText w:val=""/>
      <w:lvlJc w:val="left"/>
      <w:pPr>
        <w:tabs>
          <w:tab w:val="num" w:pos="2880"/>
        </w:tabs>
        <w:ind w:left="2880" w:hanging="360"/>
      </w:pPr>
      <w:rPr>
        <w:rFonts w:ascii="Symbol" w:hAnsi="Symbol" w:hint="default"/>
      </w:rPr>
    </w:lvl>
    <w:lvl w:ilvl="4" w:tplc="C31C8C14" w:tentative="1">
      <w:start w:val="1"/>
      <w:numFmt w:val="bullet"/>
      <w:lvlText w:val="o"/>
      <w:lvlJc w:val="left"/>
      <w:pPr>
        <w:tabs>
          <w:tab w:val="num" w:pos="3600"/>
        </w:tabs>
        <w:ind w:left="3600" w:hanging="360"/>
      </w:pPr>
      <w:rPr>
        <w:rFonts w:ascii="Courier New" w:hAnsi="Courier New" w:hint="default"/>
      </w:rPr>
    </w:lvl>
    <w:lvl w:ilvl="5" w:tplc="795405D6" w:tentative="1">
      <w:start w:val="1"/>
      <w:numFmt w:val="bullet"/>
      <w:lvlText w:val=""/>
      <w:lvlJc w:val="left"/>
      <w:pPr>
        <w:tabs>
          <w:tab w:val="num" w:pos="4320"/>
        </w:tabs>
        <w:ind w:left="4320" w:hanging="360"/>
      </w:pPr>
      <w:rPr>
        <w:rFonts w:ascii="Wingdings" w:hAnsi="Wingdings" w:hint="default"/>
      </w:rPr>
    </w:lvl>
    <w:lvl w:ilvl="6" w:tplc="2CAE6408" w:tentative="1">
      <w:start w:val="1"/>
      <w:numFmt w:val="bullet"/>
      <w:lvlText w:val=""/>
      <w:lvlJc w:val="left"/>
      <w:pPr>
        <w:tabs>
          <w:tab w:val="num" w:pos="5040"/>
        </w:tabs>
        <w:ind w:left="5040" w:hanging="360"/>
      </w:pPr>
      <w:rPr>
        <w:rFonts w:ascii="Symbol" w:hAnsi="Symbol" w:hint="default"/>
      </w:rPr>
    </w:lvl>
    <w:lvl w:ilvl="7" w:tplc="261457CA" w:tentative="1">
      <w:start w:val="1"/>
      <w:numFmt w:val="bullet"/>
      <w:lvlText w:val="o"/>
      <w:lvlJc w:val="left"/>
      <w:pPr>
        <w:tabs>
          <w:tab w:val="num" w:pos="5760"/>
        </w:tabs>
        <w:ind w:left="5760" w:hanging="360"/>
      </w:pPr>
      <w:rPr>
        <w:rFonts w:ascii="Courier New" w:hAnsi="Courier New" w:hint="default"/>
      </w:rPr>
    </w:lvl>
    <w:lvl w:ilvl="8" w:tplc="5DA6382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4AD8C986">
      <w:start w:val="1"/>
      <w:numFmt w:val="lowerRoman"/>
      <w:lvlText w:val="%1.)"/>
      <w:lvlJc w:val="left"/>
      <w:pPr>
        <w:tabs>
          <w:tab w:val="num" w:pos="540"/>
        </w:tabs>
        <w:ind w:left="255" w:hanging="435"/>
      </w:pPr>
      <w:rPr>
        <w:rFonts w:hint="default"/>
      </w:rPr>
    </w:lvl>
    <w:lvl w:ilvl="1" w:tplc="986C0F4A" w:tentative="1">
      <w:start w:val="1"/>
      <w:numFmt w:val="lowerLetter"/>
      <w:lvlText w:val="%2."/>
      <w:lvlJc w:val="left"/>
      <w:pPr>
        <w:tabs>
          <w:tab w:val="num" w:pos="1260"/>
        </w:tabs>
        <w:ind w:left="1260" w:hanging="360"/>
      </w:pPr>
    </w:lvl>
    <w:lvl w:ilvl="2" w:tplc="0C50AE16" w:tentative="1">
      <w:start w:val="1"/>
      <w:numFmt w:val="lowerRoman"/>
      <w:lvlText w:val="%3."/>
      <w:lvlJc w:val="right"/>
      <w:pPr>
        <w:tabs>
          <w:tab w:val="num" w:pos="1980"/>
        </w:tabs>
        <w:ind w:left="1980" w:hanging="180"/>
      </w:pPr>
    </w:lvl>
    <w:lvl w:ilvl="3" w:tplc="00700812" w:tentative="1">
      <w:start w:val="1"/>
      <w:numFmt w:val="decimal"/>
      <w:lvlText w:val="%4."/>
      <w:lvlJc w:val="left"/>
      <w:pPr>
        <w:tabs>
          <w:tab w:val="num" w:pos="2700"/>
        </w:tabs>
        <w:ind w:left="2700" w:hanging="360"/>
      </w:pPr>
    </w:lvl>
    <w:lvl w:ilvl="4" w:tplc="F230D7D6" w:tentative="1">
      <w:start w:val="1"/>
      <w:numFmt w:val="lowerLetter"/>
      <w:lvlText w:val="%5."/>
      <w:lvlJc w:val="left"/>
      <w:pPr>
        <w:tabs>
          <w:tab w:val="num" w:pos="3420"/>
        </w:tabs>
        <w:ind w:left="3420" w:hanging="360"/>
      </w:pPr>
    </w:lvl>
    <w:lvl w:ilvl="5" w:tplc="E7182282" w:tentative="1">
      <w:start w:val="1"/>
      <w:numFmt w:val="lowerRoman"/>
      <w:lvlText w:val="%6."/>
      <w:lvlJc w:val="right"/>
      <w:pPr>
        <w:tabs>
          <w:tab w:val="num" w:pos="4140"/>
        </w:tabs>
        <w:ind w:left="4140" w:hanging="180"/>
      </w:pPr>
    </w:lvl>
    <w:lvl w:ilvl="6" w:tplc="4D423CB8" w:tentative="1">
      <w:start w:val="1"/>
      <w:numFmt w:val="decimal"/>
      <w:lvlText w:val="%7."/>
      <w:lvlJc w:val="left"/>
      <w:pPr>
        <w:tabs>
          <w:tab w:val="num" w:pos="4860"/>
        </w:tabs>
        <w:ind w:left="4860" w:hanging="360"/>
      </w:pPr>
    </w:lvl>
    <w:lvl w:ilvl="7" w:tplc="A83EFB96" w:tentative="1">
      <w:start w:val="1"/>
      <w:numFmt w:val="lowerLetter"/>
      <w:lvlText w:val="%8."/>
      <w:lvlJc w:val="left"/>
      <w:pPr>
        <w:tabs>
          <w:tab w:val="num" w:pos="5580"/>
        </w:tabs>
        <w:ind w:left="5580" w:hanging="360"/>
      </w:pPr>
    </w:lvl>
    <w:lvl w:ilvl="8" w:tplc="6B14672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7F0C8DAE">
      <w:start w:val="1"/>
      <w:numFmt w:val="bullet"/>
      <w:lvlText w:val=""/>
      <w:lvlJc w:val="left"/>
      <w:pPr>
        <w:tabs>
          <w:tab w:val="num" w:pos="720"/>
        </w:tabs>
        <w:ind w:left="720" w:hanging="360"/>
      </w:pPr>
      <w:rPr>
        <w:rFonts w:ascii="Symbol" w:hAnsi="Symbol" w:hint="default"/>
      </w:rPr>
    </w:lvl>
    <w:lvl w:ilvl="1" w:tplc="B25C1CF0" w:tentative="1">
      <w:start w:val="1"/>
      <w:numFmt w:val="bullet"/>
      <w:lvlText w:val="o"/>
      <w:lvlJc w:val="left"/>
      <w:pPr>
        <w:tabs>
          <w:tab w:val="num" w:pos="1440"/>
        </w:tabs>
        <w:ind w:left="1440" w:hanging="360"/>
      </w:pPr>
      <w:rPr>
        <w:rFonts w:ascii="Courier New" w:hAnsi="Courier New" w:hint="default"/>
      </w:rPr>
    </w:lvl>
    <w:lvl w:ilvl="2" w:tplc="81343150" w:tentative="1">
      <w:start w:val="1"/>
      <w:numFmt w:val="bullet"/>
      <w:lvlText w:val=""/>
      <w:lvlJc w:val="left"/>
      <w:pPr>
        <w:tabs>
          <w:tab w:val="num" w:pos="2160"/>
        </w:tabs>
        <w:ind w:left="2160" w:hanging="360"/>
      </w:pPr>
      <w:rPr>
        <w:rFonts w:ascii="Wingdings" w:hAnsi="Wingdings" w:hint="default"/>
      </w:rPr>
    </w:lvl>
    <w:lvl w:ilvl="3" w:tplc="39F60794" w:tentative="1">
      <w:start w:val="1"/>
      <w:numFmt w:val="bullet"/>
      <w:lvlText w:val=""/>
      <w:lvlJc w:val="left"/>
      <w:pPr>
        <w:tabs>
          <w:tab w:val="num" w:pos="2880"/>
        </w:tabs>
        <w:ind w:left="2880" w:hanging="360"/>
      </w:pPr>
      <w:rPr>
        <w:rFonts w:ascii="Symbol" w:hAnsi="Symbol" w:hint="default"/>
      </w:rPr>
    </w:lvl>
    <w:lvl w:ilvl="4" w:tplc="FABCBB14" w:tentative="1">
      <w:start w:val="1"/>
      <w:numFmt w:val="bullet"/>
      <w:lvlText w:val="o"/>
      <w:lvlJc w:val="left"/>
      <w:pPr>
        <w:tabs>
          <w:tab w:val="num" w:pos="3600"/>
        </w:tabs>
        <w:ind w:left="3600" w:hanging="360"/>
      </w:pPr>
      <w:rPr>
        <w:rFonts w:ascii="Courier New" w:hAnsi="Courier New" w:hint="default"/>
      </w:rPr>
    </w:lvl>
    <w:lvl w:ilvl="5" w:tplc="916450C2" w:tentative="1">
      <w:start w:val="1"/>
      <w:numFmt w:val="bullet"/>
      <w:lvlText w:val=""/>
      <w:lvlJc w:val="left"/>
      <w:pPr>
        <w:tabs>
          <w:tab w:val="num" w:pos="4320"/>
        </w:tabs>
        <w:ind w:left="4320" w:hanging="360"/>
      </w:pPr>
      <w:rPr>
        <w:rFonts w:ascii="Wingdings" w:hAnsi="Wingdings" w:hint="default"/>
      </w:rPr>
    </w:lvl>
    <w:lvl w:ilvl="6" w:tplc="A90838A2" w:tentative="1">
      <w:start w:val="1"/>
      <w:numFmt w:val="bullet"/>
      <w:lvlText w:val=""/>
      <w:lvlJc w:val="left"/>
      <w:pPr>
        <w:tabs>
          <w:tab w:val="num" w:pos="5040"/>
        </w:tabs>
        <w:ind w:left="5040" w:hanging="360"/>
      </w:pPr>
      <w:rPr>
        <w:rFonts w:ascii="Symbol" w:hAnsi="Symbol" w:hint="default"/>
      </w:rPr>
    </w:lvl>
    <w:lvl w:ilvl="7" w:tplc="1B1C4C6A" w:tentative="1">
      <w:start w:val="1"/>
      <w:numFmt w:val="bullet"/>
      <w:lvlText w:val="o"/>
      <w:lvlJc w:val="left"/>
      <w:pPr>
        <w:tabs>
          <w:tab w:val="num" w:pos="5760"/>
        </w:tabs>
        <w:ind w:left="5760" w:hanging="360"/>
      </w:pPr>
      <w:rPr>
        <w:rFonts w:ascii="Courier New" w:hAnsi="Courier New" w:hint="default"/>
      </w:rPr>
    </w:lvl>
    <w:lvl w:ilvl="8" w:tplc="D71283B2"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D104342E">
      <w:start w:val="1"/>
      <w:numFmt w:val="lowerRoman"/>
      <w:lvlText w:val="%1.)"/>
      <w:lvlJc w:val="left"/>
      <w:pPr>
        <w:tabs>
          <w:tab w:val="num" w:pos="720"/>
        </w:tabs>
        <w:ind w:left="435" w:hanging="435"/>
      </w:pPr>
      <w:rPr>
        <w:rFonts w:hint="default"/>
      </w:rPr>
    </w:lvl>
    <w:lvl w:ilvl="1" w:tplc="384C485A">
      <w:start w:val="8"/>
      <w:numFmt w:val="decimal"/>
      <w:lvlText w:val="%2."/>
      <w:lvlJc w:val="left"/>
      <w:pPr>
        <w:tabs>
          <w:tab w:val="num" w:pos="1080"/>
        </w:tabs>
        <w:ind w:left="1080" w:hanging="360"/>
      </w:pPr>
      <w:rPr>
        <w:rFonts w:hint="default"/>
      </w:rPr>
    </w:lvl>
    <w:lvl w:ilvl="2" w:tplc="0DD60E64" w:tentative="1">
      <w:start w:val="1"/>
      <w:numFmt w:val="lowerRoman"/>
      <w:lvlText w:val="%3."/>
      <w:lvlJc w:val="right"/>
      <w:pPr>
        <w:tabs>
          <w:tab w:val="num" w:pos="1800"/>
        </w:tabs>
        <w:ind w:left="1800" w:hanging="180"/>
      </w:pPr>
    </w:lvl>
    <w:lvl w:ilvl="3" w:tplc="9594BE82" w:tentative="1">
      <w:start w:val="1"/>
      <w:numFmt w:val="decimal"/>
      <w:lvlText w:val="%4."/>
      <w:lvlJc w:val="left"/>
      <w:pPr>
        <w:tabs>
          <w:tab w:val="num" w:pos="2520"/>
        </w:tabs>
        <w:ind w:left="2520" w:hanging="360"/>
      </w:pPr>
    </w:lvl>
    <w:lvl w:ilvl="4" w:tplc="296EEF7A" w:tentative="1">
      <w:start w:val="1"/>
      <w:numFmt w:val="lowerLetter"/>
      <w:lvlText w:val="%5."/>
      <w:lvlJc w:val="left"/>
      <w:pPr>
        <w:tabs>
          <w:tab w:val="num" w:pos="3240"/>
        </w:tabs>
        <w:ind w:left="3240" w:hanging="360"/>
      </w:pPr>
    </w:lvl>
    <w:lvl w:ilvl="5" w:tplc="CB3075E8" w:tentative="1">
      <w:start w:val="1"/>
      <w:numFmt w:val="lowerRoman"/>
      <w:lvlText w:val="%6."/>
      <w:lvlJc w:val="right"/>
      <w:pPr>
        <w:tabs>
          <w:tab w:val="num" w:pos="3960"/>
        </w:tabs>
        <w:ind w:left="3960" w:hanging="180"/>
      </w:pPr>
    </w:lvl>
    <w:lvl w:ilvl="6" w:tplc="E222AEA4" w:tentative="1">
      <w:start w:val="1"/>
      <w:numFmt w:val="decimal"/>
      <w:lvlText w:val="%7."/>
      <w:lvlJc w:val="left"/>
      <w:pPr>
        <w:tabs>
          <w:tab w:val="num" w:pos="4680"/>
        </w:tabs>
        <w:ind w:left="4680" w:hanging="360"/>
      </w:pPr>
    </w:lvl>
    <w:lvl w:ilvl="7" w:tplc="68AAAA74" w:tentative="1">
      <w:start w:val="1"/>
      <w:numFmt w:val="lowerLetter"/>
      <w:lvlText w:val="%8."/>
      <w:lvlJc w:val="left"/>
      <w:pPr>
        <w:tabs>
          <w:tab w:val="num" w:pos="5400"/>
        </w:tabs>
        <w:ind w:left="5400" w:hanging="360"/>
      </w:pPr>
    </w:lvl>
    <w:lvl w:ilvl="8" w:tplc="9794B6B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59884BAA">
      <w:start w:val="1"/>
      <w:numFmt w:val="lowerLetter"/>
      <w:lvlText w:val="%1)"/>
      <w:lvlJc w:val="left"/>
      <w:pPr>
        <w:tabs>
          <w:tab w:val="num" w:pos="720"/>
        </w:tabs>
        <w:ind w:left="720" w:hanging="360"/>
      </w:pPr>
    </w:lvl>
    <w:lvl w:ilvl="1" w:tplc="07523634" w:tentative="1">
      <w:start w:val="1"/>
      <w:numFmt w:val="lowerLetter"/>
      <w:lvlText w:val="%2."/>
      <w:lvlJc w:val="left"/>
      <w:pPr>
        <w:tabs>
          <w:tab w:val="num" w:pos="1440"/>
        </w:tabs>
        <w:ind w:left="1440" w:hanging="360"/>
      </w:pPr>
    </w:lvl>
    <w:lvl w:ilvl="2" w:tplc="DC24E2CA" w:tentative="1">
      <w:start w:val="1"/>
      <w:numFmt w:val="lowerRoman"/>
      <w:lvlText w:val="%3."/>
      <w:lvlJc w:val="right"/>
      <w:pPr>
        <w:tabs>
          <w:tab w:val="num" w:pos="2160"/>
        </w:tabs>
        <w:ind w:left="2160" w:hanging="180"/>
      </w:pPr>
    </w:lvl>
    <w:lvl w:ilvl="3" w:tplc="F08487C6" w:tentative="1">
      <w:start w:val="1"/>
      <w:numFmt w:val="decimal"/>
      <w:lvlText w:val="%4."/>
      <w:lvlJc w:val="left"/>
      <w:pPr>
        <w:tabs>
          <w:tab w:val="num" w:pos="2880"/>
        </w:tabs>
        <w:ind w:left="2880" w:hanging="360"/>
      </w:pPr>
    </w:lvl>
    <w:lvl w:ilvl="4" w:tplc="2A34888E" w:tentative="1">
      <w:start w:val="1"/>
      <w:numFmt w:val="lowerLetter"/>
      <w:lvlText w:val="%5."/>
      <w:lvlJc w:val="left"/>
      <w:pPr>
        <w:tabs>
          <w:tab w:val="num" w:pos="3600"/>
        </w:tabs>
        <w:ind w:left="3600" w:hanging="360"/>
      </w:pPr>
    </w:lvl>
    <w:lvl w:ilvl="5" w:tplc="32C2AB7A" w:tentative="1">
      <w:start w:val="1"/>
      <w:numFmt w:val="lowerRoman"/>
      <w:lvlText w:val="%6."/>
      <w:lvlJc w:val="right"/>
      <w:pPr>
        <w:tabs>
          <w:tab w:val="num" w:pos="4320"/>
        </w:tabs>
        <w:ind w:left="4320" w:hanging="180"/>
      </w:pPr>
    </w:lvl>
    <w:lvl w:ilvl="6" w:tplc="1B2A6268" w:tentative="1">
      <w:start w:val="1"/>
      <w:numFmt w:val="decimal"/>
      <w:lvlText w:val="%7."/>
      <w:lvlJc w:val="left"/>
      <w:pPr>
        <w:tabs>
          <w:tab w:val="num" w:pos="5040"/>
        </w:tabs>
        <w:ind w:left="5040" w:hanging="360"/>
      </w:pPr>
    </w:lvl>
    <w:lvl w:ilvl="7" w:tplc="CA8CD9DA" w:tentative="1">
      <w:start w:val="1"/>
      <w:numFmt w:val="lowerLetter"/>
      <w:lvlText w:val="%8."/>
      <w:lvlJc w:val="left"/>
      <w:pPr>
        <w:tabs>
          <w:tab w:val="num" w:pos="5760"/>
        </w:tabs>
        <w:ind w:left="5760" w:hanging="360"/>
      </w:pPr>
    </w:lvl>
    <w:lvl w:ilvl="8" w:tplc="1B701CE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4EA4778C">
      <w:start w:val="1"/>
      <w:numFmt w:val="lowerRoman"/>
      <w:lvlText w:val="%1.)"/>
      <w:lvlJc w:val="left"/>
      <w:pPr>
        <w:tabs>
          <w:tab w:val="num" w:pos="720"/>
        </w:tabs>
        <w:ind w:left="435" w:hanging="435"/>
      </w:pPr>
      <w:rPr>
        <w:rFonts w:hint="default"/>
      </w:rPr>
    </w:lvl>
    <w:lvl w:ilvl="1" w:tplc="A50C6B14" w:tentative="1">
      <w:start w:val="1"/>
      <w:numFmt w:val="lowerLetter"/>
      <w:lvlText w:val="%2."/>
      <w:lvlJc w:val="left"/>
      <w:pPr>
        <w:tabs>
          <w:tab w:val="num" w:pos="1440"/>
        </w:tabs>
        <w:ind w:left="1440" w:hanging="360"/>
      </w:pPr>
    </w:lvl>
    <w:lvl w:ilvl="2" w:tplc="705C0250" w:tentative="1">
      <w:start w:val="1"/>
      <w:numFmt w:val="lowerRoman"/>
      <w:lvlText w:val="%3."/>
      <w:lvlJc w:val="right"/>
      <w:pPr>
        <w:tabs>
          <w:tab w:val="num" w:pos="2160"/>
        </w:tabs>
        <w:ind w:left="2160" w:hanging="180"/>
      </w:pPr>
    </w:lvl>
    <w:lvl w:ilvl="3" w:tplc="EF82DF70" w:tentative="1">
      <w:start w:val="1"/>
      <w:numFmt w:val="decimal"/>
      <w:lvlText w:val="%4."/>
      <w:lvlJc w:val="left"/>
      <w:pPr>
        <w:tabs>
          <w:tab w:val="num" w:pos="2880"/>
        </w:tabs>
        <w:ind w:left="2880" w:hanging="360"/>
      </w:pPr>
    </w:lvl>
    <w:lvl w:ilvl="4" w:tplc="6C66DDE0" w:tentative="1">
      <w:start w:val="1"/>
      <w:numFmt w:val="lowerLetter"/>
      <w:lvlText w:val="%5."/>
      <w:lvlJc w:val="left"/>
      <w:pPr>
        <w:tabs>
          <w:tab w:val="num" w:pos="3600"/>
        </w:tabs>
        <w:ind w:left="3600" w:hanging="360"/>
      </w:pPr>
    </w:lvl>
    <w:lvl w:ilvl="5" w:tplc="55843DEA" w:tentative="1">
      <w:start w:val="1"/>
      <w:numFmt w:val="lowerRoman"/>
      <w:lvlText w:val="%6."/>
      <w:lvlJc w:val="right"/>
      <w:pPr>
        <w:tabs>
          <w:tab w:val="num" w:pos="4320"/>
        </w:tabs>
        <w:ind w:left="4320" w:hanging="180"/>
      </w:pPr>
    </w:lvl>
    <w:lvl w:ilvl="6" w:tplc="BB96E314" w:tentative="1">
      <w:start w:val="1"/>
      <w:numFmt w:val="decimal"/>
      <w:lvlText w:val="%7."/>
      <w:lvlJc w:val="left"/>
      <w:pPr>
        <w:tabs>
          <w:tab w:val="num" w:pos="5040"/>
        </w:tabs>
        <w:ind w:left="5040" w:hanging="360"/>
      </w:pPr>
    </w:lvl>
    <w:lvl w:ilvl="7" w:tplc="3C82C7F2" w:tentative="1">
      <w:start w:val="1"/>
      <w:numFmt w:val="lowerLetter"/>
      <w:lvlText w:val="%8."/>
      <w:lvlJc w:val="left"/>
      <w:pPr>
        <w:tabs>
          <w:tab w:val="num" w:pos="5760"/>
        </w:tabs>
        <w:ind w:left="5760" w:hanging="360"/>
      </w:pPr>
    </w:lvl>
    <w:lvl w:ilvl="8" w:tplc="4718F64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B80050B4">
      <w:start w:val="1"/>
      <w:numFmt w:val="bullet"/>
      <w:lvlText w:val=""/>
      <w:lvlJc w:val="left"/>
      <w:pPr>
        <w:tabs>
          <w:tab w:val="num" w:pos="720"/>
        </w:tabs>
        <w:ind w:left="720" w:hanging="360"/>
      </w:pPr>
      <w:rPr>
        <w:rFonts w:ascii="Symbol" w:hAnsi="Symbol" w:hint="default"/>
      </w:rPr>
    </w:lvl>
    <w:lvl w:ilvl="1" w:tplc="934AECF4" w:tentative="1">
      <w:start w:val="1"/>
      <w:numFmt w:val="bullet"/>
      <w:lvlText w:val="o"/>
      <w:lvlJc w:val="left"/>
      <w:pPr>
        <w:tabs>
          <w:tab w:val="num" w:pos="1440"/>
        </w:tabs>
        <w:ind w:left="1440" w:hanging="360"/>
      </w:pPr>
      <w:rPr>
        <w:rFonts w:ascii="Courier New" w:hAnsi="Courier New" w:hint="default"/>
      </w:rPr>
    </w:lvl>
    <w:lvl w:ilvl="2" w:tplc="FA10FB82" w:tentative="1">
      <w:start w:val="1"/>
      <w:numFmt w:val="bullet"/>
      <w:lvlText w:val=""/>
      <w:lvlJc w:val="left"/>
      <w:pPr>
        <w:tabs>
          <w:tab w:val="num" w:pos="2160"/>
        </w:tabs>
        <w:ind w:left="2160" w:hanging="360"/>
      </w:pPr>
      <w:rPr>
        <w:rFonts w:ascii="Wingdings" w:hAnsi="Wingdings" w:hint="default"/>
      </w:rPr>
    </w:lvl>
    <w:lvl w:ilvl="3" w:tplc="442A7C90" w:tentative="1">
      <w:start w:val="1"/>
      <w:numFmt w:val="bullet"/>
      <w:lvlText w:val=""/>
      <w:lvlJc w:val="left"/>
      <w:pPr>
        <w:tabs>
          <w:tab w:val="num" w:pos="2880"/>
        </w:tabs>
        <w:ind w:left="2880" w:hanging="360"/>
      </w:pPr>
      <w:rPr>
        <w:rFonts w:ascii="Symbol" w:hAnsi="Symbol" w:hint="default"/>
      </w:rPr>
    </w:lvl>
    <w:lvl w:ilvl="4" w:tplc="FE163B18" w:tentative="1">
      <w:start w:val="1"/>
      <w:numFmt w:val="bullet"/>
      <w:lvlText w:val="o"/>
      <w:lvlJc w:val="left"/>
      <w:pPr>
        <w:tabs>
          <w:tab w:val="num" w:pos="3600"/>
        </w:tabs>
        <w:ind w:left="3600" w:hanging="360"/>
      </w:pPr>
      <w:rPr>
        <w:rFonts w:ascii="Courier New" w:hAnsi="Courier New" w:hint="default"/>
      </w:rPr>
    </w:lvl>
    <w:lvl w:ilvl="5" w:tplc="67C0C82E" w:tentative="1">
      <w:start w:val="1"/>
      <w:numFmt w:val="bullet"/>
      <w:lvlText w:val=""/>
      <w:lvlJc w:val="left"/>
      <w:pPr>
        <w:tabs>
          <w:tab w:val="num" w:pos="4320"/>
        </w:tabs>
        <w:ind w:left="4320" w:hanging="360"/>
      </w:pPr>
      <w:rPr>
        <w:rFonts w:ascii="Wingdings" w:hAnsi="Wingdings" w:hint="default"/>
      </w:rPr>
    </w:lvl>
    <w:lvl w:ilvl="6" w:tplc="4990764C" w:tentative="1">
      <w:start w:val="1"/>
      <w:numFmt w:val="bullet"/>
      <w:lvlText w:val=""/>
      <w:lvlJc w:val="left"/>
      <w:pPr>
        <w:tabs>
          <w:tab w:val="num" w:pos="5040"/>
        </w:tabs>
        <w:ind w:left="5040" w:hanging="360"/>
      </w:pPr>
      <w:rPr>
        <w:rFonts w:ascii="Symbol" w:hAnsi="Symbol" w:hint="default"/>
      </w:rPr>
    </w:lvl>
    <w:lvl w:ilvl="7" w:tplc="D934371C" w:tentative="1">
      <w:start w:val="1"/>
      <w:numFmt w:val="bullet"/>
      <w:lvlText w:val="o"/>
      <w:lvlJc w:val="left"/>
      <w:pPr>
        <w:tabs>
          <w:tab w:val="num" w:pos="5760"/>
        </w:tabs>
        <w:ind w:left="5760" w:hanging="360"/>
      </w:pPr>
      <w:rPr>
        <w:rFonts w:ascii="Courier New" w:hAnsi="Courier New" w:hint="default"/>
      </w:rPr>
    </w:lvl>
    <w:lvl w:ilvl="8" w:tplc="AEA694DA"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202A500C">
      <w:start w:val="1"/>
      <w:numFmt w:val="bullet"/>
      <w:lvlText w:val=""/>
      <w:lvlJc w:val="left"/>
      <w:pPr>
        <w:tabs>
          <w:tab w:val="num" w:pos="1440"/>
        </w:tabs>
        <w:ind w:left="1440" w:hanging="360"/>
      </w:pPr>
      <w:rPr>
        <w:rFonts w:ascii="Symbol" w:hAnsi="Symbol" w:hint="default"/>
      </w:rPr>
    </w:lvl>
    <w:lvl w:ilvl="1" w:tplc="2B90995E" w:tentative="1">
      <w:start w:val="1"/>
      <w:numFmt w:val="bullet"/>
      <w:lvlText w:val="o"/>
      <w:lvlJc w:val="left"/>
      <w:pPr>
        <w:tabs>
          <w:tab w:val="num" w:pos="2160"/>
        </w:tabs>
        <w:ind w:left="2160" w:hanging="360"/>
      </w:pPr>
      <w:rPr>
        <w:rFonts w:ascii="Courier New" w:hAnsi="Courier New" w:hint="default"/>
      </w:rPr>
    </w:lvl>
    <w:lvl w:ilvl="2" w:tplc="3A54F786" w:tentative="1">
      <w:start w:val="1"/>
      <w:numFmt w:val="bullet"/>
      <w:lvlText w:val=""/>
      <w:lvlJc w:val="left"/>
      <w:pPr>
        <w:tabs>
          <w:tab w:val="num" w:pos="2880"/>
        </w:tabs>
        <w:ind w:left="2880" w:hanging="360"/>
      </w:pPr>
      <w:rPr>
        <w:rFonts w:ascii="Wingdings" w:hAnsi="Wingdings" w:hint="default"/>
      </w:rPr>
    </w:lvl>
    <w:lvl w:ilvl="3" w:tplc="65FA8C02" w:tentative="1">
      <w:start w:val="1"/>
      <w:numFmt w:val="bullet"/>
      <w:lvlText w:val=""/>
      <w:lvlJc w:val="left"/>
      <w:pPr>
        <w:tabs>
          <w:tab w:val="num" w:pos="3600"/>
        </w:tabs>
        <w:ind w:left="3600" w:hanging="360"/>
      </w:pPr>
      <w:rPr>
        <w:rFonts w:ascii="Symbol" w:hAnsi="Symbol" w:hint="default"/>
      </w:rPr>
    </w:lvl>
    <w:lvl w:ilvl="4" w:tplc="B6BE2C28" w:tentative="1">
      <w:start w:val="1"/>
      <w:numFmt w:val="bullet"/>
      <w:lvlText w:val="o"/>
      <w:lvlJc w:val="left"/>
      <w:pPr>
        <w:tabs>
          <w:tab w:val="num" w:pos="4320"/>
        </w:tabs>
        <w:ind w:left="4320" w:hanging="360"/>
      </w:pPr>
      <w:rPr>
        <w:rFonts w:ascii="Courier New" w:hAnsi="Courier New" w:hint="default"/>
      </w:rPr>
    </w:lvl>
    <w:lvl w:ilvl="5" w:tplc="683A1722" w:tentative="1">
      <w:start w:val="1"/>
      <w:numFmt w:val="bullet"/>
      <w:lvlText w:val=""/>
      <w:lvlJc w:val="left"/>
      <w:pPr>
        <w:tabs>
          <w:tab w:val="num" w:pos="5040"/>
        </w:tabs>
        <w:ind w:left="5040" w:hanging="360"/>
      </w:pPr>
      <w:rPr>
        <w:rFonts w:ascii="Wingdings" w:hAnsi="Wingdings" w:hint="default"/>
      </w:rPr>
    </w:lvl>
    <w:lvl w:ilvl="6" w:tplc="E06ADCDA" w:tentative="1">
      <w:start w:val="1"/>
      <w:numFmt w:val="bullet"/>
      <w:lvlText w:val=""/>
      <w:lvlJc w:val="left"/>
      <w:pPr>
        <w:tabs>
          <w:tab w:val="num" w:pos="5760"/>
        </w:tabs>
        <w:ind w:left="5760" w:hanging="360"/>
      </w:pPr>
      <w:rPr>
        <w:rFonts w:ascii="Symbol" w:hAnsi="Symbol" w:hint="default"/>
      </w:rPr>
    </w:lvl>
    <w:lvl w:ilvl="7" w:tplc="354E4FE8" w:tentative="1">
      <w:start w:val="1"/>
      <w:numFmt w:val="bullet"/>
      <w:lvlText w:val="o"/>
      <w:lvlJc w:val="left"/>
      <w:pPr>
        <w:tabs>
          <w:tab w:val="num" w:pos="6480"/>
        </w:tabs>
        <w:ind w:left="6480" w:hanging="360"/>
      </w:pPr>
      <w:rPr>
        <w:rFonts w:ascii="Courier New" w:hAnsi="Courier New" w:hint="default"/>
      </w:rPr>
    </w:lvl>
    <w:lvl w:ilvl="8" w:tplc="D5D03962"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BB52DF88">
      <w:start w:val="1"/>
      <w:numFmt w:val="bullet"/>
      <w:lvlText w:val=""/>
      <w:lvlJc w:val="left"/>
      <w:pPr>
        <w:tabs>
          <w:tab w:val="num" w:pos="1440"/>
        </w:tabs>
        <w:ind w:left="1440" w:hanging="360"/>
      </w:pPr>
      <w:rPr>
        <w:rFonts w:ascii="Symbol" w:hAnsi="Symbol" w:hint="default"/>
      </w:rPr>
    </w:lvl>
    <w:lvl w:ilvl="1" w:tplc="2092CFCE" w:tentative="1">
      <w:start w:val="1"/>
      <w:numFmt w:val="bullet"/>
      <w:lvlText w:val="o"/>
      <w:lvlJc w:val="left"/>
      <w:pPr>
        <w:tabs>
          <w:tab w:val="num" w:pos="2160"/>
        </w:tabs>
        <w:ind w:left="2160" w:hanging="360"/>
      </w:pPr>
      <w:rPr>
        <w:rFonts w:ascii="Courier New" w:hAnsi="Courier New" w:hint="default"/>
      </w:rPr>
    </w:lvl>
    <w:lvl w:ilvl="2" w:tplc="A6301762" w:tentative="1">
      <w:start w:val="1"/>
      <w:numFmt w:val="bullet"/>
      <w:lvlText w:val=""/>
      <w:lvlJc w:val="left"/>
      <w:pPr>
        <w:tabs>
          <w:tab w:val="num" w:pos="2880"/>
        </w:tabs>
        <w:ind w:left="2880" w:hanging="360"/>
      </w:pPr>
      <w:rPr>
        <w:rFonts w:ascii="Wingdings" w:hAnsi="Wingdings" w:hint="default"/>
      </w:rPr>
    </w:lvl>
    <w:lvl w:ilvl="3" w:tplc="5DCCE50E" w:tentative="1">
      <w:start w:val="1"/>
      <w:numFmt w:val="bullet"/>
      <w:lvlText w:val=""/>
      <w:lvlJc w:val="left"/>
      <w:pPr>
        <w:tabs>
          <w:tab w:val="num" w:pos="3600"/>
        </w:tabs>
        <w:ind w:left="3600" w:hanging="360"/>
      </w:pPr>
      <w:rPr>
        <w:rFonts w:ascii="Symbol" w:hAnsi="Symbol" w:hint="default"/>
      </w:rPr>
    </w:lvl>
    <w:lvl w:ilvl="4" w:tplc="DFB498B4" w:tentative="1">
      <w:start w:val="1"/>
      <w:numFmt w:val="bullet"/>
      <w:lvlText w:val="o"/>
      <w:lvlJc w:val="left"/>
      <w:pPr>
        <w:tabs>
          <w:tab w:val="num" w:pos="4320"/>
        </w:tabs>
        <w:ind w:left="4320" w:hanging="360"/>
      </w:pPr>
      <w:rPr>
        <w:rFonts w:ascii="Courier New" w:hAnsi="Courier New" w:hint="default"/>
      </w:rPr>
    </w:lvl>
    <w:lvl w:ilvl="5" w:tplc="C13A6F66" w:tentative="1">
      <w:start w:val="1"/>
      <w:numFmt w:val="bullet"/>
      <w:lvlText w:val=""/>
      <w:lvlJc w:val="left"/>
      <w:pPr>
        <w:tabs>
          <w:tab w:val="num" w:pos="5040"/>
        </w:tabs>
        <w:ind w:left="5040" w:hanging="360"/>
      </w:pPr>
      <w:rPr>
        <w:rFonts w:ascii="Wingdings" w:hAnsi="Wingdings" w:hint="default"/>
      </w:rPr>
    </w:lvl>
    <w:lvl w:ilvl="6" w:tplc="189EDE02" w:tentative="1">
      <w:start w:val="1"/>
      <w:numFmt w:val="bullet"/>
      <w:lvlText w:val=""/>
      <w:lvlJc w:val="left"/>
      <w:pPr>
        <w:tabs>
          <w:tab w:val="num" w:pos="5760"/>
        </w:tabs>
        <w:ind w:left="5760" w:hanging="360"/>
      </w:pPr>
      <w:rPr>
        <w:rFonts w:ascii="Symbol" w:hAnsi="Symbol" w:hint="default"/>
      </w:rPr>
    </w:lvl>
    <w:lvl w:ilvl="7" w:tplc="A4B6742A" w:tentative="1">
      <w:start w:val="1"/>
      <w:numFmt w:val="bullet"/>
      <w:lvlText w:val="o"/>
      <w:lvlJc w:val="left"/>
      <w:pPr>
        <w:tabs>
          <w:tab w:val="num" w:pos="6480"/>
        </w:tabs>
        <w:ind w:left="6480" w:hanging="360"/>
      </w:pPr>
      <w:rPr>
        <w:rFonts w:ascii="Courier New" w:hAnsi="Courier New" w:hint="default"/>
      </w:rPr>
    </w:lvl>
    <w:lvl w:ilvl="8" w:tplc="05CCAF1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0FA8EEDC">
      <w:start w:val="1"/>
      <w:numFmt w:val="bullet"/>
      <w:lvlText w:val=""/>
      <w:lvlJc w:val="left"/>
      <w:pPr>
        <w:tabs>
          <w:tab w:val="num" w:pos="1440"/>
        </w:tabs>
        <w:ind w:left="1440" w:hanging="360"/>
      </w:pPr>
      <w:rPr>
        <w:rFonts w:ascii="Symbol" w:hAnsi="Symbol" w:hint="default"/>
      </w:rPr>
    </w:lvl>
    <w:lvl w:ilvl="1" w:tplc="F8C2B1A0">
      <w:start w:val="1"/>
      <w:numFmt w:val="bullet"/>
      <w:lvlText w:val="o"/>
      <w:lvlJc w:val="left"/>
      <w:pPr>
        <w:tabs>
          <w:tab w:val="num" w:pos="2160"/>
        </w:tabs>
        <w:ind w:left="2160" w:hanging="360"/>
      </w:pPr>
      <w:rPr>
        <w:rFonts w:ascii="Courier New" w:hAnsi="Courier New" w:hint="default"/>
      </w:rPr>
    </w:lvl>
    <w:lvl w:ilvl="2" w:tplc="C1DCB21A" w:tentative="1">
      <w:start w:val="1"/>
      <w:numFmt w:val="bullet"/>
      <w:lvlText w:val=""/>
      <w:lvlJc w:val="left"/>
      <w:pPr>
        <w:tabs>
          <w:tab w:val="num" w:pos="2880"/>
        </w:tabs>
        <w:ind w:left="2880" w:hanging="360"/>
      </w:pPr>
      <w:rPr>
        <w:rFonts w:ascii="Wingdings" w:hAnsi="Wingdings" w:hint="default"/>
      </w:rPr>
    </w:lvl>
    <w:lvl w:ilvl="3" w:tplc="460EFBB0" w:tentative="1">
      <w:start w:val="1"/>
      <w:numFmt w:val="bullet"/>
      <w:lvlText w:val=""/>
      <w:lvlJc w:val="left"/>
      <w:pPr>
        <w:tabs>
          <w:tab w:val="num" w:pos="3600"/>
        </w:tabs>
        <w:ind w:left="3600" w:hanging="360"/>
      </w:pPr>
      <w:rPr>
        <w:rFonts w:ascii="Symbol" w:hAnsi="Symbol" w:hint="default"/>
      </w:rPr>
    </w:lvl>
    <w:lvl w:ilvl="4" w:tplc="29867DA2" w:tentative="1">
      <w:start w:val="1"/>
      <w:numFmt w:val="bullet"/>
      <w:lvlText w:val="o"/>
      <w:lvlJc w:val="left"/>
      <w:pPr>
        <w:tabs>
          <w:tab w:val="num" w:pos="4320"/>
        </w:tabs>
        <w:ind w:left="4320" w:hanging="360"/>
      </w:pPr>
      <w:rPr>
        <w:rFonts w:ascii="Courier New" w:hAnsi="Courier New" w:hint="default"/>
      </w:rPr>
    </w:lvl>
    <w:lvl w:ilvl="5" w:tplc="27EE4BA4" w:tentative="1">
      <w:start w:val="1"/>
      <w:numFmt w:val="bullet"/>
      <w:lvlText w:val=""/>
      <w:lvlJc w:val="left"/>
      <w:pPr>
        <w:tabs>
          <w:tab w:val="num" w:pos="5040"/>
        </w:tabs>
        <w:ind w:left="5040" w:hanging="360"/>
      </w:pPr>
      <w:rPr>
        <w:rFonts w:ascii="Wingdings" w:hAnsi="Wingdings" w:hint="default"/>
      </w:rPr>
    </w:lvl>
    <w:lvl w:ilvl="6" w:tplc="569C3460" w:tentative="1">
      <w:start w:val="1"/>
      <w:numFmt w:val="bullet"/>
      <w:lvlText w:val=""/>
      <w:lvlJc w:val="left"/>
      <w:pPr>
        <w:tabs>
          <w:tab w:val="num" w:pos="5760"/>
        </w:tabs>
        <w:ind w:left="5760" w:hanging="360"/>
      </w:pPr>
      <w:rPr>
        <w:rFonts w:ascii="Symbol" w:hAnsi="Symbol" w:hint="default"/>
      </w:rPr>
    </w:lvl>
    <w:lvl w:ilvl="7" w:tplc="92C2952C" w:tentative="1">
      <w:start w:val="1"/>
      <w:numFmt w:val="bullet"/>
      <w:lvlText w:val="o"/>
      <w:lvlJc w:val="left"/>
      <w:pPr>
        <w:tabs>
          <w:tab w:val="num" w:pos="6480"/>
        </w:tabs>
        <w:ind w:left="6480" w:hanging="360"/>
      </w:pPr>
      <w:rPr>
        <w:rFonts w:ascii="Courier New" w:hAnsi="Courier New" w:hint="default"/>
      </w:rPr>
    </w:lvl>
    <w:lvl w:ilvl="8" w:tplc="5B9E5540"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D79866A2">
      <w:start w:val="1"/>
      <w:numFmt w:val="bullet"/>
      <w:lvlText w:val=""/>
      <w:lvlJc w:val="left"/>
      <w:pPr>
        <w:tabs>
          <w:tab w:val="num" w:pos="720"/>
        </w:tabs>
        <w:ind w:left="720" w:hanging="360"/>
      </w:pPr>
      <w:rPr>
        <w:rFonts w:ascii="Symbol" w:hAnsi="Symbol" w:hint="default"/>
      </w:rPr>
    </w:lvl>
    <w:lvl w:ilvl="1" w:tplc="ADF8B1EA">
      <w:start w:val="1"/>
      <w:numFmt w:val="bullet"/>
      <w:lvlText w:val="o"/>
      <w:lvlJc w:val="left"/>
      <w:pPr>
        <w:tabs>
          <w:tab w:val="num" w:pos="1440"/>
        </w:tabs>
        <w:ind w:left="1440" w:hanging="360"/>
      </w:pPr>
      <w:rPr>
        <w:rFonts w:ascii="Courier New" w:hAnsi="Courier New" w:hint="default"/>
      </w:rPr>
    </w:lvl>
    <w:lvl w:ilvl="2" w:tplc="DFC2BB4E" w:tentative="1">
      <w:start w:val="1"/>
      <w:numFmt w:val="bullet"/>
      <w:lvlText w:val=""/>
      <w:lvlJc w:val="left"/>
      <w:pPr>
        <w:tabs>
          <w:tab w:val="num" w:pos="2160"/>
        </w:tabs>
        <w:ind w:left="2160" w:hanging="360"/>
      </w:pPr>
      <w:rPr>
        <w:rFonts w:ascii="Wingdings" w:hAnsi="Wingdings" w:hint="default"/>
      </w:rPr>
    </w:lvl>
    <w:lvl w:ilvl="3" w:tplc="24FAF9A6" w:tentative="1">
      <w:start w:val="1"/>
      <w:numFmt w:val="bullet"/>
      <w:lvlText w:val=""/>
      <w:lvlJc w:val="left"/>
      <w:pPr>
        <w:tabs>
          <w:tab w:val="num" w:pos="2880"/>
        </w:tabs>
        <w:ind w:left="2880" w:hanging="360"/>
      </w:pPr>
      <w:rPr>
        <w:rFonts w:ascii="Symbol" w:hAnsi="Symbol" w:hint="default"/>
      </w:rPr>
    </w:lvl>
    <w:lvl w:ilvl="4" w:tplc="FCD072BC" w:tentative="1">
      <w:start w:val="1"/>
      <w:numFmt w:val="bullet"/>
      <w:lvlText w:val="o"/>
      <w:lvlJc w:val="left"/>
      <w:pPr>
        <w:tabs>
          <w:tab w:val="num" w:pos="3600"/>
        </w:tabs>
        <w:ind w:left="3600" w:hanging="360"/>
      </w:pPr>
      <w:rPr>
        <w:rFonts w:ascii="Courier New" w:hAnsi="Courier New" w:hint="default"/>
      </w:rPr>
    </w:lvl>
    <w:lvl w:ilvl="5" w:tplc="31CA5824" w:tentative="1">
      <w:start w:val="1"/>
      <w:numFmt w:val="bullet"/>
      <w:lvlText w:val=""/>
      <w:lvlJc w:val="left"/>
      <w:pPr>
        <w:tabs>
          <w:tab w:val="num" w:pos="4320"/>
        </w:tabs>
        <w:ind w:left="4320" w:hanging="360"/>
      </w:pPr>
      <w:rPr>
        <w:rFonts w:ascii="Wingdings" w:hAnsi="Wingdings" w:hint="default"/>
      </w:rPr>
    </w:lvl>
    <w:lvl w:ilvl="6" w:tplc="BCDCF906" w:tentative="1">
      <w:start w:val="1"/>
      <w:numFmt w:val="bullet"/>
      <w:lvlText w:val=""/>
      <w:lvlJc w:val="left"/>
      <w:pPr>
        <w:tabs>
          <w:tab w:val="num" w:pos="5040"/>
        </w:tabs>
        <w:ind w:left="5040" w:hanging="360"/>
      </w:pPr>
      <w:rPr>
        <w:rFonts w:ascii="Symbol" w:hAnsi="Symbol" w:hint="default"/>
      </w:rPr>
    </w:lvl>
    <w:lvl w:ilvl="7" w:tplc="09CAF9CA" w:tentative="1">
      <w:start w:val="1"/>
      <w:numFmt w:val="bullet"/>
      <w:lvlText w:val="o"/>
      <w:lvlJc w:val="left"/>
      <w:pPr>
        <w:tabs>
          <w:tab w:val="num" w:pos="5760"/>
        </w:tabs>
        <w:ind w:left="5760" w:hanging="360"/>
      </w:pPr>
      <w:rPr>
        <w:rFonts w:ascii="Courier New" w:hAnsi="Courier New" w:hint="default"/>
      </w:rPr>
    </w:lvl>
    <w:lvl w:ilvl="8" w:tplc="6AF0F6D2"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8D988096">
      <w:start w:val="1"/>
      <w:numFmt w:val="lowerRoman"/>
      <w:lvlText w:val="%1.)"/>
      <w:lvlJc w:val="left"/>
      <w:pPr>
        <w:tabs>
          <w:tab w:val="num" w:pos="540"/>
        </w:tabs>
        <w:ind w:left="255" w:hanging="435"/>
      </w:pPr>
      <w:rPr>
        <w:rFonts w:hint="default"/>
      </w:rPr>
    </w:lvl>
    <w:lvl w:ilvl="1" w:tplc="9AB0EAF8" w:tentative="1">
      <w:start w:val="1"/>
      <w:numFmt w:val="lowerLetter"/>
      <w:lvlText w:val="%2."/>
      <w:lvlJc w:val="left"/>
      <w:pPr>
        <w:tabs>
          <w:tab w:val="num" w:pos="1260"/>
        </w:tabs>
        <w:ind w:left="1260" w:hanging="360"/>
      </w:pPr>
    </w:lvl>
    <w:lvl w:ilvl="2" w:tplc="F1B8B456" w:tentative="1">
      <w:start w:val="1"/>
      <w:numFmt w:val="lowerRoman"/>
      <w:lvlText w:val="%3."/>
      <w:lvlJc w:val="right"/>
      <w:pPr>
        <w:tabs>
          <w:tab w:val="num" w:pos="1980"/>
        </w:tabs>
        <w:ind w:left="1980" w:hanging="180"/>
      </w:pPr>
    </w:lvl>
    <w:lvl w:ilvl="3" w:tplc="EEDC0A5E" w:tentative="1">
      <w:start w:val="1"/>
      <w:numFmt w:val="decimal"/>
      <w:lvlText w:val="%4."/>
      <w:lvlJc w:val="left"/>
      <w:pPr>
        <w:tabs>
          <w:tab w:val="num" w:pos="2700"/>
        </w:tabs>
        <w:ind w:left="2700" w:hanging="360"/>
      </w:pPr>
    </w:lvl>
    <w:lvl w:ilvl="4" w:tplc="2F5AEAFA" w:tentative="1">
      <w:start w:val="1"/>
      <w:numFmt w:val="lowerLetter"/>
      <w:lvlText w:val="%5."/>
      <w:lvlJc w:val="left"/>
      <w:pPr>
        <w:tabs>
          <w:tab w:val="num" w:pos="3420"/>
        </w:tabs>
        <w:ind w:left="3420" w:hanging="360"/>
      </w:pPr>
    </w:lvl>
    <w:lvl w:ilvl="5" w:tplc="000C213C" w:tentative="1">
      <w:start w:val="1"/>
      <w:numFmt w:val="lowerRoman"/>
      <w:lvlText w:val="%6."/>
      <w:lvlJc w:val="right"/>
      <w:pPr>
        <w:tabs>
          <w:tab w:val="num" w:pos="4140"/>
        </w:tabs>
        <w:ind w:left="4140" w:hanging="180"/>
      </w:pPr>
    </w:lvl>
    <w:lvl w:ilvl="6" w:tplc="78AA7246" w:tentative="1">
      <w:start w:val="1"/>
      <w:numFmt w:val="decimal"/>
      <w:lvlText w:val="%7."/>
      <w:lvlJc w:val="left"/>
      <w:pPr>
        <w:tabs>
          <w:tab w:val="num" w:pos="4860"/>
        </w:tabs>
        <w:ind w:left="4860" w:hanging="360"/>
      </w:pPr>
    </w:lvl>
    <w:lvl w:ilvl="7" w:tplc="4B1AB110" w:tentative="1">
      <w:start w:val="1"/>
      <w:numFmt w:val="lowerLetter"/>
      <w:lvlText w:val="%8."/>
      <w:lvlJc w:val="left"/>
      <w:pPr>
        <w:tabs>
          <w:tab w:val="num" w:pos="5580"/>
        </w:tabs>
        <w:ind w:left="5580" w:hanging="360"/>
      </w:pPr>
    </w:lvl>
    <w:lvl w:ilvl="8" w:tplc="30B63524"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58F64636">
      <w:start w:val="1"/>
      <w:numFmt w:val="decimal"/>
      <w:lvlText w:val="%1."/>
      <w:lvlJc w:val="left"/>
      <w:pPr>
        <w:tabs>
          <w:tab w:val="num" w:pos="180"/>
        </w:tabs>
        <w:ind w:left="180" w:hanging="360"/>
      </w:pPr>
      <w:rPr>
        <w:rFonts w:hint="default"/>
      </w:rPr>
    </w:lvl>
    <w:lvl w:ilvl="1" w:tplc="DB5E2946" w:tentative="1">
      <w:start w:val="1"/>
      <w:numFmt w:val="lowerLetter"/>
      <w:lvlText w:val="%2."/>
      <w:lvlJc w:val="left"/>
      <w:pPr>
        <w:tabs>
          <w:tab w:val="num" w:pos="900"/>
        </w:tabs>
        <w:ind w:left="900" w:hanging="360"/>
      </w:pPr>
    </w:lvl>
    <w:lvl w:ilvl="2" w:tplc="D9C86410" w:tentative="1">
      <w:start w:val="1"/>
      <w:numFmt w:val="lowerRoman"/>
      <w:lvlText w:val="%3."/>
      <w:lvlJc w:val="right"/>
      <w:pPr>
        <w:tabs>
          <w:tab w:val="num" w:pos="1620"/>
        </w:tabs>
        <w:ind w:left="1620" w:hanging="180"/>
      </w:pPr>
    </w:lvl>
    <w:lvl w:ilvl="3" w:tplc="112C2CA4" w:tentative="1">
      <w:start w:val="1"/>
      <w:numFmt w:val="decimal"/>
      <w:lvlText w:val="%4."/>
      <w:lvlJc w:val="left"/>
      <w:pPr>
        <w:tabs>
          <w:tab w:val="num" w:pos="2340"/>
        </w:tabs>
        <w:ind w:left="2340" w:hanging="360"/>
      </w:pPr>
    </w:lvl>
    <w:lvl w:ilvl="4" w:tplc="0D7CB4CC" w:tentative="1">
      <w:start w:val="1"/>
      <w:numFmt w:val="lowerLetter"/>
      <w:lvlText w:val="%5."/>
      <w:lvlJc w:val="left"/>
      <w:pPr>
        <w:tabs>
          <w:tab w:val="num" w:pos="3060"/>
        </w:tabs>
        <w:ind w:left="3060" w:hanging="360"/>
      </w:pPr>
    </w:lvl>
    <w:lvl w:ilvl="5" w:tplc="AA702A4E" w:tentative="1">
      <w:start w:val="1"/>
      <w:numFmt w:val="lowerRoman"/>
      <w:lvlText w:val="%6."/>
      <w:lvlJc w:val="right"/>
      <w:pPr>
        <w:tabs>
          <w:tab w:val="num" w:pos="3780"/>
        </w:tabs>
        <w:ind w:left="3780" w:hanging="180"/>
      </w:pPr>
    </w:lvl>
    <w:lvl w:ilvl="6" w:tplc="6854E1EE" w:tentative="1">
      <w:start w:val="1"/>
      <w:numFmt w:val="decimal"/>
      <w:lvlText w:val="%7."/>
      <w:lvlJc w:val="left"/>
      <w:pPr>
        <w:tabs>
          <w:tab w:val="num" w:pos="4500"/>
        </w:tabs>
        <w:ind w:left="4500" w:hanging="360"/>
      </w:pPr>
    </w:lvl>
    <w:lvl w:ilvl="7" w:tplc="E5349F6E" w:tentative="1">
      <w:start w:val="1"/>
      <w:numFmt w:val="lowerLetter"/>
      <w:lvlText w:val="%8."/>
      <w:lvlJc w:val="left"/>
      <w:pPr>
        <w:tabs>
          <w:tab w:val="num" w:pos="5220"/>
        </w:tabs>
        <w:ind w:left="5220" w:hanging="360"/>
      </w:pPr>
    </w:lvl>
    <w:lvl w:ilvl="8" w:tplc="B074D79C"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73AC2346">
      <w:start w:val="1"/>
      <w:numFmt w:val="bullet"/>
      <w:lvlText w:val=""/>
      <w:lvlJc w:val="left"/>
      <w:pPr>
        <w:tabs>
          <w:tab w:val="num" w:pos="720"/>
        </w:tabs>
        <w:ind w:left="720" w:hanging="360"/>
      </w:pPr>
      <w:rPr>
        <w:rFonts w:ascii="Symbol" w:hAnsi="Symbol" w:hint="default"/>
      </w:rPr>
    </w:lvl>
    <w:lvl w:ilvl="1" w:tplc="9C529F20" w:tentative="1">
      <w:start w:val="1"/>
      <w:numFmt w:val="bullet"/>
      <w:lvlText w:val="o"/>
      <w:lvlJc w:val="left"/>
      <w:pPr>
        <w:tabs>
          <w:tab w:val="num" w:pos="1440"/>
        </w:tabs>
        <w:ind w:left="1440" w:hanging="360"/>
      </w:pPr>
      <w:rPr>
        <w:rFonts w:ascii="Courier New" w:hAnsi="Courier New" w:hint="default"/>
      </w:rPr>
    </w:lvl>
    <w:lvl w:ilvl="2" w:tplc="080ABDC6" w:tentative="1">
      <w:start w:val="1"/>
      <w:numFmt w:val="bullet"/>
      <w:lvlText w:val=""/>
      <w:lvlJc w:val="left"/>
      <w:pPr>
        <w:tabs>
          <w:tab w:val="num" w:pos="2160"/>
        </w:tabs>
        <w:ind w:left="2160" w:hanging="360"/>
      </w:pPr>
      <w:rPr>
        <w:rFonts w:ascii="Wingdings" w:hAnsi="Wingdings" w:hint="default"/>
      </w:rPr>
    </w:lvl>
    <w:lvl w:ilvl="3" w:tplc="DEC2355A" w:tentative="1">
      <w:start w:val="1"/>
      <w:numFmt w:val="bullet"/>
      <w:lvlText w:val=""/>
      <w:lvlJc w:val="left"/>
      <w:pPr>
        <w:tabs>
          <w:tab w:val="num" w:pos="2880"/>
        </w:tabs>
        <w:ind w:left="2880" w:hanging="360"/>
      </w:pPr>
      <w:rPr>
        <w:rFonts w:ascii="Symbol" w:hAnsi="Symbol" w:hint="default"/>
      </w:rPr>
    </w:lvl>
    <w:lvl w:ilvl="4" w:tplc="25F6CCD0" w:tentative="1">
      <w:start w:val="1"/>
      <w:numFmt w:val="bullet"/>
      <w:lvlText w:val="o"/>
      <w:lvlJc w:val="left"/>
      <w:pPr>
        <w:tabs>
          <w:tab w:val="num" w:pos="3600"/>
        </w:tabs>
        <w:ind w:left="3600" w:hanging="360"/>
      </w:pPr>
      <w:rPr>
        <w:rFonts w:ascii="Courier New" w:hAnsi="Courier New" w:hint="default"/>
      </w:rPr>
    </w:lvl>
    <w:lvl w:ilvl="5" w:tplc="D38AF1FA" w:tentative="1">
      <w:start w:val="1"/>
      <w:numFmt w:val="bullet"/>
      <w:lvlText w:val=""/>
      <w:lvlJc w:val="left"/>
      <w:pPr>
        <w:tabs>
          <w:tab w:val="num" w:pos="4320"/>
        </w:tabs>
        <w:ind w:left="4320" w:hanging="360"/>
      </w:pPr>
      <w:rPr>
        <w:rFonts w:ascii="Wingdings" w:hAnsi="Wingdings" w:hint="default"/>
      </w:rPr>
    </w:lvl>
    <w:lvl w:ilvl="6" w:tplc="B958FF54" w:tentative="1">
      <w:start w:val="1"/>
      <w:numFmt w:val="bullet"/>
      <w:lvlText w:val=""/>
      <w:lvlJc w:val="left"/>
      <w:pPr>
        <w:tabs>
          <w:tab w:val="num" w:pos="5040"/>
        </w:tabs>
        <w:ind w:left="5040" w:hanging="360"/>
      </w:pPr>
      <w:rPr>
        <w:rFonts w:ascii="Symbol" w:hAnsi="Symbol" w:hint="default"/>
      </w:rPr>
    </w:lvl>
    <w:lvl w:ilvl="7" w:tplc="EC344BDC" w:tentative="1">
      <w:start w:val="1"/>
      <w:numFmt w:val="bullet"/>
      <w:lvlText w:val="o"/>
      <w:lvlJc w:val="left"/>
      <w:pPr>
        <w:tabs>
          <w:tab w:val="num" w:pos="5760"/>
        </w:tabs>
        <w:ind w:left="5760" w:hanging="360"/>
      </w:pPr>
      <w:rPr>
        <w:rFonts w:ascii="Courier New" w:hAnsi="Courier New" w:hint="default"/>
      </w:rPr>
    </w:lvl>
    <w:lvl w:ilvl="8" w:tplc="8614450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465EFA06">
      <w:start w:val="1"/>
      <w:numFmt w:val="bullet"/>
      <w:lvlText w:val=""/>
      <w:lvlJc w:val="left"/>
      <w:pPr>
        <w:tabs>
          <w:tab w:val="num" w:pos="720"/>
        </w:tabs>
        <w:ind w:left="720" w:hanging="360"/>
      </w:pPr>
      <w:rPr>
        <w:rFonts w:ascii="Symbol" w:hAnsi="Symbol" w:hint="default"/>
      </w:rPr>
    </w:lvl>
    <w:lvl w:ilvl="1" w:tplc="5EE605E2">
      <w:start w:val="1"/>
      <w:numFmt w:val="bullet"/>
      <w:lvlText w:val="o"/>
      <w:lvlJc w:val="left"/>
      <w:pPr>
        <w:tabs>
          <w:tab w:val="num" w:pos="1440"/>
        </w:tabs>
        <w:ind w:left="1440" w:hanging="360"/>
      </w:pPr>
      <w:rPr>
        <w:rFonts w:ascii="Courier New" w:hAnsi="Courier New" w:hint="default"/>
      </w:rPr>
    </w:lvl>
    <w:lvl w:ilvl="2" w:tplc="F934D50A" w:tentative="1">
      <w:start w:val="1"/>
      <w:numFmt w:val="bullet"/>
      <w:lvlText w:val=""/>
      <w:lvlJc w:val="left"/>
      <w:pPr>
        <w:tabs>
          <w:tab w:val="num" w:pos="2160"/>
        </w:tabs>
        <w:ind w:left="2160" w:hanging="360"/>
      </w:pPr>
      <w:rPr>
        <w:rFonts w:ascii="Wingdings" w:hAnsi="Wingdings" w:hint="default"/>
      </w:rPr>
    </w:lvl>
    <w:lvl w:ilvl="3" w:tplc="676AB7AC" w:tentative="1">
      <w:start w:val="1"/>
      <w:numFmt w:val="bullet"/>
      <w:lvlText w:val=""/>
      <w:lvlJc w:val="left"/>
      <w:pPr>
        <w:tabs>
          <w:tab w:val="num" w:pos="2880"/>
        </w:tabs>
        <w:ind w:left="2880" w:hanging="360"/>
      </w:pPr>
      <w:rPr>
        <w:rFonts w:ascii="Symbol" w:hAnsi="Symbol" w:hint="default"/>
      </w:rPr>
    </w:lvl>
    <w:lvl w:ilvl="4" w:tplc="F168A2E2" w:tentative="1">
      <w:start w:val="1"/>
      <w:numFmt w:val="bullet"/>
      <w:lvlText w:val="o"/>
      <w:lvlJc w:val="left"/>
      <w:pPr>
        <w:tabs>
          <w:tab w:val="num" w:pos="3600"/>
        </w:tabs>
        <w:ind w:left="3600" w:hanging="360"/>
      </w:pPr>
      <w:rPr>
        <w:rFonts w:ascii="Courier New" w:hAnsi="Courier New" w:hint="default"/>
      </w:rPr>
    </w:lvl>
    <w:lvl w:ilvl="5" w:tplc="27FC4FA2" w:tentative="1">
      <w:start w:val="1"/>
      <w:numFmt w:val="bullet"/>
      <w:lvlText w:val=""/>
      <w:lvlJc w:val="left"/>
      <w:pPr>
        <w:tabs>
          <w:tab w:val="num" w:pos="4320"/>
        </w:tabs>
        <w:ind w:left="4320" w:hanging="360"/>
      </w:pPr>
      <w:rPr>
        <w:rFonts w:ascii="Wingdings" w:hAnsi="Wingdings" w:hint="default"/>
      </w:rPr>
    </w:lvl>
    <w:lvl w:ilvl="6" w:tplc="8AD20B44" w:tentative="1">
      <w:start w:val="1"/>
      <w:numFmt w:val="bullet"/>
      <w:lvlText w:val=""/>
      <w:lvlJc w:val="left"/>
      <w:pPr>
        <w:tabs>
          <w:tab w:val="num" w:pos="5040"/>
        </w:tabs>
        <w:ind w:left="5040" w:hanging="360"/>
      </w:pPr>
      <w:rPr>
        <w:rFonts w:ascii="Symbol" w:hAnsi="Symbol" w:hint="default"/>
      </w:rPr>
    </w:lvl>
    <w:lvl w:ilvl="7" w:tplc="B182592A" w:tentative="1">
      <w:start w:val="1"/>
      <w:numFmt w:val="bullet"/>
      <w:lvlText w:val="o"/>
      <w:lvlJc w:val="left"/>
      <w:pPr>
        <w:tabs>
          <w:tab w:val="num" w:pos="5760"/>
        </w:tabs>
        <w:ind w:left="5760" w:hanging="360"/>
      </w:pPr>
      <w:rPr>
        <w:rFonts w:ascii="Courier New" w:hAnsi="Courier New" w:hint="default"/>
      </w:rPr>
    </w:lvl>
    <w:lvl w:ilvl="8" w:tplc="307C665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F67EF822">
      <w:start w:val="1"/>
      <w:numFmt w:val="decimal"/>
      <w:pStyle w:val="References"/>
      <w:lvlText w:val="%1."/>
      <w:lvlJc w:val="left"/>
      <w:pPr>
        <w:tabs>
          <w:tab w:val="num" w:pos="360"/>
        </w:tabs>
        <w:ind w:left="360" w:hanging="360"/>
      </w:pPr>
      <w:rPr>
        <w:rFonts w:hint="default"/>
      </w:rPr>
    </w:lvl>
    <w:lvl w:ilvl="1" w:tplc="F50C6422">
      <w:start w:val="1"/>
      <w:numFmt w:val="lowerLetter"/>
      <w:lvlText w:val="%2."/>
      <w:lvlJc w:val="left"/>
      <w:pPr>
        <w:tabs>
          <w:tab w:val="num" w:pos="1620"/>
        </w:tabs>
        <w:ind w:left="1620" w:hanging="360"/>
      </w:pPr>
    </w:lvl>
    <w:lvl w:ilvl="2" w:tplc="F4AE50D6" w:tentative="1">
      <w:start w:val="1"/>
      <w:numFmt w:val="lowerRoman"/>
      <w:lvlText w:val="%3."/>
      <w:lvlJc w:val="right"/>
      <w:pPr>
        <w:tabs>
          <w:tab w:val="num" w:pos="2340"/>
        </w:tabs>
        <w:ind w:left="2340" w:hanging="180"/>
      </w:pPr>
    </w:lvl>
    <w:lvl w:ilvl="3" w:tplc="932A3136" w:tentative="1">
      <w:start w:val="1"/>
      <w:numFmt w:val="decimal"/>
      <w:lvlText w:val="%4."/>
      <w:lvlJc w:val="left"/>
      <w:pPr>
        <w:tabs>
          <w:tab w:val="num" w:pos="3060"/>
        </w:tabs>
        <w:ind w:left="3060" w:hanging="360"/>
      </w:pPr>
    </w:lvl>
    <w:lvl w:ilvl="4" w:tplc="406E1722" w:tentative="1">
      <w:start w:val="1"/>
      <w:numFmt w:val="lowerLetter"/>
      <w:lvlText w:val="%5."/>
      <w:lvlJc w:val="left"/>
      <w:pPr>
        <w:tabs>
          <w:tab w:val="num" w:pos="3780"/>
        </w:tabs>
        <w:ind w:left="3780" w:hanging="360"/>
      </w:pPr>
    </w:lvl>
    <w:lvl w:ilvl="5" w:tplc="B4EC3B80" w:tentative="1">
      <w:start w:val="1"/>
      <w:numFmt w:val="lowerRoman"/>
      <w:lvlText w:val="%6."/>
      <w:lvlJc w:val="right"/>
      <w:pPr>
        <w:tabs>
          <w:tab w:val="num" w:pos="4500"/>
        </w:tabs>
        <w:ind w:left="4500" w:hanging="180"/>
      </w:pPr>
    </w:lvl>
    <w:lvl w:ilvl="6" w:tplc="133E8AF8" w:tentative="1">
      <w:start w:val="1"/>
      <w:numFmt w:val="decimal"/>
      <w:lvlText w:val="%7."/>
      <w:lvlJc w:val="left"/>
      <w:pPr>
        <w:tabs>
          <w:tab w:val="num" w:pos="5220"/>
        </w:tabs>
        <w:ind w:left="5220" w:hanging="360"/>
      </w:pPr>
    </w:lvl>
    <w:lvl w:ilvl="7" w:tplc="D7568E14" w:tentative="1">
      <w:start w:val="1"/>
      <w:numFmt w:val="lowerLetter"/>
      <w:lvlText w:val="%8."/>
      <w:lvlJc w:val="left"/>
      <w:pPr>
        <w:tabs>
          <w:tab w:val="num" w:pos="5940"/>
        </w:tabs>
        <w:ind w:left="5940" w:hanging="360"/>
      </w:pPr>
    </w:lvl>
    <w:lvl w:ilvl="8" w:tplc="00DC416C"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C8227D28">
      <w:start w:val="1"/>
      <w:numFmt w:val="bullet"/>
      <w:lvlText w:val=""/>
      <w:lvlJc w:val="left"/>
      <w:pPr>
        <w:tabs>
          <w:tab w:val="num" w:pos="720"/>
        </w:tabs>
        <w:ind w:left="720" w:hanging="360"/>
      </w:pPr>
      <w:rPr>
        <w:rFonts w:ascii="Symbol" w:hAnsi="Symbol" w:hint="default"/>
      </w:rPr>
    </w:lvl>
    <w:lvl w:ilvl="1" w:tplc="FC38AC9A" w:tentative="1">
      <w:start w:val="1"/>
      <w:numFmt w:val="bullet"/>
      <w:lvlText w:val="o"/>
      <w:lvlJc w:val="left"/>
      <w:pPr>
        <w:tabs>
          <w:tab w:val="num" w:pos="1440"/>
        </w:tabs>
        <w:ind w:left="1440" w:hanging="360"/>
      </w:pPr>
      <w:rPr>
        <w:rFonts w:ascii="Courier New" w:hAnsi="Courier New" w:hint="default"/>
      </w:rPr>
    </w:lvl>
    <w:lvl w:ilvl="2" w:tplc="106EBD66" w:tentative="1">
      <w:start w:val="1"/>
      <w:numFmt w:val="bullet"/>
      <w:lvlText w:val=""/>
      <w:lvlJc w:val="left"/>
      <w:pPr>
        <w:tabs>
          <w:tab w:val="num" w:pos="2160"/>
        </w:tabs>
        <w:ind w:left="2160" w:hanging="360"/>
      </w:pPr>
      <w:rPr>
        <w:rFonts w:ascii="Wingdings" w:hAnsi="Wingdings" w:hint="default"/>
      </w:rPr>
    </w:lvl>
    <w:lvl w:ilvl="3" w:tplc="A11AEB98" w:tentative="1">
      <w:start w:val="1"/>
      <w:numFmt w:val="bullet"/>
      <w:lvlText w:val=""/>
      <w:lvlJc w:val="left"/>
      <w:pPr>
        <w:tabs>
          <w:tab w:val="num" w:pos="2880"/>
        </w:tabs>
        <w:ind w:left="2880" w:hanging="360"/>
      </w:pPr>
      <w:rPr>
        <w:rFonts w:ascii="Symbol" w:hAnsi="Symbol" w:hint="default"/>
      </w:rPr>
    </w:lvl>
    <w:lvl w:ilvl="4" w:tplc="EB187660" w:tentative="1">
      <w:start w:val="1"/>
      <w:numFmt w:val="bullet"/>
      <w:lvlText w:val="o"/>
      <w:lvlJc w:val="left"/>
      <w:pPr>
        <w:tabs>
          <w:tab w:val="num" w:pos="3600"/>
        </w:tabs>
        <w:ind w:left="3600" w:hanging="360"/>
      </w:pPr>
      <w:rPr>
        <w:rFonts w:ascii="Courier New" w:hAnsi="Courier New" w:hint="default"/>
      </w:rPr>
    </w:lvl>
    <w:lvl w:ilvl="5" w:tplc="E3A4A840" w:tentative="1">
      <w:start w:val="1"/>
      <w:numFmt w:val="bullet"/>
      <w:lvlText w:val=""/>
      <w:lvlJc w:val="left"/>
      <w:pPr>
        <w:tabs>
          <w:tab w:val="num" w:pos="4320"/>
        </w:tabs>
        <w:ind w:left="4320" w:hanging="360"/>
      </w:pPr>
      <w:rPr>
        <w:rFonts w:ascii="Wingdings" w:hAnsi="Wingdings" w:hint="default"/>
      </w:rPr>
    </w:lvl>
    <w:lvl w:ilvl="6" w:tplc="41D6FA2C" w:tentative="1">
      <w:start w:val="1"/>
      <w:numFmt w:val="bullet"/>
      <w:lvlText w:val=""/>
      <w:lvlJc w:val="left"/>
      <w:pPr>
        <w:tabs>
          <w:tab w:val="num" w:pos="5040"/>
        </w:tabs>
        <w:ind w:left="5040" w:hanging="360"/>
      </w:pPr>
      <w:rPr>
        <w:rFonts w:ascii="Symbol" w:hAnsi="Symbol" w:hint="default"/>
      </w:rPr>
    </w:lvl>
    <w:lvl w:ilvl="7" w:tplc="1040B054" w:tentative="1">
      <w:start w:val="1"/>
      <w:numFmt w:val="bullet"/>
      <w:lvlText w:val="o"/>
      <w:lvlJc w:val="left"/>
      <w:pPr>
        <w:tabs>
          <w:tab w:val="num" w:pos="5760"/>
        </w:tabs>
        <w:ind w:left="5760" w:hanging="360"/>
      </w:pPr>
      <w:rPr>
        <w:rFonts w:ascii="Courier New" w:hAnsi="Courier New" w:hint="default"/>
      </w:rPr>
    </w:lvl>
    <w:lvl w:ilvl="8" w:tplc="21FE747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55550"/>
    <w:rsid w:val="00084D5E"/>
    <w:rsid w:val="000D547B"/>
    <w:rsid w:val="001404E7"/>
    <w:rsid w:val="00375C72"/>
    <w:rsid w:val="00463903"/>
    <w:rsid w:val="004A675F"/>
    <w:rsid w:val="004C048E"/>
    <w:rsid w:val="004E72A1"/>
    <w:rsid w:val="0057103C"/>
    <w:rsid w:val="00595EE6"/>
    <w:rsid w:val="005A5112"/>
    <w:rsid w:val="00655DF7"/>
    <w:rsid w:val="006E2BB3"/>
    <w:rsid w:val="006F7737"/>
    <w:rsid w:val="007C1884"/>
    <w:rsid w:val="00865A62"/>
    <w:rsid w:val="00901FBA"/>
    <w:rsid w:val="0091570C"/>
    <w:rsid w:val="009453FC"/>
    <w:rsid w:val="009545C6"/>
    <w:rsid w:val="00965EC6"/>
    <w:rsid w:val="00992996"/>
    <w:rsid w:val="009B581D"/>
    <w:rsid w:val="009F4817"/>
    <w:rsid w:val="00A01C5B"/>
    <w:rsid w:val="00A96D21"/>
    <w:rsid w:val="00B02B7D"/>
    <w:rsid w:val="00B55975"/>
    <w:rsid w:val="00BD35DB"/>
    <w:rsid w:val="00C251E7"/>
    <w:rsid w:val="00C91444"/>
    <w:rsid w:val="00C927AF"/>
    <w:rsid w:val="00CA0507"/>
    <w:rsid w:val="00CA2FB5"/>
    <w:rsid w:val="00D35197"/>
    <w:rsid w:val="00D351D8"/>
    <w:rsid w:val="00DC69F1"/>
    <w:rsid w:val="00E046B2"/>
    <w:rsid w:val="00E650DB"/>
    <w:rsid w:val="00E9636B"/>
    <w:rsid w:val="00EB134A"/>
    <w:rsid w:val="00EE585E"/>
    <w:rsid w:val="00EE5954"/>
    <w:rsid w:val="00EE728B"/>
    <w:rsid w:val="00EF7C8F"/>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A8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FBA"/>
    <w:rPr>
      <w:rFonts w:ascii="Times New Roman" w:hAnsi="Times New Roman"/>
      <w:lang w:val="en-GB"/>
    </w:rPr>
  </w:style>
  <w:style w:type="paragraph" w:styleId="Heading1">
    <w:name w:val="heading 1"/>
    <w:basedOn w:val="Normal"/>
    <w:next w:val="Normal"/>
    <w:qFormat/>
    <w:rsid w:val="00901FBA"/>
    <w:pPr>
      <w:keepNext/>
      <w:spacing w:before="240" w:after="60"/>
      <w:outlineLvl w:val="0"/>
    </w:pPr>
    <w:rPr>
      <w:rFonts w:ascii="Arial" w:hAnsi="Arial"/>
      <w:b/>
      <w:sz w:val="28"/>
    </w:rPr>
  </w:style>
  <w:style w:type="paragraph" w:styleId="Heading2">
    <w:name w:val="heading 2"/>
    <w:basedOn w:val="Normal"/>
    <w:next w:val="Normal"/>
    <w:qFormat/>
    <w:rsid w:val="00901FBA"/>
    <w:pPr>
      <w:keepNext/>
      <w:spacing w:before="240" w:after="60"/>
      <w:outlineLvl w:val="1"/>
    </w:pPr>
    <w:rPr>
      <w:rFonts w:ascii="Arial" w:hAnsi="Arial"/>
      <w:b/>
      <w:i/>
      <w:sz w:val="22"/>
    </w:rPr>
  </w:style>
  <w:style w:type="paragraph" w:styleId="Heading3">
    <w:name w:val="heading 3"/>
    <w:basedOn w:val="Normal"/>
    <w:next w:val="Normal"/>
    <w:qFormat/>
    <w:rsid w:val="00901FBA"/>
    <w:pPr>
      <w:keepNext/>
      <w:spacing w:before="240" w:after="60"/>
      <w:outlineLvl w:val="2"/>
    </w:pPr>
    <w:rPr>
      <w:rFonts w:ascii="Arial" w:hAnsi="Arial"/>
      <w:b/>
      <w:bCs/>
    </w:rPr>
  </w:style>
  <w:style w:type="paragraph" w:styleId="Heading4">
    <w:name w:val="heading 4"/>
    <w:basedOn w:val="Normal"/>
    <w:next w:val="Normal"/>
    <w:qFormat/>
    <w:rsid w:val="00901FBA"/>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1FBA"/>
    <w:pPr>
      <w:tabs>
        <w:tab w:val="center" w:pos="4320"/>
        <w:tab w:val="right" w:pos="8640"/>
      </w:tabs>
    </w:pPr>
  </w:style>
  <w:style w:type="paragraph" w:styleId="Header">
    <w:name w:val="header"/>
    <w:basedOn w:val="Normal"/>
    <w:rsid w:val="00901FBA"/>
    <w:pPr>
      <w:tabs>
        <w:tab w:val="center" w:pos="5400"/>
        <w:tab w:val="right" w:pos="10800"/>
      </w:tabs>
    </w:pPr>
    <w:rPr>
      <w:rFonts w:ascii="Arial" w:hAnsi="Arial"/>
      <w:sz w:val="16"/>
    </w:rPr>
  </w:style>
  <w:style w:type="paragraph" w:styleId="Title">
    <w:name w:val="Title"/>
    <w:basedOn w:val="Number"/>
    <w:next w:val="Author"/>
    <w:qFormat/>
    <w:rsid w:val="00901FBA"/>
    <w:pPr>
      <w:spacing w:before="0" w:after="0"/>
    </w:pPr>
    <w:rPr>
      <w:b/>
      <w:bCs/>
      <w:sz w:val="22"/>
    </w:rPr>
  </w:style>
  <w:style w:type="paragraph" w:customStyle="1" w:styleId="Number">
    <w:name w:val="Number"/>
    <w:basedOn w:val="Normal"/>
    <w:next w:val="Title"/>
    <w:rsid w:val="00901FBA"/>
    <w:pPr>
      <w:spacing w:before="120" w:after="360"/>
    </w:pPr>
    <w:rPr>
      <w:rFonts w:ascii="Arial" w:hAnsi="Arial"/>
      <w:sz w:val="28"/>
    </w:rPr>
  </w:style>
  <w:style w:type="paragraph" w:customStyle="1" w:styleId="Author">
    <w:name w:val="Author"/>
    <w:basedOn w:val="Normal"/>
    <w:next w:val="copyright"/>
    <w:rsid w:val="00901FBA"/>
    <w:pPr>
      <w:spacing w:after="480"/>
    </w:pPr>
    <w:rPr>
      <w:rFonts w:ascii="Arial" w:hAnsi="Arial"/>
    </w:rPr>
  </w:style>
  <w:style w:type="paragraph" w:customStyle="1" w:styleId="copyright">
    <w:name w:val="copyright"/>
    <w:basedOn w:val="Author"/>
    <w:rsid w:val="00901FBA"/>
    <w:pPr>
      <w:spacing w:after="0" w:line="140" w:lineRule="exact"/>
      <w:jc w:val="both"/>
    </w:pPr>
    <w:rPr>
      <w:sz w:val="12"/>
    </w:rPr>
  </w:style>
  <w:style w:type="paragraph" w:styleId="BodyText">
    <w:name w:val="Body Text"/>
    <w:basedOn w:val="Normal"/>
    <w:rsid w:val="00901FBA"/>
    <w:rPr>
      <w:sz w:val="22"/>
    </w:rPr>
  </w:style>
  <w:style w:type="paragraph" w:styleId="BodyText2">
    <w:name w:val="Body Text 2"/>
    <w:basedOn w:val="Normal"/>
    <w:rsid w:val="00901FBA"/>
    <w:pPr>
      <w:ind w:firstLine="360"/>
      <w:jc w:val="both"/>
    </w:pPr>
  </w:style>
  <w:style w:type="paragraph" w:styleId="BlockText">
    <w:name w:val="Block Text"/>
    <w:basedOn w:val="Normal"/>
    <w:rsid w:val="00901FBA"/>
    <w:pPr>
      <w:ind w:left="144" w:right="-86" w:hanging="144"/>
      <w:jc w:val="both"/>
    </w:pPr>
  </w:style>
  <w:style w:type="paragraph" w:customStyle="1" w:styleId="rule">
    <w:name w:val="rule"/>
    <w:basedOn w:val="Normal"/>
    <w:next w:val="copyright"/>
    <w:rsid w:val="00901FBA"/>
  </w:style>
  <w:style w:type="paragraph" w:customStyle="1" w:styleId="Head4">
    <w:name w:val="Head4"/>
    <w:basedOn w:val="Head3"/>
    <w:next w:val="para1"/>
    <w:rsid w:val="00901FBA"/>
    <w:rPr>
      <w:b w:val="0"/>
    </w:rPr>
  </w:style>
  <w:style w:type="paragraph" w:customStyle="1" w:styleId="Head3">
    <w:name w:val="Head3"/>
    <w:basedOn w:val="para"/>
    <w:next w:val="para1"/>
    <w:rsid w:val="00901FBA"/>
    <w:pPr>
      <w:ind w:firstLine="288"/>
    </w:pPr>
    <w:rPr>
      <w:b/>
      <w:i/>
    </w:rPr>
  </w:style>
  <w:style w:type="paragraph" w:customStyle="1" w:styleId="para">
    <w:name w:val="para"/>
    <w:basedOn w:val="Normal"/>
    <w:next w:val="para1"/>
    <w:rsid w:val="00901FBA"/>
    <w:pPr>
      <w:jc w:val="both"/>
    </w:pPr>
  </w:style>
  <w:style w:type="paragraph" w:customStyle="1" w:styleId="para1">
    <w:name w:val="para1"/>
    <w:basedOn w:val="para"/>
    <w:rsid w:val="00901FBA"/>
    <w:pPr>
      <w:spacing w:before="120"/>
      <w:ind w:firstLine="288"/>
    </w:pPr>
  </w:style>
  <w:style w:type="paragraph" w:styleId="BodyText3">
    <w:name w:val="Body Text 3"/>
    <w:basedOn w:val="Normal"/>
    <w:rsid w:val="00901FBA"/>
    <w:pPr>
      <w:ind w:right="-90"/>
      <w:jc w:val="both"/>
    </w:pPr>
    <w:rPr>
      <w:sz w:val="24"/>
    </w:rPr>
  </w:style>
  <w:style w:type="paragraph" w:customStyle="1" w:styleId="Head2">
    <w:name w:val="Head2"/>
    <w:basedOn w:val="Head1"/>
    <w:next w:val="para1"/>
    <w:rsid w:val="00901FBA"/>
    <w:pPr>
      <w:keepNext w:val="0"/>
      <w:jc w:val="both"/>
    </w:pPr>
    <w:rPr>
      <w:rFonts w:ascii="Times New Roman" w:hAnsi="Times New Roman"/>
    </w:rPr>
  </w:style>
  <w:style w:type="paragraph" w:customStyle="1" w:styleId="Head1">
    <w:name w:val="Head1"/>
    <w:basedOn w:val="Normal"/>
    <w:next w:val="para"/>
    <w:rsid w:val="00901FBA"/>
    <w:pPr>
      <w:keepNext/>
    </w:pPr>
    <w:rPr>
      <w:rFonts w:ascii="Arial" w:hAnsi="Arial"/>
      <w:b/>
    </w:rPr>
  </w:style>
  <w:style w:type="paragraph" w:customStyle="1" w:styleId="References">
    <w:name w:val="References"/>
    <w:basedOn w:val="para"/>
    <w:rsid w:val="00901FBA"/>
    <w:pPr>
      <w:numPr>
        <w:numId w:val="24"/>
      </w:numPr>
      <w:tabs>
        <w:tab w:val="right" w:pos="360"/>
      </w:tabs>
    </w:pPr>
  </w:style>
  <w:style w:type="paragraph" w:styleId="BodyTextIndent">
    <w:name w:val="Body Text Indent"/>
    <w:basedOn w:val="Normal"/>
    <w:rsid w:val="00901FBA"/>
    <w:pPr>
      <w:ind w:left="1080" w:hanging="1080"/>
      <w:jc w:val="both"/>
    </w:pPr>
    <w:rPr>
      <w:rFonts w:ascii="Arial" w:hAnsi="Arial"/>
      <w:sz w:val="22"/>
      <w:lang w:val="en-US"/>
    </w:rPr>
  </w:style>
  <w:style w:type="paragraph" w:styleId="BodyTextIndent2">
    <w:name w:val="Body Text Indent 2"/>
    <w:basedOn w:val="Normal"/>
    <w:rsid w:val="00901FBA"/>
    <w:pPr>
      <w:ind w:left="360" w:hanging="720"/>
    </w:pPr>
  </w:style>
  <w:style w:type="character" w:styleId="Hyperlink">
    <w:name w:val="Hyperlink"/>
    <w:basedOn w:val="DefaultParagraphFont"/>
    <w:rsid w:val="00901FBA"/>
    <w:rPr>
      <w:color w:val="0000FF"/>
      <w:u w:val="single"/>
    </w:rPr>
  </w:style>
  <w:style w:type="paragraph" w:styleId="EndnoteText">
    <w:name w:val="endnote text"/>
    <w:basedOn w:val="Normal"/>
    <w:link w:val="EndnoteTextChar"/>
    <w:uiPriority w:val="99"/>
    <w:unhideWhenUsed/>
    <w:rsid w:val="00965EC6"/>
    <w:pPr>
      <w:jc w:val="both"/>
    </w:pPr>
    <w:rPr>
      <w:rFonts w:ascii="Garamond" w:eastAsiaTheme="minorHAnsi" w:hAnsi="Garamond" w:cstheme="minorBidi"/>
      <w:lang w:val="en-US"/>
    </w:rPr>
  </w:style>
  <w:style w:type="character" w:customStyle="1" w:styleId="EndnoteTextChar">
    <w:name w:val="Endnote Text Char"/>
    <w:basedOn w:val="DefaultParagraphFont"/>
    <w:link w:val="EndnoteText"/>
    <w:uiPriority w:val="99"/>
    <w:rsid w:val="00965EC6"/>
    <w:rPr>
      <w:rFonts w:ascii="Garamond" w:eastAsiaTheme="minorHAnsi" w:hAnsi="Garamond" w:cstheme="minorBidi"/>
    </w:rPr>
  </w:style>
  <w:style w:type="character" w:styleId="EndnoteReference">
    <w:name w:val="endnote reference"/>
    <w:basedOn w:val="DefaultParagraphFont"/>
    <w:uiPriority w:val="99"/>
    <w:unhideWhenUsed/>
    <w:rsid w:val="00965E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FBA"/>
    <w:rPr>
      <w:rFonts w:ascii="Times New Roman" w:hAnsi="Times New Roman"/>
      <w:lang w:val="en-GB"/>
    </w:rPr>
  </w:style>
  <w:style w:type="paragraph" w:styleId="Heading1">
    <w:name w:val="heading 1"/>
    <w:basedOn w:val="Normal"/>
    <w:next w:val="Normal"/>
    <w:qFormat/>
    <w:rsid w:val="00901FBA"/>
    <w:pPr>
      <w:keepNext/>
      <w:spacing w:before="240" w:after="60"/>
      <w:outlineLvl w:val="0"/>
    </w:pPr>
    <w:rPr>
      <w:rFonts w:ascii="Arial" w:hAnsi="Arial"/>
      <w:b/>
      <w:sz w:val="28"/>
    </w:rPr>
  </w:style>
  <w:style w:type="paragraph" w:styleId="Heading2">
    <w:name w:val="heading 2"/>
    <w:basedOn w:val="Normal"/>
    <w:next w:val="Normal"/>
    <w:qFormat/>
    <w:rsid w:val="00901FBA"/>
    <w:pPr>
      <w:keepNext/>
      <w:spacing w:before="240" w:after="60"/>
      <w:outlineLvl w:val="1"/>
    </w:pPr>
    <w:rPr>
      <w:rFonts w:ascii="Arial" w:hAnsi="Arial"/>
      <w:b/>
      <w:i/>
      <w:sz w:val="22"/>
    </w:rPr>
  </w:style>
  <w:style w:type="paragraph" w:styleId="Heading3">
    <w:name w:val="heading 3"/>
    <w:basedOn w:val="Normal"/>
    <w:next w:val="Normal"/>
    <w:qFormat/>
    <w:rsid w:val="00901FBA"/>
    <w:pPr>
      <w:keepNext/>
      <w:spacing w:before="240" w:after="60"/>
      <w:outlineLvl w:val="2"/>
    </w:pPr>
    <w:rPr>
      <w:rFonts w:ascii="Arial" w:hAnsi="Arial"/>
      <w:b/>
      <w:bCs/>
    </w:rPr>
  </w:style>
  <w:style w:type="paragraph" w:styleId="Heading4">
    <w:name w:val="heading 4"/>
    <w:basedOn w:val="Normal"/>
    <w:next w:val="Normal"/>
    <w:qFormat/>
    <w:rsid w:val="00901FBA"/>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1FBA"/>
    <w:pPr>
      <w:tabs>
        <w:tab w:val="center" w:pos="4320"/>
        <w:tab w:val="right" w:pos="8640"/>
      </w:tabs>
    </w:pPr>
  </w:style>
  <w:style w:type="paragraph" w:styleId="Header">
    <w:name w:val="header"/>
    <w:basedOn w:val="Normal"/>
    <w:rsid w:val="00901FBA"/>
    <w:pPr>
      <w:tabs>
        <w:tab w:val="center" w:pos="5400"/>
        <w:tab w:val="right" w:pos="10800"/>
      </w:tabs>
    </w:pPr>
    <w:rPr>
      <w:rFonts w:ascii="Arial" w:hAnsi="Arial"/>
      <w:sz w:val="16"/>
    </w:rPr>
  </w:style>
  <w:style w:type="paragraph" w:styleId="Title">
    <w:name w:val="Title"/>
    <w:basedOn w:val="Number"/>
    <w:next w:val="Author"/>
    <w:qFormat/>
    <w:rsid w:val="00901FBA"/>
    <w:pPr>
      <w:spacing w:before="0" w:after="0"/>
    </w:pPr>
    <w:rPr>
      <w:b/>
      <w:bCs/>
      <w:sz w:val="22"/>
    </w:rPr>
  </w:style>
  <w:style w:type="paragraph" w:customStyle="1" w:styleId="Number">
    <w:name w:val="Number"/>
    <w:basedOn w:val="Normal"/>
    <w:next w:val="Title"/>
    <w:rsid w:val="00901FBA"/>
    <w:pPr>
      <w:spacing w:before="120" w:after="360"/>
    </w:pPr>
    <w:rPr>
      <w:rFonts w:ascii="Arial" w:hAnsi="Arial"/>
      <w:sz w:val="28"/>
    </w:rPr>
  </w:style>
  <w:style w:type="paragraph" w:customStyle="1" w:styleId="Author">
    <w:name w:val="Author"/>
    <w:basedOn w:val="Normal"/>
    <w:next w:val="copyright"/>
    <w:rsid w:val="00901FBA"/>
    <w:pPr>
      <w:spacing w:after="480"/>
    </w:pPr>
    <w:rPr>
      <w:rFonts w:ascii="Arial" w:hAnsi="Arial"/>
    </w:rPr>
  </w:style>
  <w:style w:type="paragraph" w:customStyle="1" w:styleId="copyright">
    <w:name w:val="copyright"/>
    <w:basedOn w:val="Author"/>
    <w:rsid w:val="00901FBA"/>
    <w:pPr>
      <w:spacing w:after="0" w:line="140" w:lineRule="exact"/>
      <w:jc w:val="both"/>
    </w:pPr>
    <w:rPr>
      <w:sz w:val="12"/>
    </w:rPr>
  </w:style>
  <w:style w:type="paragraph" w:styleId="BodyText">
    <w:name w:val="Body Text"/>
    <w:basedOn w:val="Normal"/>
    <w:rsid w:val="00901FBA"/>
    <w:rPr>
      <w:sz w:val="22"/>
    </w:rPr>
  </w:style>
  <w:style w:type="paragraph" w:styleId="BodyText2">
    <w:name w:val="Body Text 2"/>
    <w:basedOn w:val="Normal"/>
    <w:rsid w:val="00901FBA"/>
    <w:pPr>
      <w:ind w:firstLine="360"/>
      <w:jc w:val="both"/>
    </w:pPr>
  </w:style>
  <w:style w:type="paragraph" w:styleId="BlockText">
    <w:name w:val="Block Text"/>
    <w:basedOn w:val="Normal"/>
    <w:rsid w:val="00901FBA"/>
    <w:pPr>
      <w:ind w:left="144" w:right="-86" w:hanging="144"/>
      <w:jc w:val="both"/>
    </w:pPr>
  </w:style>
  <w:style w:type="paragraph" w:customStyle="1" w:styleId="rule">
    <w:name w:val="rule"/>
    <w:basedOn w:val="Normal"/>
    <w:next w:val="copyright"/>
    <w:rsid w:val="00901FBA"/>
  </w:style>
  <w:style w:type="paragraph" w:customStyle="1" w:styleId="Head4">
    <w:name w:val="Head4"/>
    <w:basedOn w:val="Head3"/>
    <w:next w:val="para1"/>
    <w:rsid w:val="00901FBA"/>
    <w:rPr>
      <w:b w:val="0"/>
    </w:rPr>
  </w:style>
  <w:style w:type="paragraph" w:customStyle="1" w:styleId="Head3">
    <w:name w:val="Head3"/>
    <w:basedOn w:val="para"/>
    <w:next w:val="para1"/>
    <w:rsid w:val="00901FBA"/>
    <w:pPr>
      <w:ind w:firstLine="288"/>
    </w:pPr>
    <w:rPr>
      <w:b/>
      <w:i/>
    </w:rPr>
  </w:style>
  <w:style w:type="paragraph" w:customStyle="1" w:styleId="para">
    <w:name w:val="para"/>
    <w:basedOn w:val="Normal"/>
    <w:next w:val="para1"/>
    <w:rsid w:val="00901FBA"/>
    <w:pPr>
      <w:jc w:val="both"/>
    </w:pPr>
  </w:style>
  <w:style w:type="paragraph" w:customStyle="1" w:styleId="para1">
    <w:name w:val="para1"/>
    <w:basedOn w:val="para"/>
    <w:rsid w:val="00901FBA"/>
    <w:pPr>
      <w:spacing w:before="120"/>
      <w:ind w:firstLine="288"/>
    </w:pPr>
  </w:style>
  <w:style w:type="paragraph" w:styleId="BodyText3">
    <w:name w:val="Body Text 3"/>
    <w:basedOn w:val="Normal"/>
    <w:rsid w:val="00901FBA"/>
    <w:pPr>
      <w:ind w:right="-90"/>
      <w:jc w:val="both"/>
    </w:pPr>
    <w:rPr>
      <w:sz w:val="24"/>
    </w:rPr>
  </w:style>
  <w:style w:type="paragraph" w:customStyle="1" w:styleId="Head2">
    <w:name w:val="Head2"/>
    <w:basedOn w:val="Head1"/>
    <w:next w:val="para1"/>
    <w:rsid w:val="00901FBA"/>
    <w:pPr>
      <w:keepNext w:val="0"/>
      <w:jc w:val="both"/>
    </w:pPr>
    <w:rPr>
      <w:rFonts w:ascii="Times New Roman" w:hAnsi="Times New Roman"/>
    </w:rPr>
  </w:style>
  <w:style w:type="paragraph" w:customStyle="1" w:styleId="Head1">
    <w:name w:val="Head1"/>
    <w:basedOn w:val="Normal"/>
    <w:next w:val="para"/>
    <w:rsid w:val="00901FBA"/>
    <w:pPr>
      <w:keepNext/>
    </w:pPr>
    <w:rPr>
      <w:rFonts w:ascii="Arial" w:hAnsi="Arial"/>
      <w:b/>
    </w:rPr>
  </w:style>
  <w:style w:type="paragraph" w:customStyle="1" w:styleId="References">
    <w:name w:val="References"/>
    <w:basedOn w:val="para"/>
    <w:rsid w:val="00901FBA"/>
    <w:pPr>
      <w:numPr>
        <w:numId w:val="24"/>
      </w:numPr>
      <w:tabs>
        <w:tab w:val="right" w:pos="360"/>
      </w:tabs>
    </w:pPr>
  </w:style>
  <w:style w:type="paragraph" w:styleId="BodyTextIndent">
    <w:name w:val="Body Text Indent"/>
    <w:basedOn w:val="Normal"/>
    <w:rsid w:val="00901FBA"/>
    <w:pPr>
      <w:ind w:left="1080" w:hanging="1080"/>
      <w:jc w:val="both"/>
    </w:pPr>
    <w:rPr>
      <w:rFonts w:ascii="Arial" w:hAnsi="Arial"/>
      <w:sz w:val="22"/>
      <w:lang w:val="en-US"/>
    </w:rPr>
  </w:style>
  <w:style w:type="paragraph" w:styleId="BodyTextIndent2">
    <w:name w:val="Body Text Indent 2"/>
    <w:basedOn w:val="Normal"/>
    <w:rsid w:val="00901FBA"/>
    <w:pPr>
      <w:ind w:left="360" w:hanging="720"/>
    </w:pPr>
  </w:style>
  <w:style w:type="character" w:styleId="Hyperlink">
    <w:name w:val="Hyperlink"/>
    <w:basedOn w:val="DefaultParagraphFont"/>
    <w:rsid w:val="00901FBA"/>
    <w:rPr>
      <w:color w:val="0000FF"/>
      <w:u w:val="single"/>
    </w:rPr>
  </w:style>
  <w:style w:type="paragraph" w:styleId="EndnoteText">
    <w:name w:val="endnote text"/>
    <w:basedOn w:val="Normal"/>
    <w:link w:val="EndnoteTextChar"/>
    <w:uiPriority w:val="99"/>
    <w:unhideWhenUsed/>
    <w:rsid w:val="00965EC6"/>
    <w:pPr>
      <w:jc w:val="both"/>
    </w:pPr>
    <w:rPr>
      <w:rFonts w:ascii="Garamond" w:eastAsiaTheme="minorHAnsi" w:hAnsi="Garamond" w:cstheme="minorBidi"/>
      <w:lang w:val="en-US"/>
    </w:rPr>
  </w:style>
  <w:style w:type="character" w:customStyle="1" w:styleId="EndnoteTextChar">
    <w:name w:val="Endnote Text Char"/>
    <w:basedOn w:val="DefaultParagraphFont"/>
    <w:link w:val="EndnoteText"/>
    <w:uiPriority w:val="99"/>
    <w:rsid w:val="00965EC6"/>
    <w:rPr>
      <w:rFonts w:ascii="Garamond" w:eastAsiaTheme="minorHAnsi" w:hAnsi="Garamond" w:cstheme="minorBidi"/>
    </w:rPr>
  </w:style>
  <w:style w:type="character" w:styleId="EndnoteReference">
    <w:name w:val="endnote reference"/>
    <w:basedOn w:val="DefaultParagraphFont"/>
    <w:uiPriority w:val="99"/>
    <w:unhideWhenUsed/>
    <w:rsid w:val="00965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ichalek@cmu.edu" TargetMode="External"/><Relationship Id="rId9" Type="http://schemas.openxmlformats.org/officeDocument/2006/relationships/hyperlink" Target="mailto:ajenn@andrew.cmu.edu" TargetMode="External"/><Relationship Id="rId10" Type="http://schemas.openxmlformats.org/officeDocument/2006/relationships/hyperlink" Target="mailto:iazevedo@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1271</Words>
  <Characters>7248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 Michalek</cp:lastModifiedBy>
  <cp:revision>8</cp:revision>
  <cp:lastPrinted>2012-01-19T14:58:00Z</cp:lastPrinted>
  <dcterms:created xsi:type="dcterms:W3CDTF">2015-08-17T21:44:00Z</dcterms:created>
  <dcterms:modified xsi:type="dcterms:W3CDTF">2015-08-17T22:45:00Z</dcterms:modified>
</cp:coreProperties>
</file>